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640" w:firstLineChars="200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计算学部首届“计算之光”中级团校考核办法</w:t>
      </w:r>
    </w:p>
    <w:p>
      <w:pPr>
        <w:spacing w:line="560" w:lineRule="exact"/>
        <w:ind w:firstLine="560" w:firstLineChars="200"/>
        <w:jc w:val="center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团校采取打分的形式对学员进行考核，在结业时评定优秀、良好、合格、不合格。团校考核总分100分，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highlight w:val="none"/>
        </w:rPr>
        <w:t>考核主要由日常考勤、学习心得、组内自评和小组展示4个部分组成。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课堂考勤（20分）</w:t>
      </w:r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课前进行现场签到，迟到、早退按旷课处理，扣除相应分数5分/次；因事、因病请假次数总计不超过2次（否则取消本次学员资格），与课前向小组负责人请假，并扣除相应分数2分/次。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学习心得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（40分）</w:t>
      </w:r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培训学员完成阶段性学习后需提交一份1200-1500字的含有收获体会或关于团课的建议反馈理论总结。  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组内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自评（20分）</w:t>
      </w:r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各小组根据学员研讨交流、日常表现和社会实践参与情况进行组内互评。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小组展示（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各小组充分利用团校研讨交流，以小组为单位进行学习总结PPT汇报，小组得分计入小组学员总成绩。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F209A"/>
    <w:multiLevelType w:val="singleLevel"/>
    <w:tmpl w:val="8C0F20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D6DE4"/>
    <w:rsid w:val="0E4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2020-05-26T03:34:00Z</dcterms:created>
  <dc:creator>Dell</dc:creator>
  <cp:lastModifiedBy>Dell</cp:lastModifiedBy>
  <dcterms:modified xsi:type="dcterms:W3CDTF">2020-05-26T05:15:08Z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