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E7A" w:rsidRDefault="00DB4E7A" w:rsidP="00DB4E7A">
      <w:pPr>
        <w:spacing w:line="312" w:lineRule="auto"/>
        <w:rPr>
          <w:rFonts w:ascii="仿宋" w:eastAsia="仿宋" w:hAnsi="仿宋" w:cs="Times New Roman"/>
          <w:bCs/>
          <w:sz w:val="28"/>
          <w:szCs w:val="30"/>
        </w:rPr>
      </w:pPr>
      <w:r>
        <w:rPr>
          <w:rFonts w:ascii="仿宋" w:eastAsia="仿宋" w:hAnsi="仿宋" w:cs="Times New Roman"/>
          <w:bCs/>
          <w:sz w:val="28"/>
          <w:szCs w:val="30"/>
        </w:rPr>
        <w:t>附件</w:t>
      </w:r>
    </w:p>
    <w:p w:rsidR="00DB4E7A" w:rsidRDefault="00DB4E7A" w:rsidP="00DB4E7A">
      <w:pPr>
        <w:spacing w:line="312" w:lineRule="auto"/>
        <w:jc w:val="center"/>
        <w:rPr>
          <w:rFonts w:ascii="黑体" w:eastAsia="黑体" w:hAnsi="黑体" w:cs="Times New Roman"/>
          <w:b/>
          <w:bCs/>
          <w:sz w:val="28"/>
          <w:szCs w:val="30"/>
        </w:rPr>
      </w:pPr>
      <w:bookmarkStart w:id="0" w:name="_GoBack"/>
      <w:r>
        <w:rPr>
          <w:rFonts w:ascii="黑体" w:eastAsia="黑体" w:hAnsi="黑体" w:cs="Times New Roman"/>
          <w:b/>
          <w:bCs/>
          <w:sz w:val="28"/>
          <w:szCs w:val="30"/>
        </w:rPr>
        <w:t>评分标准</w:t>
      </w:r>
      <w:bookmarkEnd w:id="0"/>
    </w:p>
    <w:p w:rsidR="00DB4E7A" w:rsidRDefault="00DB4E7A" w:rsidP="00DB4E7A">
      <w:pPr>
        <w:spacing w:line="312" w:lineRule="auto"/>
        <w:ind w:firstLineChars="200" w:firstLine="560"/>
        <w:rPr>
          <w:rFonts w:ascii="仿宋" w:eastAsia="仿宋" w:hAnsi="仿宋" w:cs="Times New Roman"/>
          <w:sz w:val="28"/>
          <w:szCs w:val="30"/>
        </w:rPr>
      </w:pPr>
      <w:r>
        <w:rPr>
          <w:rFonts w:ascii="仿宋" w:eastAsia="仿宋" w:hAnsi="仿宋" w:cs="Times New Roman"/>
          <w:sz w:val="28"/>
          <w:szCs w:val="30"/>
        </w:rPr>
        <w:t>此次比赛满分100分，其中桥梁设计20分、美观性20分、承载能力60分。</w:t>
      </w:r>
    </w:p>
    <w:p w:rsidR="00DB4E7A" w:rsidRDefault="00DB4E7A" w:rsidP="00DB4E7A">
      <w:pPr>
        <w:spacing w:line="312" w:lineRule="auto"/>
        <w:rPr>
          <w:rFonts w:ascii="仿宋" w:eastAsia="仿宋" w:hAnsi="仿宋" w:cs="Times New Roman"/>
          <w:b/>
          <w:bCs/>
          <w:sz w:val="28"/>
          <w:szCs w:val="30"/>
        </w:rPr>
      </w:pPr>
      <w:r>
        <w:rPr>
          <w:rFonts w:ascii="仿宋" w:eastAsia="仿宋" w:hAnsi="仿宋" w:cs="Times New Roman"/>
          <w:b/>
          <w:bCs/>
          <w:sz w:val="28"/>
          <w:szCs w:val="30"/>
        </w:rPr>
        <w:t>桥梁设计评分细则（20分）：</w:t>
      </w:r>
    </w:p>
    <w:p w:rsidR="00DB4E7A" w:rsidRDefault="00DB4E7A" w:rsidP="00DB4E7A">
      <w:pPr>
        <w:spacing w:line="312" w:lineRule="auto"/>
        <w:ind w:firstLineChars="200" w:firstLine="560"/>
        <w:rPr>
          <w:rFonts w:ascii="仿宋" w:eastAsia="仿宋" w:hAnsi="仿宋" w:cs="Times New Roman"/>
          <w:sz w:val="28"/>
          <w:szCs w:val="30"/>
        </w:rPr>
      </w:pPr>
      <w:r>
        <w:rPr>
          <w:rFonts w:ascii="仿宋" w:eastAsia="仿宋" w:hAnsi="仿宋" w:cs="Times New Roman"/>
          <w:sz w:val="28"/>
          <w:szCs w:val="30"/>
        </w:rPr>
        <w:t>在加载前对作品从设计理念、设计思路等方面进行介绍（1min），评委老师进行提问。</w:t>
      </w:r>
    </w:p>
    <w:p w:rsidR="00DB4E7A" w:rsidRDefault="00DB4E7A" w:rsidP="00DB4E7A">
      <w:pPr>
        <w:spacing w:line="312" w:lineRule="auto"/>
        <w:rPr>
          <w:rFonts w:ascii="仿宋" w:eastAsia="仿宋" w:hAnsi="仿宋" w:cs="Times New Roman"/>
          <w:b/>
          <w:bCs/>
          <w:sz w:val="28"/>
          <w:szCs w:val="30"/>
        </w:rPr>
      </w:pPr>
      <w:r>
        <w:rPr>
          <w:rFonts w:ascii="仿宋" w:eastAsia="仿宋" w:hAnsi="仿宋" w:cs="Times New Roman"/>
          <w:b/>
          <w:bCs/>
          <w:sz w:val="28"/>
          <w:szCs w:val="30"/>
        </w:rPr>
        <w:t>美观性评分细则（20分）：</w:t>
      </w:r>
    </w:p>
    <w:p w:rsidR="00DB4E7A" w:rsidRDefault="00DB4E7A" w:rsidP="00DB4E7A">
      <w:pPr>
        <w:spacing w:line="312" w:lineRule="auto"/>
        <w:ind w:firstLine="420"/>
        <w:rPr>
          <w:rFonts w:ascii="仿宋" w:eastAsia="仿宋" w:hAnsi="仿宋" w:cs="Times New Roman"/>
          <w:sz w:val="28"/>
          <w:szCs w:val="30"/>
        </w:rPr>
      </w:pPr>
      <w:r>
        <w:rPr>
          <w:rFonts w:ascii="仿宋" w:eastAsia="仿宋" w:hAnsi="仿宋" w:cs="Times New Roman"/>
          <w:sz w:val="28"/>
          <w:szCs w:val="30"/>
        </w:rPr>
        <w:t>由评委老师根据桥梁各部件设计情况及整体美观打分，包括部件连接是否粗糙，墩柱设计是否和谐等</w:t>
      </w:r>
      <w:r>
        <w:rPr>
          <w:rFonts w:ascii="仿宋" w:eastAsia="仿宋" w:hAnsi="仿宋" w:cs="Times New Roman" w:hint="eastAsia"/>
          <w:sz w:val="28"/>
          <w:szCs w:val="30"/>
        </w:rPr>
        <w:t>，评审教师将根据纸桥美观分数单独评选最美纸桥奖</w:t>
      </w:r>
      <w:r>
        <w:rPr>
          <w:rFonts w:ascii="仿宋" w:eastAsia="仿宋" w:hAnsi="仿宋" w:cs="Times New Roman"/>
          <w:sz w:val="28"/>
          <w:szCs w:val="30"/>
        </w:rPr>
        <w:t>。</w:t>
      </w:r>
    </w:p>
    <w:p w:rsidR="00DB4E7A" w:rsidRDefault="00DB4E7A" w:rsidP="00DB4E7A">
      <w:pPr>
        <w:spacing w:line="312" w:lineRule="auto"/>
        <w:rPr>
          <w:rFonts w:ascii="仿宋" w:eastAsia="仿宋" w:hAnsi="仿宋" w:cs="Times New Roman"/>
          <w:b/>
          <w:bCs/>
          <w:sz w:val="28"/>
          <w:szCs w:val="30"/>
        </w:rPr>
      </w:pPr>
      <w:r>
        <w:rPr>
          <w:rFonts w:ascii="仿宋" w:eastAsia="仿宋" w:hAnsi="仿宋" w:cs="Times New Roman"/>
          <w:b/>
          <w:bCs/>
          <w:sz w:val="28"/>
          <w:szCs w:val="30"/>
        </w:rPr>
        <w:t>承载能力测试方法及评分细则（60分）：</w:t>
      </w:r>
    </w:p>
    <w:p w:rsidR="00DB4E7A" w:rsidRDefault="00DB4E7A" w:rsidP="00DB4E7A">
      <w:pPr>
        <w:spacing w:line="312" w:lineRule="auto"/>
        <w:ind w:firstLineChars="200" w:firstLine="560"/>
        <w:rPr>
          <w:rFonts w:ascii="仿宋" w:eastAsia="仿宋" w:hAnsi="仿宋" w:cs="Times New Roman"/>
          <w:sz w:val="28"/>
          <w:szCs w:val="30"/>
        </w:rPr>
      </w:pPr>
      <w:r>
        <w:rPr>
          <w:rFonts w:ascii="仿宋" w:eastAsia="仿宋" w:hAnsi="仿宋" w:cs="Times New Roman"/>
          <w:sz w:val="28"/>
          <w:szCs w:val="30"/>
        </w:rPr>
        <w:t>以下步骤中，桥梁结构能承载至少10s不垮塌即视为成功，加载由参赛成员进行，加载过程控制在3min。</w:t>
      </w:r>
    </w:p>
    <w:p w:rsidR="00DB4E7A" w:rsidRDefault="00DB4E7A" w:rsidP="00DB4E7A">
      <w:pPr>
        <w:spacing w:line="312" w:lineRule="auto"/>
        <w:ind w:firstLineChars="200" w:firstLine="560"/>
        <w:rPr>
          <w:rFonts w:ascii="仿宋" w:eastAsia="仿宋" w:hAnsi="仿宋" w:cs="Times New Roman"/>
          <w:sz w:val="28"/>
          <w:szCs w:val="30"/>
        </w:rPr>
      </w:pPr>
      <w:r>
        <w:rPr>
          <w:rFonts w:ascii="仿宋" w:eastAsia="仿宋" w:hAnsi="仿宋" w:cs="Times New Roman"/>
          <w:sz w:val="28"/>
          <w:szCs w:val="30"/>
        </w:rPr>
        <w:t>（1）在桥梁两跨的跨中各自添加1kg荷载，若能成功，则继续加载。</w:t>
      </w:r>
    </w:p>
    <w:p w:rsidR="00DB4E7A" w:rsidRDefault="00DB4E7A" w:rsidP="00DB4E7A">
      <w:pPr>
        <w:spacing w:line="312" w:lineRule="auto"/>
        <w:ind w:firstLineChars="200" w:firstLine="560"/>
        <w:rPr>
          <w:rFonts w:ascii="仿宋" w:eastAsia="仿宋" w:hAnsi="仿宋" w:cs="Times New Roman"/>
          <w:sz w:val="28"/>
          <w:szCs w:val="30"/>
        </w:rPr>
      </w:pPr>
      <w:r>
        <w:rPr>
          <w:rFonts w:ascii="仿宋" w:eastAsia="仿宋" w:hAnsi="仿宋" w:cs="Times New Roman"/>
          <w:sz w:val="28"/>
          <w:szCs w:val="30"/>
        </w:rPr>
        <w:t>（2）根据桥梁结构变形情况，按照1kg或者0.5kg或者其他等级荷载逐级加载。</w:t>
      </w:r>
    </w:p>
    <w:p w:rsidR="00DB4E7A" w:rsidRDefault="00DB4E7A" w:rsidP="00DB4E7A">
      <w:pPr>
        <w:spacing w:line="312" w:lineRule="auto"/>
        <w:ind w:firstLineChars="200" w:firstLine="560"/>
        <w:rPr>
          <w:rFonts w:ascii="仿宋" w:eastAsia="仿宋" w:hAnsi="仿宋" w:cs="Times New Roman"/>
          <w:sz w:val="28"/>
          <w:szCs w:val="30"/>
        </w:rPr>
      </w:pPr>
      <w:r>
        <w:rPr>
          <w:rFonts w:ascii="仿宋" w:eastAsia="仿宋" w:hAnsi="仿宋" w:cs="Times New Roman"/>
          <w:sz w:val="28"/>
          <w:szCs w:val="30"/>
        </w:rPr>
        <w:t>（3）每次加载要求20s内完成，桥梁结构需至少承重10s不损坏，加载后需记录加载次数以及每次加载的实际承载情况。</w:t>
      </w:r>
    </w:p>
    <w:p w:rsidR="00DB4E7A" w:rsidRDefault="00DB4E7A" w:rsidP="00DB4E7A">
      <w:pPr>
        <w:spacing w:line="312" w:lineRule="auto"/>
        <w:ind w:firstLineChars="200" w:firstLine="560"/>
        <w:rPr>
          <w:rFonts w:ascii="仿宋" w:eastAsia="仿宋" w:hAnsi="仿宋" w:cs="Times New Roman"/>
          <w:sz w:val="28"/>
          <w:szCs w:val="30"/>
        </w:rPr>
      </w:pPr>
      <w:r>
        <w:rPr>
          <w:rFonts w:ascii="仿宋" w:eastAsia="仿宋" w:hAnsi="仿宋" w:cs="Times New Roman"/>
          <w:sz w:val="28"/>
          <w:szCs w:val="30"/>
        </w:rPr>
        <w:t>（4）加载直至桥梁结构承受不住10s荷载，或者参赛者决定不继续加载为止，以桥梁结构10s未损坏所记录的最大荷载作为该结构</w:t>
      </w:r>
      <w:r>
        <w:rPr>
          <w:rFonts w:ascii="仿宋" w:eastAsia="仿宋" w:hAnsi="仿宋" w:cs="Times New Roman"/>
          <w:sz w:val="28"/>
          <w:szCs w:val="30"/>
        </w:rPr>
        <w:lastRenderedPageBreak/>
        <w:t>的极限承载力。</w:t>
      </w:r>
    </w:p>
    <w:p w:rsidR="00DB4E7A" w:rsidRDefault="00DB4E7A" w:rsidP="00DB4E7A">
      <w:pPr>
        <w:spacing w:line="312" w:lineRule="auto"/>
        <w:ind w:firstLineChars="200" w:firstLine="560"/>
        <w:rPr>
          <w:rFonts w:ascii="仿宋" w:eastAsia="仿宋" w:hAnsi="仿宋" w:cs="Times New Roman"/>
          <w:sz w:val="28"/>
          <w:szCs w:val="30"/>
        </w:rPr>
      </w:pPr>
      <w:r>
        <w:rPr>
          <w:rFonts w:ascii="仿宋" w:eastAsia="仿宋" w:hAnsi="仿宋" w:cs="Times New Roman"/>
          <w:sz w:val="28"/>
          <w:szCs w:val="30"/>
        </w:rPr>
        <w:t>（5）以承重比，即极限承载力与桥梁重量的比值作为最终评价指标。</w:t>
      </w:r>
    </w:p>
    <w:p w:rsidR="00DB4E7A" w:rsidRDefault="00DB4E7A" w:rsidP="00DB4E7A">
      <w:pPr>
        <w:spacing w:line="312" w:lineRule="auto"/>
        <w:ind w:firstLineChars="200" w:firstLine="560"/>
        <w:rPr>
          <w:rFonts w:ascii="仿宋" w:eastAsia="仿宋" w:hAnsi="仿宋" w:cs="Times New Roman"/>
          <w:sz w:val="28"/>
          <w:szCs w:val="30"/>
        </w:rPr>
      </w:pPr>
      <w:r>
        <w:rPr>
          <w:rFonts w:ascii="仿宋" w:eastAsia="仿宋" w:hAnsi="仿宋" w:cs="Times New Roman"/>
          <w:sz w:val="28"/>
          <w:szCs w:val="30"/>
        </w:rPr>
        <w:t>（6）所有参赛组加载结束后以最大承重比作为满分，按照承重比排名给予相应分数。</w:t>
      </w:r>
    </w:p>
    <w:p w:rsidR="00DB4E7A" w:rsidRDefault="00DB4E7A" w:rsidP="00DB4E7A">
      <w:pPr>
        <w:spacing w:line="312" w:lineRule="auto"/>
        <w:rPr>
          <w:rFonts w:ascii="仿宋" w:eastAsia="仿宋" w:hAnsi="仿宋" w:cs="Times New Roman"/>
          <w:b/>
          <w:bCs/>
          <w:sz w:val="28"/>
          <w:szCs w:val="30"/>
        </w:rPr>
      </w:pPr>
      <w:r>
        <w:rPr>
          <w:rFonts w:ascii="仿宋" w:eastAsia="仿宋" w:hAnsi="仿宋" w:cs="Times New Roman"/>
          <w:b/>
          <w:bCs/>
          <w:sz w:val="28"/>
          <w:szCs w:val="30"/>
        </w:rPr>
        <w:t>评奖细则：</w:t>
      </w:r>
    </w:p>
    <w:p w:rsidR="00DB4E7A" w:rsidRDefault="00DB4E7A" w:rsidP="00DB4E7A">
      <w:pPr>
        <w:spacing w:line="312" w:lineRule="auto"/>
        <w:ind w:firstLineChars="200" w:firstLine="560"/>
        <w:rPr>
          <w:rFonts w:ascii="仿宋" w:eastAsia="仿宋" w:hAnsi="仿宋" w:cs="Times New Roman"/>
          <w:sz w:val="28"/>
          <w:szCs w:val="30"/>
        </w:rPr>
      </w:pPr>
      <w:r>
        <w:rPr>
          <w:rFonts w:ascii="仿宋" w:eastAsia="仿宋" w:hAnsi="仿宋" w:cs="Times New Roman"/>
          <w:sz w:val="28"/>
          <w:szCs w:val="30"/>
        </w:rPr>
        <w:t>按照桥梁设计得分、美观性得分、承载能力得分的综合成绩进行排名选出最后的优胜组。</w:t>
      </w:r>
    </w:p>
    <w:p w:rsidR="00E27634" w:rsidRPr="00DB4E7A" w:rsidRDefault="00E27634"/>
    <w:sectPr w:rsidR="00E27634" w:rsidRPr="00DB4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296" w:rsidRDefault="00B67296" w:rsidP="00DB4E7A">
      <w:r>
        <w:separator/>
      </w:r>
    </w:p>
  </w:endnote>
  <w:endnote w:type="continuationSeparator" w:id="0">
    <w:p w:rsidR="00B67296" w:rsidRDefault="00B67296" w:rsidP="00DB4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296" w:rsidRDefault="00B67296" w:rsidP="00DB4E7A">
      <w:r>
        <w:separator/>
      </w:r>
    </w:p>
  </w:footnote>
  <w:footnote w:type="continuationSeparator" w:id="0">
    <w:p w:rsidR="00B67296" w:rsidRDefault="00B67296" w:rsidP="00DB4E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75C"/>
    <w:rsid w:val="002F775C"/>
    <w:rsid w:val="00B67296"/>
    <w:rsid w:val="00DB4E7A"/>
    <w:rsid w:val="00E2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7C23B5-8437-4865-9267-F05364DF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E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4E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4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4E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485</Characters>
  <Application>Microsoft Office Word</Application>
  <DocSecurity>0</DocSecurity>
  <Lines>4</Lines>
  <Paragraphs>1</Paragraphs>
  <ScaleCrop>false</ScaleCrop>
  <Company>P R C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freeuser</dc:creator>
  <cp:keywords/>
  <dc:description/>
  <cp:lastModifiedBy>freeuser</cp:lastModifiedBy>
  <cp:revision>2</cp:revision>
  <dcterms:created xsi:type="dcterms:W3CDTF">2020-11-16T06:19:00Z</dcterms:created>
  <dcterms:modified xsi:type="dcterms:W3CDTF">2020-11-16T06:19:00Z</dcterms:modified>
</cp:coreProperties>
</file>