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  <w:lang w:eastAsia="zh-CN"/>
        </w:rPr>
        <w:t>哈尔滨工业大学</w:t>
      </w:r>
      <w:r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</w:rPr>
        <w:t>大学生创新创业园设岗企业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57" w:afterLines="50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  <w:lang w:eastAsia="zh-CN"/>
        </w:rPr>
        <w:t>简介及岗位需求</w:t>
      </w:r>
      <w:r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</w:rPr>
        <w:t>情况</w:t>
      </w:r>
      <w:r>
        <w:rPr>
          <w:rFonts w:hint="eastAsia" w:ascii="方正小标宋简体" w:hAnsi="方正小标宋简体" w:eastAsia="方正小标宋简体" w:cs="方正小标宋简体"/>
          <w:b w:val="0"/>
          <w:bCs/>
          <w:kern w:val="0"/>
          <w:sz w:val="30"/>
          <w:szCs w:val="30"/>
          <w:lang w:eastAsia="zh-CN"/>
        </w:rPr>
        <w:t>说明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57" w:afterLines="50" w:line="560" w:lineRule="exact"/>
        <w:ind w:firstLine="560" w:firstLineChars="200"/>
        <w:jc w:val="left"/>
        <w:textAlignment w:val="auto"/>
        <w:rPr>
          <w:rFonts w:hint="eastAsia" w:ascii="黑体" w:hAnsi="黑体" w:eastAsia="黑体" w:cs="黑体"/>
          <w:b w:val="0"/>
          <w:bCs/>
          <w:kern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28"/>
          <w:szCs w:val="28"/>
        </w:rPr>
        <w:t>一、</w:t>
      </w:r>
      <w:r>
        <w:rPr>
          <w:rFonts w:hint="eastAsia" w:ascii="黑体" w:hAnsi="黑体" w:eastAsia="黑体" w:cs="黑体"/>
          <w:b w:val="0"/>
          <w:bCs/>
          <w:kern w:val="0"/>
          <w:sz w:val="28"/>
          <w:szCs w:val="28"/>
          <w:lang w:eastAsia="zh-CN"/>
        </w:rPr>
        <w:t>大学生创新创业园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i w:val="0"/>
          <w:iCs w:val="0"/>
          <w:kern w:val="0"/>
          <w:sz w:val="28"/>
          <w:szCs w:val="28"/>
          <w:lang w:val="en-US" w:eastAsia="zh-CN"/>
        </w:rPr>
        <w:t>（一）</w:t>
      </w:r>
      <w:r>
        <w:rPr>
          <w:rFonts w:hint="default" w:ascii="Times New Roman" w:hAnsi="Times New Roman" w:eastAsia="仿宋_GB2312" w:cs="Times New Roman"/>
          <w:b/>
          <w:bCs/>
          <w:i w:val="0"/>
          <w:iCs w:val="0"/>
          <w:kern w:val="0"/>
          <w:sz w:val="28"/>
          <w:szCs w:val="28"/>
        </w:rPr>
        <w:t>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哈工大大学生创新创业园坚持“高起点谋划、高技术导向、开放式办园、市场化运行”的建设思路和“政产学研用密切联动、创新创业要素不分散、教师科研创业不断链、学生学业创业不分离”的原则，始终围绕学校培养拔尖创新人才的育人使命，注重技术、资本、市场对接，注重创意、创新、创业联动，组建了由创业导师、技术导师、投资经理和管理人员组成的专业服务管理团队，搭建了汇集五项服务和五项对接的“双五”服务体系，为创业团队提供全过程、全要素、全方位的创业服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val="en-US" w:eastAsia="zh-CN"/>
        </w:rPr>
        <w:t>（二）岗位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需求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"/>
        </w:rPr>
        <w:t>1.宣传助管：协助园区进行拍照、写新闻等工作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"/>
        </w:rPr>
        <w:t xml:space="preserve">2.财务助管：协助园区进行日常报账,完成日常业务的流程实施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"/>
        </w:rPr>
        <w:t xml:space="preserve">3.监察助管：协助园区监察监控、巡视楼层安全设施等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"/>
        </w:rPr>
        <w:t xml:space="preserve">4.企业孵化：协助园区进行企业孵化相关工作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"/>
        </w:rPr>
        <w:t>5.行政助管：协助园区进行日常事务处理及其他相关工作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560" w:lineRule="exact"/>
        <w:ind w:firstLine="562" w:firstLineChars="200"/>
        <w:jc w:val="left"/>
        <w:textAlignment w:val="auto"/>
        <w:rPr>
          <w:rFonts w:hint="eastAsia" w:ascii="黑体" w:hAnsi="黑体" w:eastAsia="黑体" w:cs="黑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kern w:val="0"/>
          <w:sz w:val="28"/>
          <w:szCs w:val="28"/>
        </w:rPr>
        <w:t>二、哈尔滨玄智科技有限公司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（一）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哈尔滨玄智科技有限公司创立于2017年12月，是全国首家做格斗机器人产业化的企业。玄智科技拥有完全自主知识产权的硬件和控制系统，在机器人领域有着深层次的技术积累，获国际重量级格斗机器人大赛冠军，拥有国家专利57项。目前公司拥有哈工大博士5名、硕士12名，优秀本科生20余名，公司核心团队技术实力雄厚，文理工商兼具，拥有国家重点实验室项目经历以及世界500强企业工作经历。公司专设人才培养部门，拥有系统完善的精英培养计划以及人才激励发展机制。公司位于哈工大国家科技园二层，拥有良好的办公环境和广阔的晋升发展空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（二）岗位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1.行政助管若干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2.宣传助管若干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3.财务助管若干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4.专业技术研发助管若干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5.市场开发助管若干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6.法务助管若干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560" w:lineRule="exact"/>
        <w:ind w:firstLine="562" w:firstLineChars="200"/>
        <w:jc w:val="left"/>
        <w:textAlignment w:val="auto"/>
        <w:rPr>
          <w:rFonts w:hint="default" w:ascii="黑体" w:hAnsi="黑体" w:eastAsia="黑体" w:cs="黑体"/>
          <w:b/>
          <w:kern w:val="0"/>
          <w:sz w:val="28"/>
          <w:szCs w:val="28"/>
        </w:rPr>
      </w:pPr>
      <w:r>
        <w:rPr>
          <w:rFonts w:hint="default" w:ascii="黑体" w:hAnsi="黑体" w:eastAsia="黑体" w:cs="黑体"/>
          <w:b/>
          <w:kern w:val="0"/>
          <w:sz w:val="28"/>
          <w:szCs w:val="28"/>
        </w:rPr>
        <w:t>三、哈尔滨食创科技有限公司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（一）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食创科技，是由管理学院师姐们创立的公司，是一家为TO2企业提供与吃相关服务的创业公司，团队积极向上，充满活力，正在拓展人工智能和食品研发领域，希望打造出如三只松鼠一样爆品的独角兽公司。希望有创业想法或专项技能的师弟师妹们成为我们的助管，助力我们发展，以后不管全职兼职，都将与我们的事业终生同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（二）岗位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1.行政助管若干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2.宣传助管若干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3.财务助管若干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4.专业技术研发助管若干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5.市场开发助管若干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560" w:lineRule="exact"/>
        <w:ind w:firstLine="562" w:firstLineChars="200"/>
        <w:jc w:val="left"/>
        <w:textAlignment w:val="auto"/>
        <w:rPr>
          <w:rFonts w:hint="default" w:ascii="黑体" w:hAnsi="黑体" w:eastAsia="黑体" w:cs="黑体"/>
          <w:b/>
          <w:kern w:val="0"/>
          <w:sz w:val="28"/>
          <w:szCs w:val="28"/>
        </w:rPr>
      </w:pPr>
      <w:r>
        <w:rPr>
          <w:rFonts w:hint="default" w:ascii="黑体" w:hAnsi="黑体" w:eastAsia="黑体" w:cs="黑体"/>
          <w:b/>
          <w:kern w:val="0"/>
          <w:sz w:val="28"/>
          <w:szCs w:val="28"/>
        </w:rPr>
        <w:t>四、哈尔滨零声科技有限公司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（一）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零声科技公司源于哈尔滨工业大学军用电器研究所团队，由获得国家科技进步二等奖知名教授和哈工大毕业博士带队，现有科研人员20余人，其中教授与副教授3人、博士5人、英国Warwick大学超声研究组在站博士后1人。团队专注于电磁超声和超声导波检测技术研究10余年，已授权专利16项，是该领域国内规模最大的无损检测技术团队之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（二）岗位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法务助管若干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560" w:lineRule="exact"/>
        <w:ind w:firstLine="562" w:firstLineChars="200"/>
        <w:jc w:val="left"/>
        <w:textAlignment w:val="auto"/>
        <w:rPr>
          <w:rFonts w:hint="default" w:ascii="黑体" w:hAnsi="黑体" w:eastAsia="黑体" w:cs="黑体"/>
          <w:b/>
          <w:kern w:val="0"/>
          <w:sz w:val="28"/>
          <w:szCs w:val="28"/>
        </w:rPr>
      </w:pPr>
      <w:r>
        <w:rPr>
          <w:rFonts w:hint="default" w:ascii="黑体" w:hAnsi="黑体" w:eastAsia="黑体" w:cs="黑体"/>
          <w:b/>
          <w:kern w:val="0"/>
          <w:sz w:val="28"/>
          <w:szCs w:val="28"/>
        </w:rPr>
        <w:t>五、哈尔滨俄拉诺特科技有限公司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（一）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公司成立于2019年,由哈尔滨工业大学的2017年毕业的俄罗斯留学博士生创立，拥有一支高水平科研队伍，由哈尔滨工业大学的教师、博士、硕士、来自乌克兰和俄罗斯的专家等专兼职科技人员构成，有雄厚的新产品研发实力, 横跨新能源、煤炭清洁利用、秸秆资源化、绿色取暖及能源改造技术研发等多个专业技术领域</w:t>
      </w:r>
      <w:r>
        <w:rPr>
          <w:rFonts w:hint="default" w:ascii="Times New Roman" w:hAnsi="Times New Roman" w:eastAsia="仿宋_GB2312" w:cs="Times New Roman"/>
          <w:kern w:val="0"/>
          <w:sz w:val="28"/>
          <w:szCs w:val="28"/>
          <w:lang w:eastAsia="zh-CN"/>
        </w:rPr>
        <w:t>，公司</w:t>
      </w: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致力于新能源和节能环保技术和设备</w:t>
      </w:r>
      <w:r>
        <w:rPr>
          <w:rFonts w:hint="default" w:ascii="Times New Roman" w:hAnsi="Times New Roman" w:eastAsia="仿宋_GB2312" w:cs="Times New Roman"/>
          <w:kern w:val="0"/>
          <w:sz w:val="28"/>
          <w:szCs w:val="28"/>
          <w:lang w:eastAsia="zh-CN"/>
        </w:rPr>
        <w:t>的研发与销售。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（二）岗位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1.宣传助管若干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2.市场开发助管若干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560" w:lineRule="exact"/>
        <w:ind w:firstLine="562" w:firstLineChars="200"/>
        <w:jc w:val="left"/>
        <w:textAlignment w:val="auto"/>
        <w:rPr>
          <w:rFonts w:hint="default" w:ascii="黑体" w:hAnsi="黑体" w:eastAsia="黑体" w:cs="黑体"/>
          <w:b/>
          <w:kern w:val="0"/>
          <w:sz w:val="28"/>
          <w:szCs w:val="28"/>
        </w:rPr>
      </w:pPr>
      <w:r>
        <w:rPr>
          <w:rFonts w:hint="default" w:ascii="黑体" w:hAnsi="黑体" w:eastAsia="黑体" w:cs="黑体"/>
          <w:b/>
          <w:kern w:val="0"/>
          <w:sz w:val="28"/>
          <w:szCs w:val="28"/>
          <w:lang w:eastAsia="zh-CN"/>
        </w:rPr>
        <w:t>六</w:t>
      </w:r>
      <w:r>
        <w:rPr>
          <w:rFonts w:hint="default" w:ascii="黑体" w:hAnsi="黑体" w:eastAsia="黑体" w:cs="黑体"/>
          <w:b/>
          <w:kern w:val="0"/>
          <w:sz w:val="28"/>
          <w:szCs w:val="28"/>
        </w:rPr>
        <w:t>、哈尔滨工大航卓科技有限公司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（一）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哈尔滨工大航卓科技有限公司是一家航天领域军民融合科技企业，公司依托哈尔滨工业大学卫星通信实验室，股东由哈工大教授和博士生组成。公司主营业务立足于卫星通信、北斗导航和物联网三个板块，为国防军工、政府及行业客户，提供技术服务、产品及解决方案。公司研具有自主知识产权10余项，目前公司自主研发产品有北斗终端、卫星通信天线、北斗云平台软件等。公司的核心项目被列入XX装备部《2020年度XX装备领域高新技术专利转化应用研究计划》。优秀的助管可有机会参与到实际项目中，具有获得专利、软著等知识产权和参与各类创业大赛的机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2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0"/>
          <w:sz w:val="28"/>
          <w:szCs w:val="28"/>
          <w:lang w:eastAsia="zh-CN"/>
        </w:rPr>
        <w:t>（二）岗位</w:t>
      </w:r>
      <w:r>
        <w:rPr>
          <w:rFonts w:hint="default" w:ascii="Times New Roman" w:hAnsi="Times New Roman" w:eastAsia="仿宋_GB2312" w:cs="Times New Roman"/>
          <w:b/>
          <w:bCs/>
          <w:kern w:val="0"/>
          <w:sz w:val="28"/>
          <w:szCs w:val="28"/>
        </w:rPr>
        <w:t>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1.行政助管若干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.专业技术研发助管若干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560" w:firstLineChars="200"/>
        <w:jc w:val="left"/>
        <w:textAlignment w:val="auto"/>
        <w:rPr>
          <w:rFonts w:hint="default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kern w:val="0"/>
          <w:sz w:val="28"/>
          <w:szCs w:val="28"/>
        </w:rPr>
        <w:t>.市场开发助管若干</w:t>
      </w:r>
    </w:p>
    <w:p>
      <w:pPr>
        <w:rPr>
          <w:rFonts w:hint="default" w:ascii="Times New Roman" w:hAnsi="Times New Roman" w:eastAsia="仿宋_GB2312" w:cs="Times New Roman"/>
          <w:sz w:val="28"/>
          <w:szCs w:val="28"/>
        </w:rPr>
      </w:pPr>
    </w:p>
    <w:p>
      <w:pPr>
        <w:rPr>
          <w:rFonts w:hint="default" w:ascii="Times New Roman" w:hAnsi="Times New Roman" w:eastAsia="仿宋_GB2312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7E"/>
    <w:rsid w:val="00283919"/>
    <w:rsid w:val="007E751F"/>
    <w:rsid w:val="0094449A"/>
    <w:rsid w:val="009D208F"/>
    <w:rsid w:val="00B8327E"/>
    <w:rsid w:val="00C97477"/>
    <w:rsid w:val="00D935F5"/>
    <w:rsid w:val="0232308F"/>
    <w:rsid w:val="05D13B9F"/>
    <w:rsid w:val="19857B57"/>
    <w:rsid w:val="1C493BF2"/>
    <w:rsid w:val="32A3450D"/>
    <w:rsid w:val="3BB0325E"/>
    <w:rsid w:val="5B2A41C5"/>
    <w:rsid w:val="5B6A04C2"/>
    <w:rsid w:val="649D6E48"/>
    <w:rsid w:val="768A5923"/>
    <w:rsid w:val="774555F1"/>
    <w:rsid w:val="7A9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965</Characters>
  <Lines>8</Lines>
  <Paragraphs>2</Paragraphs>
  <TotalTime>1</TotalTime>
  <ScaleCrop>false</ScaleCrop>
  <LinksUpToDate>false</LinksUpToDate>
  <CharactersWithSpaces>1132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2020-10-07T08:01:00Z</dcterms:created>
  <dc:creator>1</dc:creator>
  <cp:lastModifiedBy>璇＿ㄆ縩儿</cp:lastModifiedBy>
  <dcterms:modified xsi:type="dcterms:W3CDTF">2020-10-08T02:11:19Z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