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41" w:rsidRPr="00152441" w:rsidRDefault="00152441" w:rsidP="00152441">
      <w:pPr>
        <w:widowControl/>
        <w:jc w:val="center"/>
        <w:outlineLvl w:val="0"/>
        <w:rPr>
          <w:rFonts w:ascii="&amp;quot" w:eastAsia="宋体" w:hAnsi="&amp;quot" w:cs="宋体"/>
          <w:b/>
          <w:bCs/>
          <w:color w:val="4B4B4B"/>
          <w:kern w:val="36"/>
          <w:sz w:val="30"/>
          <w:szCs w:val="30"/>
        </w:rPr>
      </w:pPr>
      <w:r w:rsidRPr="00152441">
        <w:rPr>
          <w:rFonts w:ascii="&amp;quot" w:eastAsia="宋体" w:hAnsi="&amp;quot" w:cs="宋体"/>
          <w:b/>
          <w:bCs/>
          <w:color w:val="4B4B4B"/>
          <w:kern w:val="36"/>
          <w:sz w:val="30"/>
          <w:szCs w:val="30"/>
        </w:rPr>
        <w:t>教育部社科司关于</w:t>
      </w:r>
      <w:r w:rsidRPr="00152441">
        <w:rPr>
          <w:rFonts w:ascii="&amp;quot" w:eastAsia="宋体" w:hAnsi="&amp;quot" w:cs="宋体"/>
          <w:b/>
          <w:bCs/>
          <w:color w:val="4B4B4B"/>
          <w:kern w:val="36"/>
          <w:sz w:val="30"/>
          <w:szCs w:val="30"/>
        </w:rPr>
        <w:t>2021</w:t>
      </w:r>
      <w:r w:rsidRPr="00152441">
        <w:rPr>
          <w:rFonts w:ascii="&amp;quot" w:eastAsia="宋体" w:hAnsi="&amp;quot" w:cs="宋体"/>
          <w:b/>
          <w:bCs/>
          <w:color w:val="4B4B4B"/>
          <w:kern w:val="36"/>
          <w:sz w:val="30"/>
          <w:szCs w:val="30"/>
        </w:rPr>
        <w:t>年度教育部人文社会科学研究专项任务项目（高校辅导员研究）申报工作的通知</w:t>
      </w:r>
    </w:p>
    <w:p w:rsidR="00152441" w:rsidRPr="00152441" w:rsidRDefault="00152441" w:rsidP="00152441">
      <w:pPr>
        <w:widowControl/>
        <w:jc w:val="righ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教社科司函〔</w:t>
      </w: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7</w:t>
      </w:r>
      <w:r w:rsidRPr="00152441">
        <w:rPr>
          <w:rFonts w:ascii="&amp;quot" w:eastAsia="宋体" w:hAnsi="&amp;quot" w:cs="宋体"/>
          <w:color w:val="4B4B4B"/>
          <w:kern w:val="0"/>
          <w:sz w:val="24"/>
          <w:szCs w:val="24"/>
        </w:rPr>
        <w:t>号</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各省、自治区、直辖市教育厅（教委），新疆生产建设兵团教育局，有关部门（单位）教育司（局），部属各高等学校、部省合建各高等学校：</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为做好</w:t>
      </w: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年度教育部人文社会科学研究专项任务项目（高校辅导员研究）的申报工作，现将有关事项通知如下：</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b/>
          <w:bCs/>
          <w:color w:val="4B4B4B"/>
          <w:kern w:val="0"/>
          <w:sz w:val="24"/>
          <w:szCs w:val="24"/>
          <w:bdr w:val="none" w:sz="0" w:space="0" w:color="auto" w:frame="1"/>
        </w:rPr>
        <w:t>一、指导思想</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高举中国特色社会主义伟大旗帜，坚持以习近平新时代中国特色社会主义思想为指导，全面贯彻落实习近平总书记关于教育的重要论述特别是在全国教育大会、全国高校思想政治工作会议、学校思想政治理论课教师座谈会上的重要讲话精神，不断加强高校辅导员队伍建设，进一步提升高校思想政治工作研究质量，推动高校加快构建思想政治工作体系，切实形成全员全过程全方位育人格局，努力培养德智体美劳全面发展的社会主义建设者和接班人。</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b/>
          <w:bCs/>
          <w:color w:val="4B4B4B"/>
          <w:kern w:val="0"/>
          <w:sz w:val="24"/>
          <w:szCs w:val="24"/>
          <w:bdr w:val="none" w:sz="0" w:space="0" w:color="auto" w:frame="1"/>
        </w:rPr>
        <w:t>二、申报内容</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本专项任务项目申报可根据课题指南（见附件）的重点研究方向申报，也可在符合课题指南前提下，结合实际认真凝练、自拟题目，并在课题名称后用括号注明所依托重点研究方向的序号。研究课题名称应表述规范、准确、简洁。</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项目类别及资助额度：高校辅导员研究专项课题原则上每项资助</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万元，研究周期为</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年。</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3.</w:t>
      </w:r>
      <w:r w:rsidRPr="00152441">
        <w:rPr>
          <w:rFonts w:ascii="&amp;quot" w:eastAsia="宋体" w:hAnsi="&amp;quot" w:cs="宋体"/>
          <w:color w:val="4B4B4B"/>
          <w:kern w:val="0"/>
          <w:sz w:val="24"/>
          <w:szCs w:val="24"/>
        </w:rPr>
        <w:t>本年度本专项项目立项数预计</w:t>
      </w:r>
      <w:r w:rsidRPr="00152441">
        <w:rPr>
          <w:rFonts w:ascii="&amp;quot" w:eastAsia="宋体" w:hAnsi="&amp;quot" w:cs="宋体"/>
          <w:color w:val="4B4B4B"/>
          <w:kern w:val="0"/>
          <w:sz w:val="24"/>
          <w:szCs w:val="24"/>
        </w:rPr>
        <w:t>200</w:t>
      </w:r>
      <w:r w:rsidRPr="00152441">
        <w:rPr>
          <w:rFonts w:ascii="&amp;quot" w:eastAsia="宋体" w:hAnsi="&amp;quot" w:cs="宋体"/>
          <w:color w:val="4B4B4B"/>
          <w:kern w:val="0"/>
          <w:sz w:val="24"/>
          <w:szCs w:val="24"/>
        </w:rPr>
        <w:t>项左右。申请人应在研究期限内，根据实际需求准确测算总经费预算，合理分配年度经费预算。经费预算合理性作为评审的重要内容，不切实际的经费预算将影响专家评审结果。经费下达后，将会对该年度经费执行情况进行检查，执行不力的高校将削减下一年度预算。</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b/>
          <w:bCs/>
          <w:color w:val="4B4B4B"/>
          <w:kern w:val="0"/>
          <w:sz w:val="24"/>
          <w:szCs w:val="24"/>
          <w:bdr w:val="none" w:sz="0" w:space="0" w:color="auto" w:frame="1"/>
        </w:rPr>
        <w:t>三、申报条件</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本专项任务项目实行限额申报，每所高校限报</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项。</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本专项任务项目限高校专职辅导员申报（指在院系一线从事大学生思想政治教育工作的在编在岗人员，包括院系党总支副书记、学工组长、团总支书记等）。</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3.</w:t>
      </w:r>
      <w:r w:rsidRPr="00152441">
        <w:rPr>
          <w:rFonts w:ascii="&amp;quot" w:eastAsia="宋体" w:hAnsi="&amp;quot" w:cs="宋体"/>
          <w:color w:val="4B4B4B"/>
          <w:kern w:val="0"/>
          <w:sz w:val="24"/>
          <w:szCs w:val="24"/>
        </w:rPr>
        <w:t>申请人必须能够实际从事研究工作并真正承担和负责组织项目的实施；每个申请人限报</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项，所列课题组成员必须征得本人同意并签字，否则视为违规申报。</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4.</w:t>
      </w:r>
      <w:r w:rsidRPr="00152441">
        <w:rPr>
          <w:rFonts w:ascii="&amp;quot" w:eastAsia="宋体" w:hAnsi="&amp;quot" w:cs="宋体"/>
          <w:color w:val="4B4B4B"/>
          <w:kern w:val="0"/>
          <w:sz w:val="24"/>
          <w:szCs w:val="24"/>
        </w:rPr>
        <w:t>有以下情况之一者不得申报本次项目：</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）在研的教育部人文社会科学研究各类项目负责人；</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）所主持的教育部人文社会科学研究项目三年内因各种原因被终止者，五年内因各种原因被撤销者；</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3</w:t>
      </w:r>
      <w:r w:rsidRPr="00152441">
        <w:rPr>
          <w:rFonts w:ascii="&amp;quot" w:eastAsia="宋体" w:hAnsi="&amp;quot" w:cs="宋体"/>
          <w:color w:val="4B4B4B"/>
          <w:kern w:val="0"/>
          <w:sz w:val="24"/>
          <w:szCs w:val="24"/>
        </w:rPr>
        <w:t>）在研的国家社会科学基金各类项目、国家自然科学基金各类项目负责人，以上项目若近期已结项需附相关证明；</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4</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年度国家社会科学基金项目的申请人；</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5</w:t>
      </w:r>
      <w:r w:rsidRPr="00152441">
        <w:rPr>
          <w:rFonts w:ascii="&amp;quot" w:eastAsia="宋体" w:hAnsi="&amp;quot" w:cs="宋体"/>
          <w:color w:val="4B4B4B"/>
          <w:kern w:val="0"/>
          <w:sz w:val="24"/>
          <w:szCs w:val="24"/>
        </w:rPr>
        <w:t>）连续两年（指</w:t>
      </w:r>
      <w:r w:rsidRPr="00152441">
        <w:rPr>
          <w:rFonts w:ascii="&amp;quot" w:eastAsia="宋体" w:hAnsi="&amp;quot" w:cs="宋体"/>
          <w:color w:val="4B4B4B"/>
          <w:kern w:val="0"/>
          <w:sz w:val="24"/>
          <w:szCs w:val="24"/>
        </w:rPr>
        <w:t>2019</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2020</w:t>
      </w:r>
      <w:r w:rsidRPr="00152441">
        <w:rPr>
          <w:rFonts w:ascii="&amp;quot" w:eastAsia="宋体" w:hAnsi="&amp;quot" w:cs="宋体"/>
          <w:color w:val="4B4B4B"/>
          <w:kern w:val="0"/>
          <w:sz w:val="24"/>
          <w:szCs w:val="24"/>
        </w:rPr>
        <w:t>年度）申请教育部人文社会科学研究一般项目未获资助的申请人，暂停</w:t>
      </w: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年度申报资格；</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lastRenderedPageBreak/>
        <w:t xml:space="preserve">　　（</w:t>
      </w:r>
      <w:r w:rsidRPr="00152441">
        <w:rPr>
          <w:rFonts w:ascii="&amp;quot" w:eastAsia="宋体" w:hAnsi="&amp;quot" w:cs="宋体"/>
          <w:color w:val="4B4B4B"/>
          <w:kern w:val="0"/>
          <w:sz w:val="24"/>
          <w:szCs w:val="24"/>
        </w:rPr>
        <w:t>6</w:t>
      </w:r>
      <w:r w:rsidRPr="00152441">
        <w:rPr>
          <w:rFonts w:ascii="&amp;quot" w:eastAsia="宋体" w:hAnsi="&amp;quot" w:cs="宋体"/>
          <w:color w:val="4B4B4B"/>
          <w:kern w:val="0"/>
          <w:sz w:val="24"/>
          <w:szCs w:val="24"/>
        </w:rPr>
        <w:t>）申请</w:t>
      </w: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年度教育部人文社会科学研究一般项目其他类别项目者。</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b/>
          <w:bCs/>
          <w:color w:val="4B4B4B"/>
          <w:kern w:val="0"/>
          <w:sz w:val="24"/>
          <w:szCs w:val="24"/>
          <w:bdr w:val="none" w:sz="0" w:space="0" w:color="auto" w:frame="1"/>
        </w:rPr>
        <w:t>四、申报办法</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教育部直属高校、部省合建高校以学校为单位，地方高校以省、自治区、直辖市教育厅（教委）为单位，其他有关部门（单位）所属高校以教育司（局）为单位（以下简称申报单位），集中申报，不受理个人申报。</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本次项目采取网上申报方式。教育部社科司主页（</w:t>
      </w:r>
      <w:r w:rsidRPr="00152441">
        <w:rPr>
          <w:rFonts w:ascii="&amp;quot" w:eastAsia="宋体" w:hAnsi="&amp;quot" w:cs="宋体"/>
          <w:color w:val="4B4B4B"/>
          <w:kern w:val="0"/>
          <w:sz w:val="24"/>
          <w:szCs w:val="24"/>
        </w:rPr>
        <w:t>http://www.moe.gov.cn/s78/A13/</w:t>
      </w:r>
      <w:r w:rsidRPr="00152441">
        <w:rPr>
          <w:rFonts w:ascii="&amp;quot" w:eastAsia="宋体" w:hAnsi="&amp;quot" w:cs="宋体"/>
          <w:color w:val="4B4B4B"/>
          <w:kern w:val="0"/>
          <w:sz w:val="24"/>
          <w:szCs w:val="24"/>
        </w:rPr>
        <w:t>）教育部人文社会科学研究管理平台</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申报系统（以下简称申报系统）为本次申报的唯一网络平台，网络申报办法及流程以该系统为准。</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3.</w:t>
      </w:r>
      <w:r w:rsidRPr="00152441">
        <w:rPr>
          <w:rFonts w:ascii="&amp;quot" w:eastAsia="宋体" w:hAnsi="&amp;quot" w:cs="宋体"/>
          <w:color w:val="4B4B4B"/>
          <w:kern w:val="0"/>
          <w:sz w:val="24"/>
          <w:szCs w:val="24"/>
        </w:rPr>
        <w:t>自</w:t>
      </w: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年</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月</w:t>
      </w:r>
      <w:r w:rsidRPr="00152441">
        <w:rPr>
          <w:rFonts w:ascii="&amp;quot" w:eastAsia="宋体" w:hAnsi="&amp;quot" w:cs="宋体"/>
          <w:color w:val="4B4B4B"/>
          <w:kern w:val="0"/>
          <w:sz w:val="24"/>
          <w:szCs w:val="24"/>
        </w:rPr>
        <w:t>29</w:t>
      </w:r>
      <w:r w:rsidRPr="00152441">
        <w:rPr>
          <w:rFonts w:ascii="&amp;quot" w:eastAsia="宋体" w:hAnsi="&amp;quot" w:cs="宋体"/>
          <w:color w:val="4B4B4B"/>
          <w:kern w:val="0"/>
          <w:sz w:val="24"/>
          <w:szCs w:val="24"/>
        </w:rPr>
        <w:t>日开始受理项目网上申报。申请人可登录申报系统下载《申请评审书》，按申报系统提示说明及《申请评审书》的填表要求填写（填写《申请评审书》</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申请者本人近三年来主要研究成果</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栏时，请同时填写个人工作实绩），并由高校科研管理部门通过申报系统上传《申请评审书》电子文档，无需报送纸质申报材料。待立项公布后，已立项项目按要求提交</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份带有负责人及成员签名、责任单位盖章的纸质申报材料，由申报单位统一寄送至社科管理咨询服务中心。</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4.</w:t>
      </w:r>
      <w:r w:rsidRPr="00152441">
        <w:rPr>
          <w:rFonts w:ascii="&amp;quot" w:eastAsia="宋体" w:hAnsi="&amp;quot" w:cs="宋体"/>
          <w:color w:val="4B4B4B"/>
          <w:kern w:val="0"/>
          <w:sz w:val="24"/>
          <w:szCs w:val="24"/>
        </w:rPr>
        <w:t>项目经费按照《高等学校哲学社会科学繁荣计划专项资金管理办法》（财教〔</w:t>
      </w:r>
      <w:r w:rsidRPr="00152441">
        <w:rPr>
          <w:rFonts w:ascii="&amp;quot" w:eastAsia="宋体" w:hAnsi="&amp;quot" w:cs="宋体"/>
          <w:color w:val="4B4B4B"/>
          <w:kern w:val="0"/>
          <w:sz w:val="24"/>
          <w:szCs w:val="24"/>
        </w:rPr>
        <w:t>2016</w:t>
      </w:r>
      <w:r w:rsidRPr="00152441">
        <w:rPr>
          <w:rFonts w:ascii="&amp;quot" w:eastAsia="宋体" w:hAnsi="&amp;quot" w:cs="宋体"/>
          <w:color w:val="4B4B4B"/>
          <w:kern w:val="0"/>
          <w:sz w:val="24"/>
          <w:szCs w:val="24"/>
        </w:rPr>
        <w:t>〕</w:t>
      </w:r>
      <w:r w:rsidRPr="00152441">
        <w:rPr>
          <w:rFonts w:ascii="&amp;quot" w:eastAsia="宋体" w:hAnsi="&amp;quot" w:cs="宋体"/>
          <w:color w:val="4B4B4B"/>
          <w:kern w:val="0"/>
          <w:sz w:val="24"/>
          <w:szCs w:val="24"/>
        </w:rPr>
        <w:t>317</w:t>
      </w:r>
      <w:r w:rsidRPr="00152441">
        <w:rPr>
          <w:rFonts w:ascii="&amp;quot" w:eastAsia="宋体" w:hAnsi="&amp;quot" w:cs="宋体"/>
          <w:color w:val="4B4B4B"/>
          <w:kern w:val="0"/>
          <w:sz w:val="24"/>
          <w:szCs w:val="24"/>
        </w:rPr>
        <w:t>号），实行严格规范的预决算管理。</w:t>
      </w:r>
    </w:p>
    <w:p w:rsidR="00152441" w:rsidRPr="00152441" w:rsidRDefault="00152441" w:rsidP="00152441">
      <w:pPr>
        <w:widowControl/>
        <w:jc w:val="left"/>
        <w:rPr>
          <w:rFonts w:ascii="&amp;quot" w:eastAsia="宋体" w:hAnsi="&amp;quot" w:cs="宋体"/>
          <w:color w:val="4B4B4B"/>
          <w:kern w:val="0"/>
          <w:sz w:val="24"/>
          <w:szCs w:val="24"/>
        </w:rPr>
      </w:pPr>
      <w:bookmarkStart w:id="0" w:name="_GoBack"/>
      <w:bookmarkEnd w:id="0"/>
      <w:r w:rsidRPr="00152441">
        <w:rPr>
          <w:rFonts w:ascii="&amp;quot" w:eastAsia="宋体" w:hAnsi="&amp;quot" w:cs="宋体"/>
          <w:color w:val="4B4B4B"/>
          <w:kern w:val="0"/>
          <w:sz w:val="24"/>
          <w:szCs w:val="24"/>
        </w:rPr>
        <w:t xml:space="preserve">　　</w:t>
      </w:r>
      <w:r w:rsidRPr="00152441">
        <w:rPr>
          <w:rFonts w:ascii="&amp;quot" w:eastAsia="宋体" w:hAnsi="&amp;quot" w:cs="宋体"/>
          <w:b/>
          <w:bCs/>
          <w:color w:val="4B4B4B"/>
          <w:kern w:val="0"/>
          <w:sz w:val="24"/>
          <w:szCs w:val="24"/>
          <w:bdr w:val="none" w:sz="0" w:space="0" w:color="auto" w:frame="1"/>
        </w:rPr>
        <w:t>五、其他要求</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申请人应认真阅研《教育部人文社会科学研究项目管理办法》及以往立项情况，提高申报质量，避免重复申报。</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2.</w:t>
      </w:r>
      <w:r w:rsidRPr="00152441">
        <w:rPr>
          <w:rFonts w:ascii="&amp;quot" w:eastAsia="宋体" w:hAnsi="&amp;quot" w:cs="宋体"/>
          <w:color w:val="4B4B4B"/>
          <w:kern w:val="0"/>
          <w:sz w:val="24"/>
          <w:szCs w:val="24"/>
        </w:rPr>
        <w:t>本次项目评审采取匿名方式。为保证评审的公平公正，《申请评审书》</w:t>
      </w:r>
      <w:r w:rsidRPr="00152441">
        <w:rPr>
          <w:rFonts w:ascii="&amp;quot" w:eastAsia="宋体" w:hAnsi="&amp;quot" w:cs="宋体"/>
          <w:color w:val="4B4B4B"/>
          <w:kern w:val="0"/>
          <w:sz w:val="24"/>
          <w:szCs w:val="24"/>
        </w:rPr>
        <w:t>B</w:t>
      </w:r>
      <w:r w:rsidRPr="00152441">
        <w:rPr>
          <w:rFonts w:ascii="&amp;quot" w:eastAsia="宋体" w:hAnsi="&amp;quot" w:cs="宋体"/>
          <w:color w:val="4B4B4B"/>
          <w:kern w:val="0"/>
          <w:sz w:val="24"/>
          <w:szCs w:val="24"/>
        </w:rPr>
        <w:t>表中不得出现申请人姓名、所在学校等有关信息，否则按作废处理。</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3.</w:t>
      </w:r>
      <w:r w:rsidRPr="00152441">
        <w:rPr>
          <w:rFonts w:ascii="&amp;quot" w:eastAsia="宋体" w:hAnsi="&amp;quot" w:cs="宋体"/>
          <w:color w:val="4B4B4B"/>
          <w:kern w:val="0"/>
          <w:sz w:val="24"/>
          <w:szCs w:val="24"/>
        </w:rPr>
        <w:t>申请人应如实填报材料，确保无知识产权争议。凡存在弄虚作假、抄袭剽窃等行为的，一经发现查实，取消三年申报资格，如获立项即予撤项并通报批评。</w:t>
      </w:r>
    </w:p>
    <w:p w:rsidR="00152441" w:rsidRPr="00152441" w:rsidRDefault="00152441" w:rsidP="00152441">
      <w:pPr>
        <w:widowControl/>
        <w:jc w:val="lef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 xml:space="preserve">　　</w:t>
      </w:r>
      <w:r w:rsidRPr="00152441">
        <w:rPr>
          <w:rFonts w:ascii="&amp;quot" w:eastAsia="宋体" w:hAnsi="&amp;quot" w:cs="宋体"/>
          <w:color w:val="4B4B4B"/>
          <w:kern w:val="0"/>
          <w:sz w:val="24"/>
          <w:szCs w:val="24"/>
        </w:rPr>
        <w:t>4.</w:t>
      </w:r>
      <w:r w:rsidRPr="00152441">
        <w:rPr>
          <w:rFonts w:ascii="&amp;quot" w:eastAsia="宋体" w:hAnsi="&amp;quot" w:cs="宋体"/>
          <w:color w:val="4B4B4B"/>
          <w:kern w:val="0"/>
          <w:sz w:val="24"/>
          <w:szCs w:val="24"/>
        </w:rPr>
        <w:t>各申报单位应切实落实意识形态工作责任制，加强对申报材料的审核把关，确保填报信息的准确、真实，切实提高项目申报质量。如违规申报，将予以通报批评。</w:t>
      </w:r>
    </w:p>
    <w:p w:rsidR="00152441" w:rsidRDefault="00152441" w:rsidP="00152441">
      <w:pPr>
        <w:widowControl/>
        <w:jc w:val="right"/>
        <w:rPr>
          <w:rFonts w:ascii="&amp;quot" w:eastAsia="宋体" w:hAnsi="&amp;quot" w:cs="宋体"/>
          <w:color w:val="4B4B4B"/>
          <w:kern w:val="0"/>
          <w:sz w:val="24"/>
          <w:szCs w:val="24"/>
        </w:rPr>
      </w:pPr>
    </w:p>
    <w:p w:rsidR="00152441" w:rsidRDefault="00152441" w:rsidP="00152441">
      <w:pPr>
        <w:widowControl/>
        <w:jc w:val="right"/>
        <w:rPr>
          <w:rFonts w:ascii="&amp;quot" w:eastAsia="宋体" w:hAnsi="&amp;quot" w:cs="宋体"/>
          <w:color w:val="4B4B4B"/>
          <w:kern w:val="0"/>
          <w:sz w:val="24"/>
          <w:szCs w:val="24"/>
        </w:rPr>
      </w:pPr>
    </w:p>
    <w:p w:rsidR="00152441" w:rsidRPr="00152441" w:rsidRDefault="00152441" w:rsidP="00152441">
      <w:pPr>
        <w:widowControl/>
        <w:jc w:val="righ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教育部社会科学司</w:t>
      </w:r>
    </w:p>
    <w:p w:rsidR="00152441" w:rsidRPr="00152441" w:rsidRDefault="00152441" w:rsidP="00152441">
      <w:pPr>
        <w:widowControl/>
        <w:jc w:val="right"/>
        <w:rPr>
          <w:rFonts w:ascii="&amp;quot" w:eastAsia="宋体" w:hAnsi="&amp;quot" w:cs="宋体"/>
          <w:color w:val="4B4B4B"/>
          <w:kern w:val="0"/>
          <w:sz w:val="24"/>
          <w:szCs w:val="24"/>
        </w:rPr>
      </w:pPr>
      <w:r w:rsidRPr="00152441">
        <w:rPr>
          <w:rFonts w:ascii="&amp;quot" w:eastAsia="宋体" w:hAnsi="&amp;quot" w:cs="宋体"/>
          <w:color w:val="4B4B4B"/>
          <w:kern w:val="0"/>
          <w:sz w:val="24"/>
          <w:szCs w:val="24"/>
        </w:rPr>
        <w:t>2021</w:t>
      </w:r>
      <w:r w:rsidRPr="00152441">
        <w:rPr>
          <w:rFonts w:ascii="&amp;quot" w:eastAsia="宋体" w:hAnsi="&amp;quot" w:cs="宋体"/>
          <w:color w:val="4B4B4B"/>
          <w:kern w:val="0"/>
          <w:sz w:val="24"/>
          <w:szCs w:val="24"/>
        </w:rPr>
        <w:t>年</w:t>
      </w:r>
      <w:r w:rsidRPr="00152441">
        <w:rPr>
          <w:rFonts w:ascii="&amp;quot" w:eastAsia="宋体" w:hAnsi="&amp;quot" w:cs="宋体"/>
          <w:color w:val="4B4B4B"/>
          <w:kern w:val="0"/>
          <w:sz w:val="24"/>
          <w:szCs w:val="24"/>
        </w:rPr>
        <w:t>1</w:t>
      </w:r>
      <w:r w:rsidRPr="00152441">
        <w:rPr>
          <w:rFonts w:ascii="&amp;quot" w:eastAsia="宋体" w:hAnsi="&amp;quot" w:cs="宋体"/>
          <w:color w:val="4B4B4B"/>
          <w:kern w:val="0"/>
          <w:sz w:val="24"/>
          <w:szCs w:val="24"/>
        </w:rPr>
        <w:t>月</w:t>
      </w:r>
      <w:r w:rsidRPr="00152441">
        <w:rPr>
          <w:rFonts w:ascii="&amp;quot" w:eastAsia="宋体" w:hAnsi="&amp;quot" w:cs="宋体"/>
          <w:color w:val="4B4B4B"/>
          <w:kern w:val="0"/>
          <w:sz w:val="24"/>
          <w:szCs w:val="24"/>
        </w:rPr>
        <w:t>25</w:t>
      </w:r>
      <w:r w:rsidRPr="00152441">
        <w:rPr>
          <w:rFonts w:ascii="&amp;quot" w:eastAsia="宋体" w:hAnsi="&amp;quot" w:cs="宋体"/>
          <w:color w:val="4B4B4B"/>
          <w:kern w:val="0"/>
          <w:sz w:val="24"/>
          <w:szCs w:val="24"/>
        </w:rPr>
        <w:t>日</w:t>
      </w:r>
    </w:p>
    <w:p w:rsidR="003A4A48" w:rsidRPr="00152441" w:rsidRDefault="003A4A48"/>
    <w:sectPr w:rsidR="003A4A48" w:rsidRPr="00152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D11" w:rsidRDefault="00E41D11" w:rsidP="00152441">
      <w:r>
        <w:separator/>
      </w:r>
    </w:p>
  </w:endnote>
  <w:endnote w:type="continuationSeparator" w:id="0">
    <w:p w:rsidR="00E41D11" w:rsidRDefault="00E41D11" w:rsidP="0015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D11" w:rsidRDefault="00E41D11" w:rsidP="00152441">
      <w:r>
        <w:separator/>
      </w:r>
    </w:p>
  </w:footnote>
  <w:footnote w:type="continuationSeparator" w:id="0">
    <w:p w:rsidR="00E41D11" w:rsidRDefault="00E41D11" w:rsidP="00152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37"/>
    <w:rsid w:val="00152441"/>
    <w:rsid w:val="003A4A48"/>
    <w:rsid w:val="00841A37"/>
    <w:rsid w:val="00E4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DB9FF"/>
  <w15:chartTrackingRefBased/>
  <w15:docId w15:val="{077D6F82-4036-494A-96CA-0EFEC99F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524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4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441"/>
    <w:rPr>
      <w:sz w:val="18"/>
      <w:szCs w:val="18"/>
    </w:rPr>
  </w:style>
  <w:style w:type="paragraph" w:styleId="a5">
    <w:name w:val="footer"/>
    <w:basedOn w:val="a"/>
    <w:link w:val="a6"/>
    <w:uiPriority w:val="99"/>
    <w:unhideWhenUsed/>
    <w:rsid w:val="00152441"/>
    <w:pPr>
      <w:tabs>
        <w:tab w:val="center" w:pos="4153"/>
        <w:tab w:val="right" w:pos="8306"/>
      </w:tabs>
      <w:snapToGrid w:val="0"/>
      <w:jc w:val="left"/>
    </w:pPr>
    <w:rPr>
      <w:sz w:val="18"/>
      <w:szCs w:val="18"/>
    </w:rPr>
  </w:style>
  <w:style w:type="character" w:customStyle="1" w:styleId="a6">
    <w:name w:val="页脚 字符"/>
    <w:basedOn w:val="a0"/>
    <w:link w:val="a5"/>
    <w:uiPriority w:val="99"/>
    <w:rsid w:val="00152441"/>
    <w:rPr>
      <w:sz w:val="18"/>
      <w:szCs w:val="18"/>
    </w:rPr>
  </w:style>
  <w:style w:type="character" w:customStyle="1" w:styleId="10">
    <w:name w:val="标题 1 字符"/>
    <w:basedOn w:val="a0"/>
    <w:link w:val="1"/>
    <w:uiPriority w:val="9"/>
    <w:rsid w:val="00152441"/>
    <w:rPr>
      <w:rFonts w:ascii="宋体" w:eastAsia="宋体" w:hAnsi="宋体" w:cs="宋体"/>
      <w:b/>
      <w:bCs/>
      <w:kern w:val="36"/>
      <w:sz w:val="48"/>
      <w:szCs w:val="48"/>
    </w:rPr>
  </w:style>
  <w:style w:type="paragraph" w:styleId="a7">
    <w:name w:val="Normal (Web)"/>
    <w:basedOn w:val="a"/>
    <w:uiPriority w:val="99"/>
    <w:semiHidden/>
    <w:unhideWhenUsed/>
    <w:rsid w:val="0015244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52441"/>
    <w:rPr>
      <w:b/>
      <w:bCs/>
    </w:rPr>
  </w:style>
  <w:style w:type="character" w:styleId="a9">
    <w:name w:val="Hyperlink"/>
    <w:basedOn w:val="a0"/>
    <w:uiPriority w:val="99"/>
    <w:semiHidden/>
    <w:unhideWhenUsed/>
    <w:rsid w:val="00152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215652">
      <w:bodyDiv w:val="1"/>
      <w:marLeft w:val="0"/>
      <w:marRight w:val="0"/>
      <w:marTop w:val="0"/>
      <w:marBottom w:val="0"/>
      <w:divBdr>
        <w:top w:val="none" w:sz="0" w:space="0" w:color="auto"/>
        <w:left w:val="none" w:sz="0" w:space="0" w:color="auto"/>
        <w:bottom w:val="none" w:sz="0" w:space="0" w:color="auto"/>
        <w:right w:val="none" w:sz="0" w:space="0" w:color="auto"/>
      </w:divBdr>
      <w:divsChild>
        <w:div w:id="49958377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2021-01-26T07:44:00Z</dcterms:created>
  <dcterms:modified xsi:type="dcterms:W3CDTF">2021-01-26T07:45:00Z</dcterms:modified>
</cp:coreProperties>
</file>