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7963" w14:textId="77777777" w:rsidR="00F35EB6" w:rsidRDefault="00F35EB6">
      <w:pPr>
        <w:jc w:val="center"/>
        <w:rPr>
          <w:rFonts w:eastAsia="隶书"/>
          <w:sz w:val="52"/>
        </w:rPr>
      </w:pPr>
    </w:p>
    <w:p w14:paraId="3CC0BFEE" w14:textId="77777777" w:rsidR="00F35EB6" w:rsidRDefault="00F35EB6">
      <w:pPr>
        <w:jc w:val="center"/>
        <w:rPr>
          <w:rFonts w:eastAsia="隶书"/>
          <w:sz w:val="52"/>
        </w:rPr>
      </w:pPr>
    </w:p>
    <w:p w14:paraId="498FD5C4" w14:textId="77777777" w:rsidR="00F35EB6" w:rsidRDefault="0052212A">
      <w:pPr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哈尔滨工业大学</w:t>
      </w:r>
    </w:p>
    <w:p w14:paraId="2E08A4E8" w14:textId="1764E339" w:rsidR="00F35EB6" w:rsidRDefault="0052212A">
      <w:pPr>
        <w:jc w:val="center"/>
        <w:rPr>
          <w:sz w:val="36"/>
        </w:rPr>
      </w:pPr>
      <w:r>
        <w:rPr>
          <w:rFonts w:eastAsia="隶书" w:hint="eastAsia"/>
          <w:sz w:val="52"/>
        </w:rPr>
        <w:t>第</w:t>
      </w:r>
      <w:r w:rsidR="000C5704">
        <w:rPr>
          <w:rFonts w:eastAsia="隶书" w:hint="eastAsia"/>
          <w:sz w:val="52"/>
        </w:rPr>
        <w:t>十</w:t>
      </w:r>
      <w:r>
        <w:rPr>
          <w:rFonts w:eastAsia="隶书" w:hint="eastAsia"/>
          <w:sz w:val="52"/>
        </w:rPr>
        <w:t>届研究生“十佳英才”</w:t>
      </w:r>
    </w:p>
    <w:p w14:paraId="1CAB36EB" w14:textId="77777777" w:rsidR="00F35EB6" w:rsidRDefault="00F35EB6">
      <w:pPr>
        <w:jc w:val="center"/>
        <w:rPr>
          <w:sz w:val="36"/>
        </w:rPr>
      </w:pPr>
    </w:p>
    <w:p w14:paraId="6F6698A7" w14:textId="77777777" w:rsidR="00F35EB6" w:rsidRPr="000C5704" w:rsidRDefault="00F35EB6">
      <w:pPr>
        <w:jc w:val="center"/>
        <w:rPr>
          <w:rFonts w:ascii="黑体" w:eastAsia="黑体"/>
          <w:sz w:val="44"/>
        </w:rPr>
      </w:pPr>
    </w:p>
    <w:p w14:paraId="4DFB4337" w14:textId="77777777" w:rsidR="00F35EB6" w:rsidRDefault="00F35EB6">
      <w:pPr>
        <w:jc w:val="center"/>
        <w:rPr>
          <w:rFonts w:ascii="黑体" w:eastAsia="黑体"/>
          <w:sz w:val="44"/>
        </w:rPr>
      </w:pPr>
    </w:p>
    <w:p w14:paraId="3B4E7B42" w14:textId="77777777" w:rsidR="00F35EB6" w:rsidRDefault="00F35EB6">
      <w:pPr>
        <w:jc w:val="center"/>
        <w:rPr>
          <w:rFonts w:ascii="黑体" w:eastAsia="黑体"/>
          <w:sz w:val="44"/>
        </w:rPr>
      </w:pPr>
    </w:p>
    <w:p w14:paraId="4CDB6A7E" w14:textId="77777777" w:rsidR="00F35EB6" w:rsidRDefault="0052212A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 w:hint="eastAsia"/>
          <w:sz w:val="30"/>
        </w:rPr>
        <w:instrText>MacroButton NoMacro 单击输入申报者的姓名</w:instrText>
      </w:r>
      <w:r>
        <w:rPr>
          <w:rFonts w:ascii="黑体" w:eastAsia="黑体"/>
          <w:sz w:val="30"/>
        </w:rPr>
        <w:fldChar w:fldCharType="end"/>
      </w:r>
    </w:p>
    <w:p w14:paraId="1891439C" w14:textId="6939FEC6" w:rsidR="00F35EB6" w:rsidRDefault="00075CFA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/>
          <w:sz w:val="30"/>
        </w:rPr>
        <w:instrText xml:space="preserve"> MACROBUTTON  AcceptAllChangesInDocAndStopTracking 单击输入申报者所在的院（部） </w:instrText>
      </w:r>
      <w:r>
        <w:rPr>
          <w:rFonts w:ascii="黑体" w:eastAsia="黑体"/>
          <w:sz w:val="30"/>
        </w:rPr>
        <w:fldChar w:fldCharType="end"/>
      </w:r>
    </w:p>
    <w:p w14:paraId="17DB775D" w14:textId="77777777" w:rsidR="00F35EB6" w:rsidRDefault="00F35EB6">
      <w:pPr>
        <w:jc w:val="center"/>
        <w:rPr>
          <w:rFonts w:ascii="宋体"/>
          <w:sz w:val="30"/>
        </w:rPr>
      </w:pPr>
    </w:p>
    <w:p w14:paraId="597EED65" w14:textId="77777777" w:rsidR="00F35EB6" w:rsidRDefault="00F35EB6">
      <w:pPr>
        <w:jc w:val="center"/>
        <w:rPr>
          <w:rFonts w:ascii="宋体"/>
          <w:sz w:val="30"/>
        </w:rPr>
      </w:pPr>
    </w:p>
    <w:p w14:paraId="756627E3" w14:textId="77777777" w:rsidR="00F35EB6" w:rsidRDefault="00F35EB6">
      <w:pPr>
        <w:jc w:val="center"/>
        <w:rPr>
          <w:rFonts w:ascii="宋体"/>
          <w:sz w:val="30"/>
        </w:rPr>
      </w:pPr>
    </w:p>
    <w:p w14:paraId="6B151464" w14:textId="77777777" w:rsidR="00F35EB6" w:rsidRDefault="0052212A">
      <w:pPr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哈尔滨工业大学研究生院</w:t>
      </w:r>
    </w:p>
    <w:p w14:paraId="22BC33F2" w14:textId="5D42397E" w:rsidR="00F35EB6" w:rsidRDefault="008B0A33">
      <w:pPr>
        <w:jc w:val="center"/>
        <w:rPr>
          <w:rFonts w:eastAsia="华文行楷"/>
          <w:szCs w:val="36"/>
        </w:rPr>
        <w:sectPr w:rsidR="00F35E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fmt="upperRoman" w:start="1"/>
          <w:cols w:space="425"/>
          <w:docGrid w:type="linesAndChars" w:linePitch="360" w:charSpace="-614"/>
        </w:sectPr>
      </w:pPr>
      <w:r>
        <w:rPr>
          <w:rFonts w:eastAsia="楷体_GB2312" w:hint="eastAsia"/>
          <w:b/>
          <w:bCs/>
          <w:sz w:val="30"/>
        </w:rPr>
        <w:t>20</w:t>
      </w:r>
      <w:r w:rsidR="000C5704">
        <w:rPr>
          <w:rFonts w:eastAsia="楷体_GB2312"/>
          <w:b/>
          <w:bCs/>
          <w:sz w:val="30"/>
        </w:rPr>
        <w:t>20</w:t>
      </w:r>
      <w:r w:rsidR="0052212A">
        <w:rPr>
          <w:rFonts w:eastAsia="楷体_GB2312" w:hint="eastAsia"/>
          <w:b/>
          <w:bCs/>
          <w:sz w:val="30"/>
        </w:rPr>
        <w:t>年</w:t>
      </w:r>
      <w:r w:rsidR="001A0D58">
        <w:rPr>
          <w:rFonts w:eastAsia="楷体_GB2312"/>
          <w:b/>
          <w:bCs/>
          <w:sz w:val="30"/>
        </w:rPr>
        <w:t>10</w:t>
      </w:r>
      <w:r w:rsidR="0052212A">
        <w:rPr>
          <w:rFonts w:eastAsia="楷体_GB2312" w:hint="eastAsia"/>
          <w:b/>
          <w:bCs/>
          <w:sz w:val="30"/>
        </w:rPr>
        <w:t>月</w:t>
      </w:r>
      <w:r w:rsidR="0052212A">
        <w:rPr>
          <w:rFonts w:eastAsia="楷体_GB2312" w:hint="eastAsia"/>
          <w:b/>
          <w:bCs/>
          <w:sz w:val="30"/>
        </w:rPr>
        <w:t xml:space="preserve">  </w:t>
      </w:r>
      <w:bookmarkStart w:id="0" w:name="_Hlt8955190"/>
      <w:bookmarkEnd w:id="0"/>
    </w:p>
    <w:p w14:paraId="292188E2" w14:textId="77777777" w:rsidR="00F35EB6" w:rsidRDefault="005221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佐证材料</w:t>
      </w:r>
    </w:p>
    <w:p w14:paraId="068D01E6" w14:textId="77777777" w:rsidR="00F35EB6" w:rsidRPr="00FB0DBB" w:rsidRDefault="0052212A">
      <w:pPr>
        <w:numPr>
          <w:ilvl w:val="0"/>
          <w:numId w:val="1"/>
        </w:num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  <w:r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获奖情况</w:t>
      </w:r>
    </w:p>
    <w:p w14:paraId="6A8E8614" w14:textId="77777777" w:rsidR="00F35EB6" w:rsidRPr="00FB0DBB" w:rsidRDefault="00F35EB6">
      <w:p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</w:p>
    <w:p w14:paraId="78BAAFF0" w14:textId="77777777" w:rsidR="00F35EB6" w:rsidRPr="00FB0DBB" w:rsidRDefault="0052212A">
      <w:pPr>
        <w:numPr>
          <w:ilvl w:val="0"/>
          <w:numId w:val="1"/>
        </w:num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  <w:r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论文专著</w:t>
      </w:r>
    </w:p>
    <w:p w14:paraId="2CFC8200" w14:textId="77777777" w:rsidR="00F35EB6" w:rsidRPr="00FB0DBB" w:rsidRDefault="00F35EB6">
      <w:p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</w:p>
    <w:p w14:paraId="6E13FE8F" w14:textId="77777777" w:rsidR="00F35EB6" w:rsidRPr="00FB0DBB" w:rsidRDefault="00FB0DBB">
      <w:pPr>
        <w:numPr>
          <w:ilvl w:val="0"/>
          <w:numId w:val="1"/>
        </w:num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  <w:r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已授权或申请的</w:t>
      </w:r>
      <w:r w:rsidR="0052212A"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发明专利</w:t>
      </w:r>
    </w:p>
    <w:p w14:paraId="10199582" w14:textId="77777777" w:rsidR="00F35EB6" w:rsidRPr="00FB0DBB" w:rsidRDefault="00F35EB6">
      <w:p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</w:p>
    <w:p w14:paraId="408962E2" w14:textId="77777777" w:rsidR="00F35EB6" w:rsidRPr="00FB0DBB" w:rsidRDefault="0052212A">
      <w:p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  <w:r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四、参与项目</w:t>
      </w:r>
    </w:p>
    <w:p w14:paraId="71A35CF4" w14:textId="77777777" w:rsidR="00FB0DBB" w:rsidRPr="00FB0DBB" w:rsidRDefault="00FB0DBB">
      <w:pPr>
        <w:jc w:val="left"/>
        <w:rPr>
          <w:rFonts w:ascii="Times New Roman" w:eastAsia="仿宋_GB2312" w:hAnsi="Times New Roman"/>
          <w:color w:val="FF0000"/>
          <w:kern w:val="0"/>
          <w:szCs w:val="28"/>
        </w:rPr>
      </w:pPr>
    </w:p>
    <w:p w14:paraId="2331E937" w14:textId="77777777" w:rsidR="00FB0DBB" w:rsidRPr="00FB0DBB" w:rsidRDefault="00FB0DBB">
      <w:pPr>
        <w:jc w:val="left"/>
        <w:rPr>
          <w:color w:val="FF0000"/>
          <w:sz w:val="36"/>
          <w:szCs w:val="36"/>
        </w:rPr>
      </w:pPr>
      <w:r w:rsidRPr="00FB0DBB">
        <w:rPr>
          <w:rFonts w:ascii="Times New Roman" w:eastAsia="仿宋_GB2312" w:hAnsi="Times New Roman" w:hint="eastAsia"/>
          <w:color w:val="FF0000"/>
          <w:kern w:val="0"/>
          <w:szCs w:val="28"/>
        </w:rPr>
        <w:t>五、科研获奖</w:t>
      </w:r>
    </w:p>
    <w:sectPr w:rsidR="00FB0DBB" w:rsidRPr="00F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39C4" w14:textId="77777777" w:rsidR="00BE3209" w:rsidRDefault="00BE3209">
      <w:r>
        <w:separator/>
      </w:r>
    </w:p>
  </w:endnote>
  <w:endnote w:type="continuationSeparator" w:id="0">
    <w:p w14:paraId="12082481" w14:textId="77777777" w:rsidR="00BE3209" w:rsidRDefault="00BE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5A32" w14:textId="77777777" w:rsidR="00F35EB6" w:rsidRDefault="0052212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lang w:val="zh-CN"/>
      </w:rPr>
      <w:t>II</w:t>
    </w:r>
    <w:r>
      <w:rPr>
        <w:rStyle w:val="a5"/>
      </w:rPr>
      <w:fldChar w:fldCharType="end"/>
    </w:r>
  </w:p>
  <w:p w14:paraId="43E9DD6C" w14:textId="77777777" w:rsidR="00F35EB6" w:rsidRDefault="0052212A">
    <w:pPr>
      <w:pStyle w:val="a3"/>
      <w:jc w:val="center"/>
    </w:pPr>
    <w:r>
      <w:rPr>
        <w:kern w:val="0"/>
        <w:sz w:val="20"/>
      </w:rPr>
      <w:t>- 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132E" w14:textId="77777777" w:rsidR="00F35EB6" w:rsidRDefault="0052212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13925">
      <w:rPr>
        <w:rStyle w:val="a5"/>
        <w:noProof/>
      </w:rPr>
      <w:t>I</w:t>
    </w:r>
    <w:r>
      <w:rPr>
        <w:rStyle w:val="a5"/>
      </w:rPr>
      <w:fldChar w:fldCharType="end"/>
    </w:r>
  </w:p>
  <w:p w14:paraId="23BC9944" w14:textId="77777777" w:rsidR="00F35EB6" w:rsidRDefault="0052212A">
    <w:pPr>
      <w:pStyle w:val="a3"/>
      <w:jc w:val="center"/>
    </w:pPr>
    <w:r>
      <w:rPr>
        <w:kern w:val="0"/>
        <w:sz w:val="20"/>
      </w:rPr>
      <w:t>- 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D132" w14:textId="77777777" w:rsidR="00BE3209" w:rsidRDefault="00BE3209">
      <w:r>
        <w:separator/>
      </w:r>
    </w:p>
  </w:footnote>
  <w:footnote w:type="continuationSeparator" w:id="0">
    <w:p w14:paraId="6A7DB50F" w14:textId="77777777" w:rsidR="00BE3209" w:rsidRDefault="00BE3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FB97" w14:textId="77777777" w:rsidR="00F35EB6" w:rsidRDefault="0052212A">
    <w:pPr>
      <w:pBdr>
        <w:bottom w:val="thinThickLargeGap" w:sz="12" w:space="1" w:color="auto"/>
      </w:pBdr>
    </w:pPr>
    <w:r>
      <w:rPr>
        <w:rFonts w:hint="eastAsia"/>
      </w:rPr>
      <w:t>哈尔滨工业大学本科毕业论文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C95B" w14:textId="77777777" w:rsidR="00F35EB6" w:rsidRDefault="00F35EB6">
    <w:pPr>
      <w:pStyle w:val="a4"/>
      <w:rPr>
        <w:rFonts w:eastAsia="楷体_GB2312"/>
        <w:sz w:val="21"/>
      </w:rPr>
    </w:pPr>
  </w:p>
  <w:p w14:paraId="358697C7" w14:textId="77777777" w:rsidR="00F35EB6" w:rsidRDefault="00F35EB6">
    <w:pPr>
      <w:pStyle w:val="a4"/>
      <w:rPr>
        <w:rFonts w:eastAsia="楷体_GB2312"/>
        <w:sz w:val="21"/>
      </w:rPr>
    </w:pPr>
  </w:p>
  <w:p w14:paraId="0779808B" w14:textId="77777777" w:rsidR="00F35EB6" w:rsidRDefault="00F35EB6">
    <w:pPr>
      <w:pStyle w:val="a4"/>
      <w:rPr>
        <w:rFonts w:eastAsia="楷体_GB2312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CB83" w14:textId="77777777" w:rsidR="00F35EB6" w:rsidRDefault="00F35EB6">
    <w:pPr>
      <w:pStyle w:val="a4"/>
    </w:pPr>
  </w:p>
  <w:p w14:paraId="5C863E19" w14:textId="77777777" w:rsidR="00F35EB6" w:rsidRDefault="00F35EB6">
    <w:pPr>
      <w:pStyle w:val="a4"/>
    </w:pPr>
  </w:p>
  <w:p w14:paraId="2509394C" w14:textId="77777777" w:rsidR="00F35EB6" w:rsidRDefault="00F35EB6">
    <w:pPr>
      <w:pStyle w:val="a4"/>
    </w:pPr>
  </w:p>
  <w:p w14:paraId="6DE7E7E2" w14:textId="77777777" w:rsidR="00F35EB6" w:rsidRDefault="00F35E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1F41"/>
    <w:multiLevelType w:val="singleLevel"/>
    <w:tmpl w:val="563B1F4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EB6"/>
    <w:rsid w:val="00075CFA"/>
    <w:rsid w:val="000C5704"/>
    <w:rsid w:val="001A0D58"/>
    <w:rsid w:val="0045211E"/>
    <w:rsid w:val="0052212A"/>
    <w:rsid w:val="006C59C7"/>
    <w:rsid w:val="008B0A33"/>
    <w:rsid w:val="00AE3FE7"/>
    <w:rsid w:val="00BD2412"/>
    <w:rsid w:val="00BE3209"/>
    <w:rsid w:val="00E13925"/>
    <w:rsid w:val="00EA6900"/>
    <w:rsid w:val="00F35EB6"/>
    <w:rsid w:val="00FB0DBB"/>
    <w:rsid w:val="4E4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4D02E51"/>
  <w15:docId w15:val="{34A7DCCF-ACB3-4951-9F35-C4711D85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 star</cp:lastModifiedBy>
  <cp:revision>2</cp:revision>
  <dcterms:created xsi:type="dcterms:W3CDTF">2021-06-17T11:45:00Z</dcterms:created>
  <dcterms:modified xsi:type="dcterms:W3CDTF">2021-06-17T11:45:00Z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