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附件</w:t>
      </w:r>
      <w:r>
        <w:rPr>
          <w:rFonts w:ascii="黑体" w:hAnsi="黑体" w:eastAsia="黑体"/>
          <w:sz w:val="28"/>
          <w:szCs w:val="28"/>
        </w:rPr>
        <w:t>3</w:t>
      </w:r>
      <w:r>
        <w:rPr>
          <w:rFonts w:hint="eastAsia" w:ascii="黑体" w:hAnsi="黑体" w:eastAsia="黑体"/>
          <w:sz w:val="28"/>
          <w:szCs w:val="28"/>
        </w:rPr>
        <w:t>：</w:t>
      </w:r>
    </w:p>
    <w:p>
      <w:pPr>
        <w:spacing w:line="360" w:lineRule="auto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国家奖学金申请审批表填写规范及注意事项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填报方式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威海、深圳校区：请参考附件2《国家奖学金申请审批表样表》进行填写，务必保持与样表中字体、大小、排版、填写格式一致。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本部：通过学工系统申报。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申报表填写要求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基本情况</w:t>
      </w:r>
    </w:p>
    <w:p>
      <w:pPr>
        <w:spacing w:line="360" w:lineRule="auto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本部学生基本情况由学工系统自动生成，本部相关人员可忽略基本情况的填写说明，威海、深圳校区相关人员请仔细阅读。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出生年月、入学时间：格式为年-月-日，必须按样表中时间格式填写，例如：</w:t>
      </w:r>
      <w:r>
        <w:rPr>
          <w:rFonts w:ascii="宋体" w:hAnsi="宋体" w:eastAsia="宋体" w:cs="Dialog"/>
          <w:sz w:val="24"/>
          <w:szCs w:val="24"/>
        </w:rPr>
        <w:t>1996-09-01</w:t>
      </w:r>
      <w:r>
        <w:rPr>
          <w:rFonts w:hint="eastAsia" w:ascii="宋体" w:hAnsi="宋体" w:eastAsia="宋体" w:cs="Dialog"/>
          <w:sz w:val="24"/>
          <w:szCs w:val="24"/>
        </w:rPr>
        <w:t>，需填写至日，年份为4位，月和日为2位，不足位数的的用0补位。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政治面貌：请从以下政治面貌中选择其一填写。</w:t>
      </w:r>
    </w:p>
    <w:p>
      <w:pPr>
        <w:pStyle w:val="6"/>
        <w:spacing w:line="360" w:lineRule="auto"/>
        <w:ind w:left="12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中国共产主义青年团团员/中国共产党预备党员/中国共产党党员/群众</w:t>
      </w:r>
    </w:p>
    <w:p>
      <w:pPr>
        <w:pStyle w:val="6"/>
        <w:spacing w:line="360" w:lineRule="auto"/>
        <w:ind w:left="12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提示：如果申报人在申请理由部分表述自己的政治面貌，请一定和前面基本情况中填写的政治面貌保持一致。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民族：填写完整的民族表述形式，需以族字结尾。例如：汉族/满族/苗族/朝鲜族/蒙古族</w:t>
      </w:r>
      <w:r>
        <w:rPr>
          <w:rFonts w:ascii="宋体" w:hAnsi="宋体" w:eastAsia="宋体"/>
          <w:sz w:val="24"/>
          <w:szCs w:val="24"/>
        </w:rPr>
        <w:t>……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专业：填写专业全程，同一学年同一专业的申请人所写的专业名称必须相同。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学制：填写学制数字，例如四年制填写：4。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联系电话：填写手机号码。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（二）学习情况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表格中学习成绩、综合考评成绩排名的范围由各单位根据实际情况确定，院系、年级、专业排名均可，但必须注明评选范围的总人数，学习成绩和综合考评排名均必须填写，总人数要与排名范围对应一致。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成绩排名和综合考评排名：同一学年同一专业，成绩排名和综合考评排名的总人数应保持一致。例如成绩排名4</w:t>
      </w:r>
      <w:r>
        <w:rPr>
          <w:rFonts w:ascii="宋体" w:hAnsi="宋体" w:eastAsia="宋体"/>
          <w:sz w:val="24"/>
          <w:szCs w:val="24"/>
        </w:rPr>
        <w:t>/76</w:t>
      </w:r>
      <w:r>
        <w:rPr>
          <w:rFonts w:hint="eastAsia" w:ascii="宋体" w:hAnsi="宋体" w:eastAsia="宋体"/>
          <w:sz w:val="24"/>
          <w:szCs w:val="24"/>
        </w:rPr>
        <w:t>与综合考评排名2</w:t>
      </w:r>
      <w:r>
        <w:rPr>
          <w:rFonts w:ascii="宋体" w:hAnsi="宋体" w:eastAsia="宋体"/>
          <w:sz w:val="24"/>
          <w:szCs w:val="24"/>
        </w:rPr>
        <w:t>/76</w:t>
      </w:r>
      <w:r>
        <w:rPr>
          <w:rFonts w:hint="eastAsia" w:ascii="宋体" w:hAnsi="宋体" w:eastAsia="宋体"/>
          <w:sz w:val="24"/>
          <w:szCs w:val="24"/>
        </w:rPr>
        <w:t>中的两个7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要相同。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必修课与及格门数：同一学年同一专业，必修课门数与及格门数必须保持一致。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实行综合考评排名的：请在“是”后用对号表示，例如：是</w:t>
      </w:r>
      <w:r>
        <w:rPr>
          <w:rFonts w:hint="eastAsia" w:ascii="宋体" w:hAnsi="宋体" w:eastAsia="宋体" w:cs="Dialog"/>
          <w:sz w:val="24"/>
          <w:szCs w:val="24"/>
        </w:rPr>
        <w:t>√；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（三）主要获奖情况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日期：格式为年-月，例如2</w:t>
      </w:r>
      <w:r>
        <w:rPr>
          <w:rFonts w:ascii="宋体" w:hAnsi="宋体" w:eastAsia="宋体"/>
          <w:sz w:val="24"/>
          <w:szCs w:val="24"/>
        </w:rPr>
        <w:t>017-05</w:t>
      </w:r>
      <w:r>
        <w:rPr>
          <w:rFonts w:hint="eastAsia" w:ascii="宋体" w:hAnsi="宋体" w:eastAsia="宋体"/>
          <w:sz w:val="24"/>
          <w:szCs w:val="24"/>
        </w:rPr>
        <w:t>。只填写到年和月，年为四位数字，月为两位数字。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奖项时间顺序：从上到下，按时间先后顺序填写，例如第一行为2</w:t>
      </w:r>
      <w:r>
        <w:rPr>
          <w:rFonts w:ascii="宋体" w:hAnsi="宋体" w:eastAsia="宋体"/>
          <w:sz w:val="24"/>
          <w:szCs w:val="24"/>
        </w:rPr>
        <w:t>016</w:t>
      </w:r>
      <w:r>
        <w:rPr>
          <w:rFonts w:hint="eastAsia" w:ascii="宋体" w:hAnsi="宋体" w:eastAsia="宋体"/>
          <w:sz w:val="24"/>
          <w:szCs w:val="24"/>
        </w:rPr>
        <w:t>年所获奖项，第二行为2</w:t>
      </w:r>
      <w:r>
        <w:rPr>
          <w:rFonts w:ascii="宋体" w:hAnsi="宋体" w:eastAsia="宋体"/>
          <w:sz w:val="24"/>
          <w:szCs w:val="24"/>
        </w:rPr>
        <w:t>017</w:t>
      </w:r>
      <w:r>
        <w:rPr>
          <w:rFonts w:hint="eastAsia" w:ascii="宋体" w:hAnsi="宋体" w:eastAsia="宋体"/>
          <w:sz w:val="24"/>
          <w:szCs w:val="24"/>
        </w:rPr>
        <w:t>年所获奖项。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奖项名称、颁奖单位：请参照获奖证书填写奖项名称和颁奖单位的全程，不得使用简称或缩写，仅选择4个主要获奖奖项填写，不得增加表格行数。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（四）申请理由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由申请人填写，必须能够反映申请人在学习成绩、社会实践、创新能力、综合素质等方面特别突出。建议按以上4个内容，分段说明申请人在这4个方面取得哪些成绩或具备哪些能力。字数必须控制在2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字以内，每段开头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顶格写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，申请理由以第一人称“本人”形式阐述，内容语意清晰、语句简练通顺，标点符号使用正确，不得出现错别字，所描述个人政治面貌、学分绩排名等应与基本情况中相应内容一致。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（五）推荐理由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只能由申报人的辅导员或班主任填写，字数1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，段首空两个字，不同学生的评语不得相同，不得采取调换语句顺序、复制粘贴其他学生评语、使用空洞套话等评语填写推荐理由。评语必须针对学生个人表现和特点，能够真实反映被推荐人具备哪些特质和优点。结论必须清晰明确，不得使用“审核通过”、“批准/同意获得国家奖学金”等字样，可使用“同意推荐申报国家奖学金”或“同意推荐”等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（六）院系意见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能由负责院系主管学生工作的领导填写，段首空两个字，评语不得过于简单，不得与辅导员或班主任推荐理由相同，不得仅使用“同意”或“同意申报”等词语说明，应详细填写审查意见。结论必须清晰明确，可使用“同意推荐申报国家奖学金”、“同意推荐”等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（七）学校意见（本部略过）</w:t>
      </w:r>
    </w:p>
    <w:p>
      <w:pPr>
        <w:pStyle w:val="6"/>
        <w:spacing w:line="360" w:lineRule="auto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公示时间：威海、深圳校区请填写数字“5”。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（八）表格打印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所有申请表待学工部（处）/团委审核通过后，本部各单位必须且仅能使用学工系统导出得审核通过的表格，威海、深圳校区使用附件2格式申报表打印，组织学生、辅导员或班主任签字，报请院系主管学生工作的领导签字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表格为一页，正反面打印，一式三份，上报原件。不得随意增加页数，表格填写应当字迹清晰、信息完整，不得涂改数据或出现空白项。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表格填写应当字迹清晰、信息完整，不得涂改数据或出现空白项；如需涂改，需在涂改处签名并盖章，如无相关信息，请填写“无”。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（九）签字、盖章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所有签名必须亲手签写，不得使用签名章或他人代签，同一学年同一专业辅导员或班主任签字应一致，同一学院主管学生工作领导签字应一致，字迹清晰，易于辨认，不得使用艺术体、连笔或艺术设计签名签署。签字必须使用黑色中性笔签署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院系公章不得使用其他机构公章，例如学工处等公章代替，对新成立的学院，如公章未刻制或未通过审批开始使用，由学院出具情况说明报学校评审委员会。</w:t>
      </w:r>
    </w:p>
    <w:p>
      <w:pPr>
        <w:spacing w:line="360" w:lineRule="auto"/>
        <w:ind w:left="42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（十）签署时间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申请理由、推荐理由、院系意见、学校意见的落款时间均为申报人提交、辅导员审核、学院审核、学校审核通过的时间，请各单位务必在各时间节点、院系公示前完成各项申报审核工作，务必把控好工作进度，适当的情况下，要预留提前量，处理个别突发情况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其他要求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（一）所有转专业的学生，在新转入的学院进行参评，由转入学院制定相应的评选办法，对新转入学生的综合考评成绩进行认定，确保本学院参评的学生评选标准统一。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（二）成绩排名和综合考评排名在1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%</w:t>
      </w:r>
      <w:r>
        <w:rPr>
          <w:rFonts w:ascii="宋体" w:hAnsi="宋体" w:eastAsia="宋体"/>
          <w:sz w:val="24"/>
          <w:szCs w:val="24"/>
        </w:rPr>
        <w:t>-30</w:t>
      </w:r>
      <w:r>
        <w:rPr>
          <w:rFonts w:hint="eastAsia" w:ascii="宋体" w:hAnsi="宋体" w:eastAsia="宋体"/>
          <w:sz w:val="24"/>
          <w:szCs w:val="24"/>
        </w:rPr>
        <w:t>%的申报人，由学校评审委员会根据《国家奖学金申请人在其他方面表现优异评审标准》进行评定。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根据国奖评选“零错误”申报要求，此次申报原则上不接受补报。请各单位提交学校审核前，反复仔细逐一检查表格填写是否符合要求，务必确保无误后，再行提交（本部提交学工系统，威海、深圳校区提交纸质版材料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对申报表格不符合填报规范，学工部（处）/团委退回的，如情况特殊，确需补报的，请学院出具情况说明，由负责学生工作的领导签字，加盖学院公章，报请校评审委员会批准。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对成绩排名和综合考评排名在1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%</w:t>
      </w:r>
      <w:r>
        <w:rPr>
          <w:rFonts w:ascii="宋体" w:hAnsi="宋体" w:eastAsia="宋体"/>
          <w:sz w:val="24"/>
          <w:szCs w:val="24"/>
        </w:rPr>
        <w:t>-30</w:t>
      </w:r>
      <w:r>
        <w:rPr>
          <w:rFonts w:hint="eastAsia" w:ascii="宋体" w:hAnsi="宋体" w:eastAsia="宋体"/>
          <w:sz w:val="24"/>
          <w:szCs w:val="24"/>
        </w:rPr>
        <w:t>%的申报人，经专家委员会评审不通过的，学院原则不得补报，如情况特殊可书面向学校评审委员会说明，由学校评审委员会裁定。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（四）在评审过程中，对出现的工作态度不认真，审核不严格，出现明显错误的，学工部（处）/团委将对相关责任人进行通报批评，同时参照国家对各高校国奖报审要求，调减明年该学院国家奖学金评选名额。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ialo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3046"/>
    <w:multiLevelType w:val="multilevel"/>
    <w:tmpl w:val="20663046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6E6792"/>
    <w:multiLevelType w:val="multilevel"/>
    <w:tmpl w:val="366E6792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3E0515C0"/>
    <w:multiLevelType w:val="multilevel"/>
    <w:tmpl w:val="3E0515C0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0E637E"/>
    <w:multiLevelType w:val="multilevel"/>
    <w:tmpl w:val="5F0E637E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07"/>
    <w:rsid w:val="00135A51"/>
    <w:rsid w:val="001A62BB"/>
    <w:rsid w:val="001F470B"/>
    <w:rsid w:val="00215DCA"/>
    <w:rsid w:val="0026316C"/>
    <w:rsid w:val="0029157E"/>
    <w:rsid w:val="002C57A4"/>
    <w:rsid w:val="00306A69"/>
    <w:rsid w:val="00315A23"/>
    <w:rsid w:val="00347C09"/>
    <w:rsid w:val="00360AF7"/>
    <w:rsid w:val="0037328D"/>
    <w:rsid w:val="00382C68"/>
    <w:rsid w:val="00391744"/>
    <w:rsid w:val="00392E9B"/>
    <w:rsid w:val="0039329D"/>
    <w:rsid w:val="003C15DA"/>
    <w:rsid w:val="003C5C54"/>
    <w:rsid w:val="0040110E"/>
    <w:rsid w:val="00425808"/>
    <w:rsid w:val="00464FC9"/>
    <w:rsid w:val="0048162E"/>
    <w:rsid w:val="004B6BE5"/>
    <w:rsid w:val="00505058"/>
    <w:rsid w:val="005055B5"/>
    <w:rsid w:val="00524376"/>
    <w:rsid w:val="00570442"/>
    <w:rsid w:val="005E437A"/>
    <w:rsid w:val="006062FA"/>
    <w:rsid w:val="00611728"/>
    <w:rsid w:val="00631FBE"/>
    <w:rsid w:val="006C3815"/>
    <w:rsid w:val="00726BA1"/>
    <w:rsid w:val="007316F3"/>
    <w:rsid w:val="008C20CA"/>
    <w:rsid w:val="008C7062"/>
    <w:rsid w:val="00962851"/>
    <w:rsid w:val="00984EE2"/>
    <w:rsid w:val="00A04A9C"/>
    <w:rsid w:val="00A04B4B"/>
    <w:rsid w:val="00A81272"/>
    <w:rsid w:val="00B013A7"/>
    <w:rsid w:val="00B16FE9"/>
    <w:rsid w:val="00B20C56"/>
    <w:rsid w:val="00B45F5A"/>
    <w:rsid w:val="00B75E58"/>
    <w:rsid w:val="00B96A81"/>
    <w:rsid w:val="00BA7F0E"/>
    <w:rsid w:val="00BB0124"/>
    <w:rsid w:val="00BC5FB6"/>
    <w:rsid w:val="00C62863"/>
    <w:rsid w:val="00D16455"/>
    <w:rsid w:val="00D92E68"/>
    <w:rsid w:val="00DC6E86"/>
    <w:rsid w:val="00E74469"/>
    <w:rsid w:val="00E92B07"/>
    <w:rsid w:val="00E93F48"/>
    <w:rsid w:val="00EC0AEA"/>
    <w:rsid w:val="00F97BF7"/>
    <w:rsid w:val="00FB3568"/>
    <w:rsid w:val="591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366</Words>
  <Characters>2092</Characters>
  <Lines>17</Lines>
  <Paragraphs>4</Paragraphs>
  <TotalTime>806</TotalTime>
  <ScaleCrop>false</ScaleCrop>
  <LinksUpToDate>false</LinksUpToDate>
  <CharactersWithSpaces>2454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2019-09-19T05:16:00Z</dcterms:created>
  <dc:creator>磊 关</dc:creator>
  <cp:lastModifiedBy>李佳杰</cp:lastModifiedBy>
  <dcterms:modified xsi:type="dcterms:W3CDTF">2020-10-27T03:31:21Z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