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DOCX_HEADING_OK</w:t>
      </w:r>
    </w:p>
    <w:p>
      <w:pPr>
        <w:jc w:val="center"/>
      </w:pPr>
      <w:r>
        <w:rPr>
          <w:color w:val="FF0000"/>
          <w:sz w:val="32"/>
          <w:szCs w:val="32"/>
        </w:rPr>
        <w:t xml:space="preserve">DOCX_CENTER_OK</w:t>
      </w:r>
    </w:p>
    <w:p>
      <w:r>
        <w:rPr>
          <w:b/>
          <w:bCs/>
        </w:rPr>
        <w:t xml:space="preserve">DOCX_BOLD_OK</w:t>
      </w:r>
      <w:r>
        <w:t xml:space="preserve"> / </w:t>
      </w:r>
      <w:r>
        <w:rPr>
          <w:i/>
          <w:iCs/>
        </w:rPr>
        <w:t xml:space="preserve">DOCX_ITALIC_OK</w:t>
      </w:r>
      <w:r>
        <w:t xml:space="preserve"> / </w:t>
      </w:r>
      <w:r>
        <w:rPr>
          <w:u w:val="single"/>
        </w:rPr>
        <w:t xml:space="preserve">DOCX_UNDERLINE_OK</w:t>
      </w:r>
    </w:p>
    <w:p>
      <w:r>
        <w:drawing>
          <wp:inline distT="0" distB="0" distL="0" distR="0">
            <wp:extent cx="1143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DOCX_H1_OK</w:t>
            </w:r>
          </w:p>
        </w:tc>
        <w:tc>
          <w:p>
            <w:r>
              <w:t xml:space="preserve">DOCX_H2_OK</w:t>
            </w:r>
          </w:p>
        </w:tc>
      </w:tr>
      <w:tr>
        <w:tc>
          <w:p>
            <w:r>
              <w:t xml:space="preserve">DOCX_C1_OK</w:t>
            </w:r>
          </w:p>
        </w:tc>
        <w:tc>
          <w:p>
            <w:r>
              <w:t xml:space="preserve">DOCX_C2_OK</w:t>
            </w:r>
          </w:p>
        </w:tc>
      </w:tr>
    </w:tbl>
    <w:p>
      <w:pPr>
        <w:pageBreakBefore/>
      </w:pPr>
      <w:r>
        <w:t xml:space="preserve">DOCX_AFTER_ONLY_ONE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285daedf99a4dad5de09770de5fadf688d3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2026-09-21T06:40:20.519Z</dcterms:created>
  <dcterms:modified xsi:type="dcterms:W3CDTF">2026-09-21T06:40:20.520Z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