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根据WBS的分解情况继续分解出相应的活动，使用Projec工具，将分解后的所有活动和WBS的代码录入项目计划文件中，然后确定个活动之间的关系。采用瀑布式的生存期模型，在需求设计之后，系统的功能采用瀑布方式实现。项目的基准计划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项目初期计划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8808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进度计划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376682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054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项目进度计划甘特图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40626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6DF3F"/>
    <w:multiLevelType w:val="singleLevel"/>
    <w:tmpl w:val="6C66DF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5DD4"/>
    <w:rsid w:val="1CC64AA6"/>
    <w:rsid w:val="489349D9"/>
    <w:rsid w:val="4A5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tonk</dc:creator>
  <cp:lastModifiedBy>Don＇t  miss</cp:lastModifiedBy>
  <dcterms:modified xsi:type="dcterms:W3CDTF">2019-03-28T23:03:58Z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