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line="300" w:lineRule="auto"/>
        <w:jc w:val="both"/>
        <w:rPr>
          <w:b/>
          <w:sz w:val="28"/>
          <w:szCs w:val="28"/>
        </w:rPr>
      </w:pPr>
    </w:p>
    <w:p>
      <w:pPr>
        <w:spacing w:line="300" w:lineRule="auto"/>
        <w:jc w:val="center"/>
        <w:rPr>
          <w:sz w:val="21"/>
        </w:rPr>
      </w:pPr>
      <w:bookmarkStart w:id="0" w:name="_Toc8970076"/>
      <w:r>
        <w:rPr>
          <w:sz w:val="21"/>
        </w:rPr>
        <w:drawing>
          <wp:inline distT="0" distB="0" distL="114300" distR="114300">
            <wp:extent cx="2295525" cy="422275"/>
            <wp:effectExtent l="0" t="0" r="0" b="6350"/>
            <wp:docPr id="1" name="图片 1" descr="hit0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it04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>
      <w:pPr>
        <w:spacing w:line="300" w:lineRule="auto"/>
        <w:ind w:right="4"/>
        <w:jc w:val="center"/>
      </w:pPr>
      <w:r>
        <w:rPr>
          <w:rFonts w:eastAsia="华文新魏"/>
          <w:b/>
          <w:spacing w:val="20"/>
          <w:w w:val="90"/>
          <w:sz w:val="84"/>
          <w:szCs w:val="84"/>
        </w:rPr>
        <w:t>实验报告</w:t>
      </w:r>
      <w:r>
        <w:t xml:space="preserve"> </w:t>
      </w:r>
    </w:p>
    <w:p>
      <w:pPr>
        <w:spacing w:line="300" w:lineRule="auto"/>
        <w:jc w:val="center"/>
        <w:rPr>
          <w:sz w:val="28"/>
        </w:rPr>
      </w:pPr>
      <w:r>
        <w:rPr>
          <w:b/>
          <w:sz w:val="48"/>
        </w:rPr>
        <w:t>实 验（</w:t>
      </w:r>
      <w:r>
        <w:rPr>
          <w:rFonts w:hint="eastAsia"/>
          <w:b/>
          <w:sz w:val="48"/>
        </w:rPr>
        <w:t>七</w:t>
      </w:r>
      <w:r>
        <w:rPr>
          <w:b/>
          <w:sz w:val="48"/>
        </w:rPr>
        <w:t>）</w:t>
      </w:r>
    </w:p>
    <w:p>
      <w:pPr>
        <w:spacing w:line="300" w:lineRule="auto"/>
        <w:rPr>
          <w:sz w:val="28"/>
        </w:rPr>
      </w:pPr>
    </w:p>
    <w:p>
      <w:pPr>
        <w:spacing w:line="420" w:lineRule="auto"/>
        <w:ind w:firstLine="1342" w:firstLineChars="373"/>
        <w:rPr>
          <w:rFonts w:eastAsia="黑体"/>
          <w:sz w:val="28"/>
          <w:u w:val="single"/>
        </w:rPr>
      </w:pPr>
      <w:r>
        <w:rPr>
          <w:rFonts w:eastAsia="黑体"/>
          <w:sz w:val="36"/>
        </w:rPr>
        <w:t>题     目</w:t>
      </w:r>
      <w:r>
        <w:rPr>
          <w:rFonts w:eastAsia="黑体"/>
          <w:sz w:val="28"/>
        </w:rPr>
        <w:t xml:space="preserve"> </w:t>
      </w:r>
      <w:r>
        <w:rPr>
          <w:rFonts w:eastAsia="黑体"/>
          <w:sz w:val="36"/>
          <w:u w:val="single"/>
        </w:rPr>
        <w:t xml:space="preserve">     TinyShell         </w:t>
      </w:r>
    </w:p>
    <w:p>
      <w:pPr>
        <w:spacing w:line="420" w:lineRule="auto"/>
        <w:ind w:firstLine="3128" w:firstLineChars="869"/>
        <w:rPr>
          <w:rFonts w:eastAsia="黑体"/>
          <w:sz w:val="28"/>
          <w:u w:val="single"/>
        </w:rPr>
      </w:pPr>
      <w:r>
        <w:rPr>
          <w:rFonts w:eastAsia="黑体"/>
          <w:sz w:val="36"/>
          <w:u w:val="single"/>
        </w:rPr>
        <w:t xml:space="preserve">     微壳          </w:t>
      </w:r>
      <w:r>
        <w:rPr>
          <w:rFonts w:eastAsia="黑体"/>
          <w:sz w:val="28"/>
          <w:u w:val="single"/>
        </w:rPr>
        <w:t xml:space="preserve">　  </w:t>
      </w:r>
    </w:p>
    <w:p>
      <w:pPr>
        <w:spacing w:line="420" w:lineRule="auto"/>
        <w:ind w:firstLine="1344" w:firstLineChars="448"/>
        <w:rPr>
          <w:rFonts w:eastAsia="黑体"/>
          <w:sz w:val="30"/>
        </w:rPr>
      </w:pPr>
      <w:r>
        <w:rPr>
          <w:rFonts w:eastAsia="黑体"/>
          <w:sz w:val="30"/>
        </w:rPr>
        <w:t xml:space="preserve">专       业 </w:t>
      </w:r>
      <w:r>
        <w:rPr>
          <w:rFonts w:eastAsia="黑体"/>
          <w:sz w:val="30"/>
          <w:u w:val="single"/>
        </w:rPr>
        <w:t xml:space="preserve">      </w:t>
      </w:r>
      <w:r>
        <w:rPr>
          <w:rFonts w:hint="eastAsia" w:eastAsia="黑体"/>
          <w:sz w:val="30"/>
          <w:u w:val="single"/>
          <w:lang w:val="en-US" w:eastAsia="zh-CN"/>
        </w:rPr>
        <w:t xml:space="preserve">  </w:t>
      </w:r>
      <w:r>
        <w:rPr>
          <w:rFonts w:hint="eastAsia" w:eastAsia="黑体"/>
          <w:sz w:val="30"/>
          <w:u w:val="single"/>
          <w:lang w:eastAsia="zh-CN"/>
        </w:rPr>
        <w:t>计算机大类</w:t>
      </w:r>
      <w:r>
        <w:rPr>
          <w:rFonts w:eastAsia="黑体"/>
          <w:sz w:val="30"/>
          <w:u w:val="single"/>
        </w:rPr>
        <w:t xml:space="preserve">       </w:t>
      </w:r>
    </w:p>
    <w:p>
      <w:pPr>
        <w:tabs>
          <w:tab w:val="left" w:pos="6825"/>
        </w:tabs>
        <w:spacing w:line="420" w:lineRule="auto"/>
        <w:ind w:firstLine="1344" w:firstLineChars="448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 xml:space="preserve">学　　   号 </w:t>
      </w:r>
      <w:r>
        <w:rPr>
          <w:rFonts w:eastAsia="黑体"/>
          <w:sz w:val="30"/>
          <w:u w:val="single"/>
        </w:rPr>
        <w:t xml:space="preserve">       </w:t>
      </w:r>
      <w:r>
        <w:rPr>
          <w:rFonts w:hint="eastAsia" w:eastAsia="黑体"/>
          <w:sz w:val="30"/>
          <w:u w:val="single"/>
          <w:lang w:val="en-US" w:eastAsia="zh-CN"/>
        </w:rPr>
        <w:t xml:space="preserve"> 1191000606</w:t>
      </w:r>
      <w:r>
        <w:rPr>
          <w:rFonts w:eastAsia="黑体"/>
          <w:sz w:val="30"/>
          <w:u w:val="single"/>
        </w:rPr>
        <w:t xml:space="preserve">       </w:t>
      </w:r>
    </w:p>
    <w:p>
      <w:pPr>
        <w:tabs>
          <w:tab w:val="left" w:pos="6825"/>
        </w:tabs>
        <w:spacing w:line="420" w:lineRule="auto"/>
        <w:ind w:firstLine="1344" w:firstLineChars="448"/>
        <w:rPr>
          <w:rFonts w:eastAsia="黑体"/>
          <w:sz w:val="30"/>
        </w:rPr>
      </w:pPr>
      <w:r>
        <w:rPr>
          <w:rFonts w:eastAsia="黑体"/>
          <w:sz w:val="30"/>
        </w:rPr>
        <w:t xml:space="preserve">班　　   级 </w:t>
      </w:r>
      <w:r>
        <w:rPr>
          <w:rFonts w:eastAsia="黑体"/>
          <w:sz w:val="30"/>
          <w:u w:val="single"/>
        </w:rPr>
        <w:t xml:space="preserve">      </w:t>
      </w:r>
      <w:r>
        <w:rPr>
          <w:rFonts w:hint="eastAsia" w:eastAsia="黑体"/>
          <w:sz w:val="30"/>
          <w:u w:val="single"/>
          <w:lang w:val="en-US" w:eastAsia="zh-CN"/>
        </w:rPr>
        <w:t xml:space="preserve">   1903003</w:t>
      </w:r>
      <w:r>
        <w:rPr>
          <w:rFonts w:eastAsia="黑体"/>
          <w:sz w:val="30"/>
          <w:u w:val="single"/>
        </w:rPr>
        <w:t xml:space="preserve">         </w:t>
      </w:r>
    </w:p>
    <w:p>
      <w:pPr>
        <w:tabs>
          <w:tab w:val="left" w:pos="7035"/>
        </w:tabs>
        <w:spacing w:line="420" w:lineRule="auto"/>
        <w:ind w:firstLine="1344" w:firstLineChars="448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 xml:space="preserve">学       生 </w:t>
      </w:r>
      <w:r>
        <w:rPr>
          <w:rFonts w:eastAsia="黑体"/>
          <w:sz w:val="30"/>
          <w:u w:val="single"/>
        </w:rPr>
        <w:t xml:space="preserve">        </w:t>
      </w:r>
      <w:r>
        <w:rPr>
          <w:rFonts w:hint="eastAsia" w:eastAsia="黑体"/>
          <w:sz w:val="30"/>
          <w:u w:val="single"/>
          <w:lang w:val="en-US" w:eastAsia="zh-CN"/>
        </w:rPr>
        <w:t xml:space="preserve"> </w:t>
      </w:r>
      <w:r>
        <w:rPr>
          <w:rFonts w:hint="eastAsia" w:eastAsia="黑体"/>
          <w:sz w:val="30"/>
          <w:u w:val="single"/>
          <w:lang w:eastAsia="zh-CN"/>
        </w:rPr>
        <w:t>陈一帆</w:t>
      </w:r>
      <w:r>
        <w:rPr>
          <w:rFonts w:eastAsia="黑体"/>
          <w:sz w:val="30"/>
          <w:u w:val="single"/>
        </w:rPr>
        <w:t xml:space="preserve">       </w:t>
      </w:r>
      <w:r>
        <w:rPr>
          <w:rFonts w:hint="eastAsia" w:eastAsia="黑体"/>
          <w:sz w:val="30"/>
          <w:u w:val="single"/>
          <w:lang w:val="en-US" w:eastAsia="zh-CN"/>
        </w:rPr>
        <w:t xml:space="preserve"> </w:t>
      </w:r>
      <w:r>
        <w:rPr>
          <w:rFonts w:eastAsia="黑体"/>
          <w:sz w:val="30"/>
          <w:u w:val="single"/>
        </w:rPr>
        <w:t>　</w:t>
      </w:r>
    </w:p>
    <w:p>
      <w:pPr>
        <w:tabs>
          <w:tab w:val="left" w:pos="6825"/>
        </w:tabs>
        <w:spacing w:line="420" w:lineRule="auto"/>
        <w:ind w:firstLine="1344" w:firstLineChars="448"/>
        <w:rPr>
          <w:rFonts w:eastAsia="黑体"/>
          <w:w w:val="95"/>
          <w:sz w:val="30"/>
        </w:rPr>
      </w:pPr>
      <w:r>
        <w:rPr>
          <w:rFonts w:eastAsia="黑体"/>
          <w:sz w:val="30"/>
        </w:rPr>
        <w:t>指 导 教 师</w:t>
      </w:r>
      <w:r>
        <w:rPr>
          <w:rFonts w:eastAsia="黑体"/>
          <w:w w:val="95"/>
          <w:sz w:val="30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 </w:t>
      </w:r>
      <w:r>
        <w:rPr>
          <w:rFonts w:hint="eastAsia" w:eastAsia="黑体"/>
          <w:w w:val="95"/>
          <w:sz w:val="30"/>
          <w:u w:val="single"/>
          <w:lang w:val="en-US" w:eastAsia="zh-CN"/>
        </w:rPr>
        <w:t xml:space="preserve">     </w:t>
      </w:r>
      <w:r>
        <w:rPr>
          <w:rFonts w:hint="eastAsia" w:eastAsia="黑体"/>
          <w:w w:val="95"/>
          <w:sz w:val="30"/>
          <w:u w:val="single"/>
          <w:lang w:eastAsia="zh-CN"/>
        </w:rPr>
        <w:t>郑贵滨</w:t>
      </w:r>
      <w:r>
        <w:rPr>
          <w:rFonts w:eastAsia="黑体"/>
          <w:w w:val="95"/>
          <w:sz w:val="30"/>
          <w:u w:val="single"/>
        </w:rPr>
        <w:t xml:space="preserve">    </w:t>
      </w:r>
      <w:r>
        <w:rPr>
          <w:rFonts w:hint="eastAsia" w:eastAsia="黑体"/>
          <w:w w:val="95"/>
          <w:sz w:val="30"/>
          <w:u w:val="single"/>
          <w:lang w:val="en-US" w:eastAsia="zh-CN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　　</w:t>
      </w:r>
    </w:p>
    <w:p>
      <w:pPr>
        <w:tabs>
          <w:tab w:val="left" w:pos="6825"/>
        </w:tabs>
        <w:spacing w:line="420" w:lineRule="auto"/>
        <w:ind w:firstLine="1344" w:firstLineChars="448"/>
        <w:rPr>
          <w:rFonts w:eastAsia="黑体"/>
          <w:w w:val="90"/>
          <w:sz w:val="28"/>
          <w:u w:val="single"/>
        </w:rPr>
      </w:pPr>
      <w:r>
        <w:rPr>
          <w:rFonts w:eastAsia="黑体"/>
          <w:sz w:val="30"/>
        </w:rPr>
        <w:t xml:space="preserve">实 验 地 点 </w:t>
      </w:r>
      <w:r>
        <w:rPr>
          <w:rFonts w:eastAsia="黑体"/>
          <w:sz w:val="30"/>
          <w:u w:val="single"/>
        </w:rPr>
        <w:t xml:space="preserve">        </w:t>
      </w:r>
      <w:r>
        <w:rPr>
          <w:rFonts w:hint="eastAsia" w:eastAsia="黑体"/>
          <w:sz w:val="30"/>
          <w:u w:val="single"/>
          <w:lang w:val="en-US" w:eastAsia="zh-CN"/>
        </w:rPr>
        <w:t xml:space="preserve"> G709</w:t>
      </w:r>
      <w:r>
        <w:rPr>
          <w:rFonts w:eastAsia="黑体"/>
          <w:sz w:val="30"/>
          <w:u w:val="single"/>
        </w:rPr>
        <w:t xml:space="preserve">      　　　</w:t>
      </w:r>
    </w:p>
    <w:p>
      <w:pPr>
        <w:tabs>
          <w:tab w:val="left" w:pos="6825"/>
        </w:tabs>
        <w:spacing w:line="420" w:lineRule="auto"/>
        <w:ind w:left="0" w:leftChars="0" w:firstLine="1539" w:firstLineChars="513"/>
        <w:rPr>
          <w:rFonts w:eastAsia="黑体"/>
          <w:w w:val="90"/>
          <w:sz w:val="28"/>
          <w:u w:val="single"/>
        </w:rPr>
      </w:pPr>
      <w:r>
        <w:rPr>
          <w:rFonts w:eastAsia="黑体"/>
          <w:sz w:val="30"/>
        </w:rPr>
        <w:t xml:space="preserve">实 验 日 期 </w:t>
      </w:r>
      <w:r>
        <w:rPr>
          <w:rFonts w:eastAsia="黑体"/>
          <w:sz w:val="30"/>
          <w:u w:val="single"/>
        </w:rPr>
        <w:t xml:space="preserve">        </w:t>
      </w:r>
      <w:r>
        <w:rPr>
          <w:rFonts w:hint="eastAsia" w:eastAsia="黑体"/>
          <w:sz w:val="30"/>
          <w:u w:val="single"/>
          <w:lang w:val="en-US" w:eastAsia="zh-CN"/>
        </w:rPr>
        <w:t>2021.6.4</w:t>
      </w:r>
      <w:r>
        <w:rPr>
          <w:rFonts w:eastAsia="黑体"/>
          <w:sz w:val="30"/>
          <w:u w:val="single"/>
        </w:rPr>
        <w:t xml:space="preserve">  </w:t>
      </w:r>
      <w:r>
        <w:rPr>
          <w:rFonts w:hint="eastAsia" w:eastAsia="黑体"/>
          <w:sz w:val="30"/>
          <w:u w:val="single"/>
          <w:lang w:val="en-US" w:eastAsia="zh-CN"/>
        </w:rPr>
        <w:t xml:space="preserve"> </w:t>
      </w:r>
      <w:r>
        <w:rPr>
          <w:rFonts w:eastAsia="黑体"/>
          <w:sz w:val="30"/>
          <w:u w:val="single"/>
        </w:rPr>
        <w:t xml:space="preserve"> 　　　</w:t>
      </w:r>
    </w:p>
    <w:p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>
      <w:pPr>
        <w:jc w:val="center"/>
        <w:rPr>
          <w:rFonts w:eastAsia="黑体"/>
          <w:b/>
          <w:sz w:val="44"/>
          <w:szCs w:val="36"/>
        </w:rPr>
      </w:pPr>
      <w:r>
        <w:rPr>
          <w:rFonts w:eastAsia="黑体"/>
          <w:b/>
          <w:sz w:val="44"/>
          <w:szCs w:val="36"/>
        </w:rPr>
        <w:t>计算机科学与技术学院</w:t>
      </w:r>
    </w:p>
    <w:p>
      <w:pPr>
        <w:jc w:val="center"/>
        <w:rPr>
          <w:rFonts w:eastAsia="黑体"/>
          <w:b/>
          <w:sz w:val="36"/>
          <w:szCs w:val="36"/>
        </w:rPr>
      </w:pPr>
    </w:p>
    <w:p>
      <w:pPr>
        <w:jc w:val="center"/>
        <w:rPr>
          <w:rFonts w:eastAsia="黑体"/>
          <w:b/>
          <w:sz w:val="36"/>
          <w:szCs w:val="36"/>
        </w:rPr>
      </w:pPr>
      <w:r>
        <w:rPr>
          <w:rFonts w:eastAsia="黑体"/>
          <w:b/>
          <w:sz w:val="36"/>
          <w:szCs w:val="36"/>
        </w:rPr>
        <w:t>目  录</w:t>
      </w:r>
    </w:p>
    <w:p>
      <w:pPr>
        <w:jc w:val="center"/>
        <w:rPr>
          <w:rFonts w:eastAsia="黑体"/>
          <w:b/>
          <w:sz w:val="36"/>
          <w:szCs w:val="36"/>
        </w:rPr>
      </w:pPr>
    </w:p>
    <w:p>
      <w:pPr>
        <w:pStyle w:val="21"/>
        <w:tabs>
          <w:tab w:val="right" w:leader="dot" w:pos="8495"/>
        </w:tabs>
        <w:rPr>
          <w:rFonts w:ascii="等线" w:hAnsi="等线" w:eastAsia="等线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"_Toc26657523"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第1章 实验基本信息</w:t>
      </w:r>
      <w:r>
        <w:tab/>
      </w:r>
      <w:r>
        <w:fldChar w:fldCharType="begin"/>
      </w:r>
      <w:r>
        <w:instrText xml:space="preserve"> PAGEREF _Toc26657523 \h </w:instrText>
      </w:r>
      <w:r>
        <w:fldChar w:fldCharType="separate"/>
      </w:r>
      <w:r>
        <w:t>- 4 -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"_Toc26657524"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1.1 实验目的</w:t>
      </w:r>
      <w:r>
        <w:tab/>
      </w:r>
      <w:r>
        <w:fldChar w:fldCharType="begin"/>
      </w:r>
      <w:r>
        <w:instrText xml:space="preserve"> PAGEREF _Toc26657524 \h </w:instrText>
      </w:r>
      <w:r>
        <w:fldChar w:fldCharType="separate"/>
      </w:r>
      <w:r>
        <w:t>- 4 -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"_Toc26657525"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1.2 实验环境与工具</w:t>
      </w:r>
      <w:r>
        <w:tab/>
      </w:r>
      <w:r>
        <w:fldChar w:fldCharType="begin"/>
      </w:r>
      <w:r>
        <w:instrText xml:space="preserve"> PAGEREF _Toc26657525 \h </w:instrText>
      </w:r>
      <w:r>
        <w:fldChar w:fldCharType="separate"/>
      </w:r>
      <w:r>
        <w:t>- 4 -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"_Toc26657526"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1.2.1 硬件环境</w:t>
      </w:r>
      <w:r>
        <w:tab/>
      </w:r>
      <w:r>
        <w:fldChar w:fldCharType="begin"/>
      </w:r>
      <w:r>
        <w:instrText xml:space="preserve"> PAGEREF _Toc26657526 \h </w:instrText>
      </w:r>
      <w:r>
        <w:fldChar w:fldCharType="separate"/>
      </w:r>
      <w:r>
        <w:t>- 4 -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"_Toc26657527"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1.2.2 软件环境</w:t>
      </w:r>
      <w:r>
        <w:tab/>
      </w:r>
      <w:r>
        <w:fldChar w:fldCharType="begin"/>
      </w:r>
      <w:r>
        <w:instrText xml:space="preserve"> PAGEREF _Toc26657527 \h </w:instrText>
      </w:r>
      <w:r>
        <w:fldChar w:fldCharType="separate"/>
      </w:r>
      <w:r>
        <w:t>- 4 -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"_Toc26657528"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1.2.3 开发工具</w:t>
      </w:r>
      <w:r>
        <w:tab/>
      </w:r>
      <w:r>
        <w:fldChar w:fldCharType="begin"/>
      </w:r>
      <w:r>
        <w:instrText xml:space="preserve"> PAGEREF _Toc26657528 \h </w:instrText>
      </w:r>
      <w:r>
        <w:fldChar w:fldCharType="separate"/>
      </w:r>
      <w:r>
        <w:t>- 4 -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"_Toc26657529"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1.3 实验预习</w:t>
      </w:r>
      <w:r>
        <w:tab/>
      </w:r>
      <w:r>
        <w:fldChar w:fldCharType="begin"/>
      </w:r>
      <w:r>
        <w:instrText xml:space="preserve"> PAGEREF _Toc26657529 \h </w:instrText>
      </w:r>
      <w:r>
        <w:fldChar w:fldCharType="separate"/>
      </w:r>
      <w:r>
        <w:t>- 4 -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1"/>
        <w:tabs>
          <w:tab w:val="right" w:leader="dot" w:pos="8495"/>
        </w:tabs>
        <w:rPr>
          <w:rFonts w:ascii="等线" w:hAnsi="等线" w:eastAsia="等线"/>
          <w:b w:val="0"/>
          <w:bCs w:val="0"/>
          <w: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"_Toc26657530"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第2章 实验预习</w:t>
      </w:r>
      <w:r>
        <w:tab/>
      </w:r>
      <w:r>
        <w:fldChar w:fldCharType="begin"/>
      </w:r>
      <w:r>
        <w:instrText xml:space="preserve"> PAGEREF _Toc26657530 \h </w:instrText>
      </w:r>
      <w:r>
        <w:fldChar w:fldCharType="separate"/>
      </w:r>
      <w:r>
        <w:t>- 6 -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"_Toc26657531"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2.1 进程的概念、创建和回收方法（5分）</w:t>
      </w:r>
      <w:r>
        <w:tab/>
      </w:r>
      <w:r>
        <w:fldChar w:fldCharType="begin"/>
      </w:r>
      <w:r>
        <w:instrText xml:space="preserve"> PAGEREF _Toc26657531 \h </w:instrText>
      </w:r>
      <w:r>
        <w:fldChar w:fldCharType="separate"/>
      </w:r>
      <w:r>
        <w:t>- 6 -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"_Toc26657532"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2.2信号的机制、种类（5分）</w:t>
      </w:r>
      <w:r>
        <w:tab/>
      </w:r>
      <w:r>
        <w:fldChar w:fldCharType="begin"/>
      </w:r>
      <w:r>
        <w:instrText xml:space="preserve"> PAGEREF _Toc26657532 \h </w:instrText>
      </w:r>
      <w:r>
        <w:fldChar w:fldCharType="separate"/>
      </w:r>
      <w:r>
        <w:t>- 6 -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"_Toc26657533"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2.3 信号的发送方法、阻塞方法、处理程序的设置方法（5分）</w:t>
      </w:r>
      <w:r>
        <w:tab/>
      </w:r>
      <w:r>
        <w:fldChar w:fldCharType="begin"/>
      </w:r>
      <w:r>
        <w:instrText xml:space="preserve"> PAGEREF _Toc26657533 \h </w:instrText>
      </w:r>
      <w:r>
        <w:fldChar w:fldCharType="separate"/>
      </w:r>
      <w:r>
        <w:t>- 6 -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"_Toc26657534"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2.4 什么是shell，功能和处理流程（5分）</w:t>
      </w:r>
      <w:r>
        <w:tab/>
      </w:r>
      <w:r>
        <w:fldChar w:fldCharType="begin"/>
      </w:r>
      <w:r>
        <w:instrText xml:space="preserve"> PAGEREF _Toc26657534 \h </w:instrText>
      </w:r>
      <w:r>
        <w:fldChar w:fldCharType="separate"/>
      </w:r>
      <w:r>
        <w:t>- 6 -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1"/>
        <w:tabs>
          <w:tab w:val="right" w:leader="dot" w:pos="8495"/>
        </w:tabs>
        <w:rPr>
          <w:rFonts w:ascii="等线" w:hAnsi="等线" w:eastAsia="等线"/>
          <w:b w:val="0"/>
          <w:bCs w:val="0"/>
          <w: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"_Toc26657535"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第3章 TinyShell的设计与实现</w:t>
      </w:r>
      <w:r>
        <w:tab/>
      </w:r>
      <w:r>
        <w:fldChar w:fldCharType="begin"/>
      </w:r>
      <w:r>
        <w:instrText xml:space="preserve"> PAGEREF _Toc26657535 \h </w:instrText>
      </w:r>
      <w:r>
        <w:fldChar w:fldCharType="separate"/>
      </w:r>
      <w:r>
        <w:t>- 7 -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"_Toc26657536"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3.1.1 void eval(char *cmdline)函数（10分）</w:t>
      </w:r>
      <w:r>
        <w:tab/>
      </w:r>
      <w:r>
        <w:fldChar w:fldCharType="begin"/>
      </w:r>
      <w:r>
        <w:instrText xml:space="preserve"> PAGEREF _Toc26657536 \h </w:instrText>
      </w:r>
      <w:r>
        <w:fldChar w:fldCharType="separate"/>
      </w:r>
      <w:r>
        <w:t>- 7 -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"_Toc26657537"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3. 1.2 int builtin_cmd(char **argv)函数（5分）</w:t>
      </w:r>
      <w:r>
        <w:tab/>
      </w:r>
      <w:r>
        <w:fldChar w:fldCharType="begin"/>
      </w:r>
      <w:r>
        <w:instrText xml:space="preserve"> PAGEREF _Toc26657537 \h </w:instrText>
      </w:r>
      <w:r>
        <w:fldChar w:fldCharType="separate"/>
      </w:r>
      <w:r>
        <w:t>- 7 -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"_Toc26657538"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3. 1.3 void do_bgfg(char **argv) 函数（5分）</w:t>
      </w:r>
      <w:r>
        <w:tab/>
      </w:r>
      <w:r>
        <w:fldChar w:fldCharType="begin"/>
      </w:r>
      <w:r>
        <w:instrText xml:space="preserve"> PAGEREF _Toc26657538 \h </w:instrText>
      </w:r>
      <w:r>
        <w:fldChar w:fldCharType="separate"/>
      </w:r>
      <w:r>
        <w:t>- 7 -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"_Toc26657539"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3. 1.4 void waitfg(pid_t pid) 函数（5分）</w:t>
      </w:r>
      <w:r>
        <w:tab/>
      </w:r>
      <w:r>
        <w:fldChar w:fldCharType="begin"/>
      </w:r>
      <w:r>
        <w:instrText xml:space="preserve"> PAGEREF _Toc26657539 \h </w:instrText>
      </w:r>
      <w:r>
        <w:fldChar w:fldCharType="separate"/>
      </w:r>
      <w:r>
        <w:t>- 7 -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"_Toc26657540"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3. 1.5 void sigchld_handler(int sig) 函数（10分）</w:t>
      </w:r>
      <w:r>
        <w:tab/>
      </w:r>
      <w:r>
        <w:fldChar w:fldCharType="begin"/>
      </w:r>
      <w:r>
        <w:instrText xml:space="preserve"> PAGEREF _Toc26657540 \h </w:instrText>
      </w:r>
      <w:r>
        <w:fldChar w:fldCharType="separate"/>
      </w:r>
      <w:r>
        <w:t>- 8 -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1"/>
        <w:tabs>
          <w:tab w:val="right" w:leader="dot" w:pos="8495"/>
        </w:tabs>
        <w:rPr>
          <w:rFonts w:ascii="等线" w:hAnsi="等线" w:eastAsia="等线"/>
          <w:b w:val="0"/>
          <w:bCs w:val="0"/>
          <w: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"_Toc26657541"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第4章 TinyShell测试</w:t>
      </w:r>
      <w:r>
        <w:tab/>
      </w:r>
      <w:r>
        <w:fldChar w:fldCharType="begin"/>
      </w:r>
      <w:r>
        <w:instrText xml:space="preserve"> PAGEREF _Toc26657541 \h </w:instrText>
      </w:r>
      <w:r>
        <w:fldChar w:fldCharType="separate"/>
      </w:r>
      <w:r>
        <w:t>- 10 -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"_Toc26657542"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4.1 测试方法</w:t>
      </w:r>
      <w:r>
        <w:tab/>
      </w:r>
      <w:r>
        <w:fldChar w:fldCharType="begin"/>
      </w:r>
      <w:r>
        <w:instrText xml:space="preserve"> PAGEREF _Toc26657542 \h </w:instrText>
      </w:r>
      <w:r>
        <w:fldChar w:fldCharType="separate"/>
      </w:r>
      <w:r>
        <w:t>- 10 -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"_Toc26657543"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4.2 测试结果评价</w:t>
      </w:r>
      <w:r>
        <w:tab/>
      </w:r>
      <w:r>
        <w:fldChar w:fldCharType="begin"/>
      </w:r>
      <w:r>
        <w:instrText xml:space="preserve"> PAGEREF _Toc26657543 \h </w:instrText>
      </w:r>
      <w:r>
        <w:fldChar w:fldCharType="separate"/>
      </w:r>
      <w:r>
        <w:t>- 10 -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"_Toc26657544"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 自测试结果</w:t>
      </w:r>
      <w:r>
        <w:tab/>
      </w:r>
      <w:r>
        <w:fldChar w:fldCharType="begin"/>
      </w:r>
      <w:r>
        <w:instrText xml:space="preserve"> PAGEREF _Toc26657544 \h </w:instrText>
      </w:r>
      <w:r>
        <w:fldChar w:fldCharType="separate"/>
      </w:r>
      <w:r>
        <w:t>- 10 -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"_Toc26657545"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4.3.1测试用例trace01.txt</w:t>
      </w:r>
      <w:r>
        <w:tab/>
      </w:r>
      <w:r>
        <w:fldChar w:fldCharType="begin"/>
      </w:r>
      <w:r>
        <w:instrText xml:space="preserve"> PAGEREF _Toc26657545 \h </w:instrText>
      </w:r>
      <w:r>
        <w:fldChar w:fldCharType="separate"/>
      </w:r>
      <w:r>
        <w:t>- 10 -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"_Toc26657546"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4.3.2测试用例trace02.txt</w:t>
      </w:r>
      <w:r>
        <w:tab/>
      </w:r>
      <w:r>
        <w:fldChar w:fldCharType="begin"/>
      </w:r>
      <w:r>
        <w:instrText xml:space="preserve"> PAGEREF _Toc26657546 \h </w:instrText>
      </w:r>
      <w:r>
        <w:fldChar w:fldCharType="separate"/>
      </w:r>
      <w:r>
        <w:t>- 11 -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"_Toc26657547"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4.3.3测试用例trace03.txt</w:t>
      </w:r>
      <w:r>
        <w:tab/>
      </w:r>
      <w:r>
        <w:fldChar w:fldCharType="begin"/>
      </w:r>
      <w:r>
        <w:instrText xml:space="preserve"> PAGEREF _Toc26657547 \h </w:instrText>
      </w:r>
      <w:r>
        <w:fldChar w:fldCharType="separate"/>
      </w:r>
      <w:r>
        <w:t>- 11 -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"_Toc26657548"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4.3.4测试用例trace04.txt</w:t>
      </w:r>
      <w:r>
        <w:tab/>
      </w:r>
      <w:r>
        <w:fldChar w:fldCharType="begin"/>
      </w:r>
      <w:r>
        <w:instrText xml:space="preserve"> PAGEREF _Toc26657548 \h </w:instrText>
      </w:r>
      <w:r>
        <w:fldChar w:fldCharType="separate"/>
      </w:r>
      <w:r>
        <w:t>- 11 -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"_Toc26657549"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4.3.5测试用例trace05.txt</w:t>
      </w:r>
      <w:r>
        <w:tab/>
      </w:r>
      <w:r>
        <w:fldChar w:fldCharType="begin"/>
      </w:r>
      <w:r>
        <w:instrText xml:space="preserve"> PAGEREF _Toc26657549 \h </w:instrText>
      </w:r>
      <w:r>
        <w:fldChar w:fldCharType="separate"/>
      </w:r>
      <w:r>
        <w:t>- 11 -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"_Toc26657550"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4.3.6测试用例trace06.txt</w:t>
      </w:r>
      <w:r>
        <w:tab/>
      </w:r>
      <w:r>
        <w:fldChar w:fldCharType="begin"/>
      </w:r>
      <w:r>
        <w:instrText xml:space="preserve"> PAGEREF _Toc26657550 \h </w:instrText>
      </w:r>
      <w:r>
        <w:fldChar w:fldCharType="separate"/>
      </w:r>
      <w:r>
        <w:t>- 12 -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"_Toc26657551"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4.3.7测试用例trace07.txt</w:t>
      </w:r>
      <w:r>
        <w:tab/>
      </w:r>
      <w:r>
        <w:fldChar w:fldCharType="begin"/>
      </w:r>
      <w:r>
        <w:instrText xml:space="preserve"> PAGEREF _Toc26657551 \h </w:instrText>
      </w:r>
      <w:r>
        <w:fldChar w:fldCharType="separate"/>
      </w:r>
      <w:r>
        <w:t>- 12 -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"_Toc26657552"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4.3.8测试用例trace08.txt</w:t>
      </w:r>
      <w:r>
        <w:tab/>
      </w:r>
      <w:r>
        <w:fldChar w:fldCharType="begin"/>
      </w:r>
      <w:r>
        <w:instrText xml:space="preserve"> PAGEREF _Toc26657552 \h </w:instrText>
      </w:r>
      <w:r>
        <w:fldChar w:fldCharType="separate"/>
      </w:r>
      <w:r>
        <w:t>- 12 -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"_Toc26657553"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4.3.9测试用例trace09.txt</w:t>
      </w:r>
      <w:r>
        <w:tab/>
      </w:r>
      <w:r>
        <w:fldChar w:fldCharType="begin"/>
      </w:r>
      <w:r>
        <w:instrText xml:space="preserve"> PAGEREF _Toc26657553 \h </w:instrText>
      </w:r>
      <w:r>
        <w:fldChar w:fldCharType="separate"/>
      </w:r>
      <w:r>
        <w:t>- 13 -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"_Toc26657554"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4.3.10测试用例trace10.txt</w:t>
      </w:r>
      <w:r>
        <w:tab/>
      </w:r>
      <w:r>
        <w:fldChar w:fldCharType="begin"/>
      </w:r>
      <w:r>
        <w:instrText xml:space="preserve"> PAGEREF _Toc26657554 \h </w:instrText>
      </w:r>
      <w:r>
        <w:fldChar w:fldCharType="separate"/>
      </w:r>
      <w:r>
        <w:t>- 13 -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"_Toc26657555"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4.3.11测试用例trace11.txt</w:t>
      </w:r>
      <w:r>
        <w:tab/>
      </w:r>
      <w:r>
        <w:fldChar w:fldCharType="begin"/>
      </w:r>
      <w:r>
        <w:instrText xml:space="preserve"> PAGEREF _Toc26657555 \h </w:instrText>
      </w:r>
      <w:r>
        <w:fldChar w:fldCharType="separate"/>
      </w:r>
      <w:r>
        <w:t>- 13 -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"_Toc26657556"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4.3.12测试用例trace12.txt</w:t>
      </w:r>
      <w:r>
        <w:tab/>
      </w:r>
      <w:r>
        <w:fldChar w:fldCharType="begin"/>
      </w:r>
      <w:r>
        <w:instrText xml:space="preserve"> PAGEREF _Toc26657556 \h </w:instrText>
      </w:r>
      <w:r>
        <w:fldChar w:fldCharType="separate"/>
      </w:r>
      <w:r>
        <w:t>- 14 -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"_Toc26657557"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4.3.13测试用例trace13.txt</w:t>
      </w:r>
      <w:r>
        <w:tab/>
      </w:r>
      <w:r>
        <w:fldChar w:fldCharType="begin"/>
      </w:r>
      <w:r>
        <w:instrText xml:space="preserve"> PAGEREF _Toc26657557 \h </w:instrText>
      </w:r>
      <w:r>
        <w:fldChar w:fldCharType="separate"/>
      </w:r>
      <w:r>
        <w:t>- 14 -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"_Toc26657558"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4.3.14测试用例trace14.txt</w:t>
      </w:r>
      <w:r>
        <w:tab/>
      </w:r>
      <w:r>
        <w:fldChar w:fldCharType="begin"/>
      </w:r>
      <w:r>
        <w:instrText xml:space="preserve"> PAGEREF _Toc26657558 \h </w:instrText>
      </w:r>
      <w:r>
        <w:fldChar w:fldCharType="separate"/>
      </w:r>
      <w:r>
        <w:t>- 14 -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14"/>
        <w:tabs>
          <w:tab w:val="right" w:leader="dot" w:pos="8495"/>
        </w:tabs>
        <w:rPr>
          <w:rFonts w:ascii="等线" w:hAnsi="等线" w:eastAsia="等线"/>
          <w:i w:val="0"/>
          <w:iC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"_Toc26657559"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4.3.15测试用例trace15.txt</w:t>
      </w:r>
      <w:r>
        <w:tab/>
      </w:r>
      <w:r>
        <w:fldChar w:fldCharType="begin"/>
      </w:r>
      <w:r>
        <w:instrText xml:space="preserve"> PAGEREF _Toc26657559 \h </w:instrText>
      </w:r>
      <w:r>
        <w:fldChar w:fldCharType="separate"/>
      </w:r>
      <w:r>
        <w:t>- 15 -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"_Toc26657560"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4.4 自测试评分</w:t>
      </w:r>
      <w:r>
        <w:tab/>
      </w:r>
      <w:r>
        <w:fldChar w:fldCharType="begin"/>
      </w:r>
      <w:r>
        <w:instrText xml:space="preserve"> PAGEREF _Toc26657560 \h </w:instrText>
      </w:r>
      <w:r>
        <w:fldChar w:fldCharType="separate"/>
      </w:r>
      <w:r>
        <w:t>- 15 -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1"/>
        <w:tabs>
          <w:tab w:val="right" w:leader="dot" w:pos="8495"/>
        </w:tabs>
        <w:rPr>
          <w:rFonts w:ascii="等线" w:hAnsi="等线" w:eastAsia="等线"/>
          <w:b w:val="0"/>
          <w:bCs w:val="0"/>
          <w: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"_Toc26657561"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第5章 总结</w:t>
      </w:r>
      <w:r>
        <w:tab/>
      </w:r>
      <w:r>
        <w:fldChar w:fldCharType="begin"/>
      </w:r>
      <w:r>
        <w:instrText xml:space="preserve"> PAGEREF _Toc26657561 \h </w:instrText>
      </w:r>
      <w:r>
        <w:fldChar w:fldCharType="separate"/>
      </w:r>
      <w:r>
        <w:t>- 16 -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"_Toc26657562"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5.1 请总结本次实验的收获</w:t>
      </w:r>
      <w:r>
        <w:tab/>
      </w:r>
      <w:r>
        <w:fldChar w:fldCharType="begin"/>
      </w:r>
      <w:r>
        <w:instrText xml:space="preserve"> PAGEREF _Toc26657562 \h </w:instrText>
      </w:r>
      <w:r>
        <w:fldChar w:fldCharType="separate"/>
      </w:r>
      <w:r>
        <w:t>- 16 -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4"/>
        <w:tabs>
          <w:tab w:val="right" w:leader="dot" w:pos="8495"/>
        </w:tabs>
        <w:rPr>
          <w:rFonts w:ascii="等线" w:hAnsi="等线" w:eastAsia="等线"/>
          <w:small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"_Toc26657563"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5.2 请给出对本次实验内容的建议</w:t>
      </w:r>
      <w:r>
        <w:tab/>
      </w:r>
      <w:r>
        <w:fldChar w:fldCharType="begin"/>
      </w:r>
      <w:r>
        <w:instrText xml:space="preserve"> PAGEREF _Toc26657563 \h </w:instrText>
      </w:r>
      <w:r>
        <w:fldChar w:fldCharType="separate"/>
      </w:r>
      <w:r>
        <w:t>- 16 -</w:t>
      </w:r>
      <w:r>
        <w:fldChar w:fldCharType="end"/>
      </w:r>
      <w:r>
        <w:rPr>
          <w:rStyle w:val="35"/>
        </w:rPr>
        <w:fldChar w:fldCharType="end"/>
      </w:r>
    </w:p>
    <w:p>
      <w:pPr>
        <w:pStyle w:val="21"/>
        <w:tabs>
          <w:tab w:val="right" w:leader="dot" w:pos="8495"/>
        </w:tabs>
        <w:rPr>
          <w:rFonts w:ascii="等线" w:hAnsi="等线" w:eastAsia="等线"/>
          <w:b w:val="0"/>
          <w:bCs w:val="0"/>
          <w:caps w:val="0"/>
          <w:sz w:val="21"/>
          <w:szCs w:val="22"/>
        </w:rPr>
      </w:pPr>
      <w:r>
        <w:rPr>
          <w:rStyle w:val="35"/>
        </w:rPr>
        <w:fldChar w:fldCharType="begin"/>
      </w:r>
      <w:r>
        <w:rPr>
          <w:rStyle w:val="35"/>
        </w:rPr>
        <w:instrText xml:space="preserve"> </w:instrText>
      </w:r>
      <w:r>
        <w:instrText xml:space="preserve">HYPERLINK \l "_Toc26657564"</w:instrText>
      </w:r>
      <w:r>
        <w:rPr>
          <w:rStyle w:val="35"/>
        </w:rPr>
        <w:instrText xml:space="preserve"> </w:instrText>
      </w:r>
      <w:r>
        <w:rPr>
          <w:rStyle w:val="35"/>
        </w:rPr>
        <w:fldChar w:fldCharType="separate"/>
      </w:r>
      <w:r>
        <w:rPr>
          <w:rStyle w:val="35"/>
        </w:rPr>
        <w:t>参考文献</w:t>
      </w:r>
      <w:r>
        <w:tab/>
      </w:r>
      <w:r>
        <w:fldChar w:fldCharType="begin"/>
      </w:r>
      <w:r>
        <w:instrText xml:space="preserve"> PAGEREF _Toc26657564 \h </w:instrText>
      </w:r>
      <w:r>
        <w:fldChar w:fldCharType="separate"/>
      </w:r>
      <w:r>
        <w:t>- 18 -</w:t>
      </w:r>
      <w:r>
        <w:fldChar w:fldCharType="end"/>
      </w:r>
      <w:r>
        <w:rPr>
          <w:rStyle w:val="35"/>
        </w:rPr>
        <w:fldChar w:fldCharType="end"/>
      </w:r>
    </w:p>
    <w:p>
      <w:pPr>
        <w:rPr>
          <w:rFonts w:hint="eastAsia"/>
        </w:rPr>
        <w:sectPr>
          <w:headerReference r:id="rId3" w:type="default"/>
          <w:footerReference r:id="rId5" w:type="default"/>
          <w:headerReference r:id="rId4" w:type="even"/>
          <w:pgSz w:w="11907" w:h="16840"/>
          <w:pgMar w:top="1928" w:right="1701" w:bottom="1871" w:left="1701" w:header="1516" w:footer="1304" w:gutter="0"/>
          <w:pgNumType w:fmt="numberInDash"/>
          <w:cols w:space="425" w:num="1"/>
          <w:docGrid w:linePitch="391" w:charSpace="1861"/>
        </w:sectPr>
      </w:pPr>
      <w:r>
        <w:rPr>
          <w:b/>
          <w:bCs/>
          <w:lang w:val="zh-CN"/>
        </w:rPr>
        <w:fldChar w:fldCharType="end"/>
      </w:r>
    </w:p>
    <w:p>
      <w:pPr>
        <w:pStyle w:val="2"/>
      </w:pPr>
      <w:bookmarkStart w:id="1" w:name="_Toc250450165"/>
      <w:bookmarkStart w:id="2" w:name="_Toc225579641"/>
      <w:bookmarkStart w:id="3" w:name="_Toc26657523"/>
      <w:r>
        <w:t xml:space="preserve">第1章 </w:t>
      </w:r>
      <w:bookmarkEnd w:id="1"/>
      <w:bookmarkEnd w:id="2"/>
      <w:r>
        <w:t>实验基本信息</w:t>
      </w:r>
      <w:bookmarkEnd w:id="3"/>
    </w:p>
    <w:p>
      <w:pPr>
        <w:jc w:val="center"/>
        <w:rPr>
          <w:rFonts w:eastAsia="黑体"/>
          <w:sz w:val="36"/>
          <w:szCs w:val="36"/>
        </w:rPr>
      </w:pPr>
    </w:p>
    <w:p>
      <w:pPr>
        <w:pStyle w:val="3"/>
      </w:pPr>
      <w:bookmarkStart w:id="4" w:name="_Toc225579642"/>
      <w:bookmarkStart w:id="5" w:name="_Toc250450166"/>
      <w:bookmarkStart w:id="6" w:name="_Toc26657524"/>
      <w:r>
        <w:t xml:space="preserve">1.1 </w:t>
      </w:r>
      <w:bookmarkEnd w:id="4"/>
      <w:bookmarkEnd w:id="5"/>
      <w:r>
        <w:t>实验目的</w:t>
      </w:r>
      <w:bookmarkEnd w:id="6"/>
    </w:p>
    <w:p>
      <w:pPr>
        <w:pStyle w:val="28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理解现代计算机系统进程与并发的基本知识</w:t>
      </w:r>
    </w:p>
    <w:p>
      <w:pPr>
        <w:pStyle w:val="28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掌握 linux 异常控制流和信号机制的基本原理和相关 系统函数</w:t>
      </w:r>
    </w:p>
    <w:p>
      <w:pPr>
        <w:pStyle w:val="28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掌握shell的基本原理和实现方法</w:t>
      </w:r>
    </w:p>
    <w:p>
      <w:pPr>
        <w:pStyle w:val="28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深入理解Linux信号响应可能导致的并发冲突及解决方法</w:t>
      </w:r>
    </w:p>
    <w:p>
      <w:pPr>
        <w:pStyle w:val="28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培养Linux下的软件系统开发与测试能力</w:t>
      </w:r>
    </w:p>
    <w:p>
      <w:pPr>
        <w:pStyle w:val="3"/>
      </w:pPr>
      <w:bookmarkStart w:id="7" w:name="_Toc225579643"/>
      <w:bookmarkStart w:id="8" w:name="_Toc250450167"/>
      <w:bookmarkStart w:id="9" w:name="_Toc26657525"/>
      <w:r>
        <w:t xml:space="preserve">1.2 </w:t>
      </w:r>
      <w:bookmarkEnd w:id="7"/>
      <w:bookmarkEnd w:id="8"/>
      <w:r>
        <w:t>实验环境与工具</w:t>
      </w:r>
      <w:bookmarkEnd w:id="9"/>
    </w:p>
    <w:p>
      <w:pPr>
        <w:pStyle w:val="4"/>
      </w:pPr>
      <w:bookmarkStart w:id="10" w:name="_Toc250450168"/>
      <w:bookmarkStart w:id="11" w:name="_Toc225579644"/>
      <w:bookmarkStart w:id="12" w:name="_Toc26657526"/>
      <w:r>
        <w:t>1.2.1 硬件环境</w:t>
      </w:r>
      <w:bookmarkEnd w:id="10"/>
      <w:bookmarkEnd w:id="11"/>
      <w:bookmarkEnd w:id="12"/>
    </w:p>
    <w:p>
      <w:pPr>
        <w:pStyle w:val="28"/>
        <w:adjustRightInd w:val="0"/>
        <w:snapToGrid w:val="0"/>
        <w:spacing w:line="300" w:lineRule="auto"/>
        <w:ind w:firstLine="480"/>
        <w:rPr>
          <w:szCs w:val="24"/>
        </w:rPr>
      </w:pPr>
      <w:bookmarkStart w:id="13" w:name="_Toc250450169"/>
      <w:bookmarkStart w:id="14" w:name="_Toc26657527"/>
      <w:r>
        <w:rPr>
          <w:rFonts w:hint="eastAsia"/>
          <w:szCs w:val="24"/>
        </w:rPr>
        <w:t>X64CPU；1.6GHz；8G RAM；512G SSD</w:t>
      </w:r>
    </w:p>
    <w:p>
      <w:pPr>
        <w:pStyle w:val="4"/>
      </w:pPr>
      <w:r>
        <w:t xml:space="preserve">1.2.2 </w:t>
      </w:r>
      <w:bookmarkEnd w:id="13"/>
      <w:r>
        <w:t>软件环境</w:t>
      </w:r>
      <w:bookmarkEnd w:id="14"/>
    </w:p>
    <w:p>
      <w:pPr>
        <w:pStyle w:val="28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Windows10 64位；Ubuntu 18.04.5 LTS 64位</w:t>
      </w:r>
    </w:p>
    <w:p>
      <w:pPr>
        <w:pStyle w:val="4"/>
      </w:pPr>
      <w:bookmarkStart w:id="15" w:name="_Toc26657528"/>
      <w:r>
        <w:t>1.2.3 开发工具</w:t>
      </w:r>
      <w:bookmarkEnd w:id="15"/>
    </w:p>
    <w:p>
      <w:pPr>
        <w:pStyle w:val="28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Clion2020.3；Vscode；gedit+gcc</w:t>
      </w:r>
    </w:p>
    <w:p>
      <w:pPr>
        <w:pStyle w:val="3"/>
      </w:pPr>
      <w:bookmarkStart w:id="16" w:name="_Toc26657529"/>
      <w:r>
        <w:t>1.3 实验预习</w:t>
      </w:r>
      <w:bookmarkEnd w:id="16"/>
    </w:p>
    <w:p>
      <w:pPr>
        <w:pStyle w:val="28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上实验课前，必须认真预习实验指导书（PPT或PDF）</w:t>
      </w:r>
    </w:p>
    <w:p>
      <w:pPr>
        <w:pStyle w:val="28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了解实验的目的、实验环境与软硬件工具、实验操作步骤，复习与实验有关的理论知识。</w:t>
      </w:r>
    </w:p>
    <w:p>
      <w:pPr>
        <w:pStyle w:val="28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了解进程、作业、信号的基本概念和原理</w:t>
      </w:r>
    </w:p>
    <w:p>
      <w:pPr>
        <w:pStyle w:val="28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了解shell的基本原理</w:t>
      </w:r>
    </w:p>
    <w:p>
      <w:pPr>
        <w:pStyle w:val="28"/>
        <w:adjustRightInd w:val="0"/>
        <w:snapToGrid w:val="0"/>
        <w:spacing w:line="300" w:lineRule="auto"/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熟知进程创建、回收的方法和相关系统函数</w:t>
      </w:r>
    </w:p>
    <w:p>
      <w:pPr>
        <w:pStyle w:val="28"/>
        <w:adjustRightInd w:val="0"/>
        <w:snapToGrid w:val="0"/>
        <w:spacing w:line="300" w:lineRule="auto"/>
        <w:ind w:firstLine="480"/>
      </w:pPr>
      <w:r>
        <w:rPr>
          <w:rFonts w:hint="eastAsia"/>
          <w:szCs w:val="24"/>
        </w:rPr>
        <w:t>熟知信号机制和信号处理相关的系统函数</w:t>
      </w:r>
    </w:p>
    <w:p>
      <w:pPr>
        <w:pStyle w:val="2"/>
      </w:pPr>
      <w:bookmarkStart w:id="17" w:name="_Toc225579646"/>
      <w:bookmarkStart w:id="18" w:name="_Toc250450171"/>
      <w:bookmarkStart w:id="19" w:name="_Toc26657530"/>
      <w:r>
        <w:t>第2章 实验</w:t>
      </w:r>
      <w:bookmarkEnd w:id="17"/>
      <w:bookmarkEnd w:id="18"/>
      <w:r>
        <w:t>预习</w:t>
      </w:r>
      <w:bookmarkEnd w:id="19"/>
    </w:p>
    <w:p>
      <w:pPr>
        <w:jc w:val="center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总分</w:t>
      </w:r>
      <w:r>
        <w:rPr>
          <w:b/>
          <w:sz w:val="28"/>
        </w:rPr>
        <w:t>20</w:t>
      </w:r>
      <w:r>
        <w:rPr>
          <w:rFonts w:hint="eastAsia"/>
          <w:b/>
          <w:sz w:val="28"/>
        </w:rPr>
        <w:t>分</w:t>
      </w:r>
    </w:p>
    <w:p>
      <w:pPr>
        <w:rPr>
          <w:rFonts w:hint="eastAsia"/>
        </w:rPr>
      </w:pPr>
    </w:p>
    <w:p>
      <w:pPr>
        <w:pStyle w:val="3"/>
      </w:pPr>
      <w:bookmarkStart w:id="20" w:name="_Toc225579647"/>
      <w:bookmarkStart w:id="21" w:name="_Toc250450172"/>
      <w:bookmarkStart w:id="22" w:name="_Toc26657531"/>
      <w:r>
        <w:t>2.1</w:t>
      </w:r>
      <w:bookmarkEnd w:id="20"/>
      <w:bookmarkEnd w:id="21"/>
      <w:r>
        <w:t xml:space="preserve"> </w:t>
      </w:r>
      <w:r>
        <w:rPr>
          <w:rFonts w:hint="eastAsia"/>
        </w:rPr>
        <w:t>进程的概念、创建和回收方法</w:t>
      </w:r>
      <w:r>
        <w:t>（5分）</w:t>
      </w:r>
      <w:bookmarkEnd w:id="22"/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进程：一个执行程序中的实例，</w:t>
      </w:r>
      <w:r>
        <w:rPr>
          <w:rFonts w:hint="eastAsia"/>
          <w:lang w:eastAsia="zh-CN"/>
        </w:rPr>
        <w:t>进程给应用程序提供了两个关键的抽象：（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）逻辑控制流，每个应用程序似乎独占</w:t>
      </w:r>
      <w:r>
        <w:rPr>
          <w:rFonts w:hint="eastAsia"/>
          <w:lang w:val="en-US" w:eastAsia="zh-CN"/>
        </w:rPr>
        <w:t>CPU，这由OS内核通过上下文切换机制完成。（2）私有地址空间，每个程序似乎独占整个内存空间，这由OS内核通过虚拟地址实现。</w:t>
      </w:r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eastAsia"/>
        </w:rPr>
      </w:pPr>
      <w:r>
        <w:rPr>
          <w:rFonts w:hint="eastAsia"/>
        </w:rPr>
        <w:t>创建进程：使用fork函数，父进程调用fork函数创建一个新的运行的子进程，子进程得到和父进程用户及虚拟地址空间完全相同的一个副本。</w:t>
      </w:r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eastAsia"/>
        </w:rPr>
      </w:pPr>
    </w:p>
    <w:p>
      <w:pPr>
        <w:pStyle w:val="28"/>
        <w:adjustRightInd w:val="0"/>
        <w:snapToGrid w:val="0"/>
        <w:spacing w:line="300" w:lineRule="auto"/>
        <w:ind w:left="0" w:leftChars="0" w:firstLine="0" w:firstLineChars="0"/>
      </w:pPr>
      <w:r>
        <w:rPr>
          <w:rFonts w:hint="eastAsia"/>
        </w:rPr>
        <w:t>回收方法：（1）当一个进程由于某种原因终止时，进程保持在一种已经终止的状态，直到被他的父进程回收，当父进程回收他的子进程时，内核将子进程的退出状态传递给父进程，然后抛弃已经终止的进程，从此开始，该</w:t>
      </w:r>
      <w:r>
        <w:rPr>
          <w:rFonts w:hint="eastAsia"/>
          <w:lang w:eastAsia="zh-CN"/>
        </w:rPr>
        <w:t>子</w:t>
      </w:r>
      <w:r>
        <w:rPr>
          <w:rFonts w:hint="eastAsia"/>
        </w:rPr>
        <w:t>进程就不存在了。（2）如果一个父进程终止了，内核会安排init进程成为它的孤儿进程的</w:t>
      </w:r>
      <w:r>
        <w:rPr>
          <w:rFonts w:hint="eastAsia"/>
          <w:lang w:eastAsia="zh-CN"/>
        </w:rPr>
        <w:t>父亲</w:t>
      </w:r>
      <w:r>
        <w:rPr>
          <w:rFonts w:hint="eastAsia"/>
        </w:rPr>
        <w:t>，init进程将会回收这些孤儿进程。</w:t>
      </w:r>
    </w:p>
    <w:p>
      <w:pPr>
        <w:pStyle w:val="3"/>
      </w:pPr>
      <w:bookmarkStart w:id="23" w:name="_Toc26657532"/>
      <w:r>
        <w:t>2.2</w:t>
      </w:r>
      <w:r>
        <w:rPr>
          <w:rFonts w:hint="eastAsia"/>
        </w:rPr>
        <w:t>信号的机制、种类</w:t>
      </w:r>
      <w:r>
        <w:t>（5分）</w:t>
      </w:r>
      <w:bookmarkEnd w:id="23"/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信号的机制：一个信号就是一条消息，它通知进程系统中发生了一个某种类型的事件。</w:t>
      </w:r>
      <w:r>
        <w:rPr>
          <w:rFonts w:hint="eastAsia"/>
          <w:lang w:eastAsia="zh-CN"/>
        </w:rPr>
        <w:t>类似于异常和中断，一般是从内核发送到一个进程（有时是在另个一进程的请求下）。</w:t>
      </w:r>
      <w:r>
        <w:rPr>
          <w:rFonts w:hint="eastAsia"/>
        </w:rPr>
        <w:t>每种信号类型都对应某种系统的事件。信号类型是用小整数ID来标识，每一个信号对应唯一的ID。</w:t>
      </w:r>
      <w:r>
        <w:rPr>
          <w:rFonts w:hint="eastAsia"/>
          <w:lang w:eastAsia="zh-CN"/>
        </w:rPr>
        <w:t>信号唯一的信息是它的</w:t>
      </w:r>
      <w:r>
        <w:rPr>
          <w:rFonts w:hint="eastAsia"/>
          <w:lang w:val="en-US" w:eastAsia="zh-CN"/>
        </w:rPr>
        <w:t>ID和它的到达。</w:t>
      </w:r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eastAsia"/>
        </w:rPr>
      </w:pPr>
      <w:r>
        <w:rPr>
          <w:rFonts w:hint="eastAsia"/>
        </w:rPr>
        <w:t>发送信号：内核通过更新目的进程上下文的某种状态，发送一个信号给目的进程。</w:t>
      </w:r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eastAsia"/>
        </w:rPr>
      </w:pPr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eastAsia"/>
        </w:rPr>
      </w:pPr>
      <w:r>
        <w:rPr>
          <w:rFonts w:hint="eastAsia"/>
        </w:rPr>
        <w:t>接收信号：内核强迫目的进程以某种方式对信号的发送做出反应，则接收了这种信号。</w:t>
      </w:r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eastAsia"/>
        </w:rPr>
      </w:pPr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信号的类型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3050" cy="5391785"/>
            <wp:effectExtent l="0" t="0" r="0" b="8890"/>
            <wp:docPr id="36" name="图片 2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 descr="IMG_256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39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eastAsia"/>
          <w:lang w:eastAsia="zh-CN"/>
        </w:rPr>
      </w:pPr>
    </w:p>
    <w:p>
      <w:pPr>
        <w:pStyle w:val="3"/>
      </w:pPr>
      <w:bookmarkStart w:id="24" w:name="_Toc26657533"/>
      <w:r>
        <w:t xml:space="preserve">2.3 </w:t>
      </w:r>
      <w:r>
        <w:rPr>
          <w:rFonts w:hint="eastAsia"/>
        </w:rPr>
        <w:t>信号的发送方法、阻塞方法、处理程序的设置方法</w:t>
      </w:r>
      <w:r>
        <w:t>（5分）</w:t>
      </w:r>
      <w:bookmarkEnd w:id="24"/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信号的发送方法：</w:t>
      </w:r>
    </w:p>
    <w:p>
      <w:pPr>
        <w:pStyle w:val="28"/>
        <w:numPr>
          <w:ilvl w:val="0"/>
          <w:numId w:val="1"/>
        </w:numPr>
        <w:adjustRightInd w:val="0"/>
        <w:snapToGrid w:val="0"/>
        <w:spacing w:line="300" w:lineRule="auto"/>
        <w:ind w:left="425" w:leftChars="0" w:hanging="425" w:firstLineChars="0"/>
        <w:rPr>
          <w:rFonts w:hint="eastAsia"/>
        </w:rPr>
      </w:pPr>
      <w:r>
        <w:rPr>
          <w:rFonts w:hint="eastAsia"/>
        </w:rPr>
        <w:t>用/bin/kill程序发送信号，/bin/kill程序可以向另外的进程发送任意的信号</w:t>
      </w:r>
    </w:p>
    <w:p>
      <w:pPr>
        <w:pStyle w:val="28"/>
        <w:numPr>
          <w:ilvl w:val="0"/>
          <w:numId w:val="1"/>
        </w:numPr>
        <w:adjustRightInd w:val="0"/>
        <w:snapToGrid w:val="0"/>
        <w:spacing w:line="300" w:lineRule="auto"/>
        <w:ind w:left="425" w:leftChars="0" w:hanging="425" w:firstLineChars="0"/>
        <w:rPr>
          <w:rFonts w:hint="eastAsia"/>
        </w:rPr>
      </w:pPr>
      <w:r>
        <w:rPr>
          <w:rFonts w:hint="eastAsia"/>
        </w:rPr>
        <w:t>从键盘发送信号，在键盘上输入Ctrl+C</w:t>
      </w:r>
      <w:r>
        <w:rPr>
          <w:rFonts w:hint="eastAsia"/>
          <w:lang w:val="en-US" w:eastAsia="zh-CN"/>
        </w:rPr>
        <w:t>/Z</w:t>
      </w:r>
      <w:r>
        <w:rPr>
          <w:rFonts w:hint="eastAsia"/>
        </w:rPr>
        <w:t>会导致内核发送一个SIGINT</w:t>
      </w:r>
      <w:r>
        <w:rPr>
          <w:rFonts w:hint="eastAsia"/>
          <w:lang w:val="en-US" w:eastAsia="zh-CN"/>
        </w:rPr>
        <w:t>/SIGSTOP</w:t>
      </w:r>
      <w:r>
        <w:rPr>
          <w:rFonts w:hint="eastAsia"/>
        </w:rPr>
        <w:t>信号到前台进程中的每个进程，默认情况下是终止前台作业</w:t>
      </w:r>
    </w:p>
    <w:p>
      <w:pPr>
        <w:pStyle w:val="28"/>
        <w:numPr>
          <w:ilvl w:val="0"/>
          <w:numId w:val="1"/>
        </w:numPr>
        <w:adjustRightInd w:val="0"/>
        <w:snapToGrid w:val="0"/>
        <w:spacing w:line="300" w:lineRule="auto"/>
        <w:ind w:left="425" w:leftChars="0" w:hanging="425" w:firstLineChars="0"/>
        <w:rPr>
          <w:rFonts w:hint="eastAsia"/>
        </w:rPr>
      </w:pPr>
      <w:r>
        <w:rPr>
          <w:rFonts w:hint="eastAsia"/>
        </w:rPr>
        <w:t>用kill函数发送信号给其他进程（包括他们自己）</w:t>
      </w:r>
    </w:p>
    <w:p>
      <w:pPr>
        <w:pStyle w:val="28"/>
        <w:numPr>
          <w:ilvl w:val="0"/>
          <w:numId w:val="1"/>
        </w:numPr>
        <w:adjustRightInd w:val="0"/>
        <w:snapToGrid w:val="0"/>
        <w:spacing w:line="300" w:lineRule="auto"/>
        <w:ind w:left="425" w:leftChars="0" w:hanging="425" w:firstLineChars="0"/>
      </w:pPr>
      <w:r>
        <w:rPr>
          <w:rFonts w:hint="eastAsia"/>
        </w:rPr>
        <w:t>使用alarm函数发送信号，进程可以通过调用 alarm 函数在指定 secs 秒后发送一个 SIGALRM 信号给调用进程。</w:t>
      </w:r>
    </w:p>
    <w:p>
      <w:pPr>
        <w:pStyle w:val="28"/>
        <w:numPr>
          <w:ilvl w:val="0"/>
          <w:numId w:val="0"/>
        </w:numPr>
        <w:adjustRightInd w:val="0"/>
        <w:snapToGrid w:val="0"/>
        <w:spacing w:line="300" w:lineRule="auto"/>
        <w:ind w:leftChars="0"/>
      </w:pPr>
    </w:p>
    <w:p>
      <w:pPr>
        <w:pStyle w:val="28"/>
        <w:adjustRightInd w:val="0"/>
        <w:snapToGrid w:val="0"/>
        <w:spacing w:line="30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信号的阻塞方法：</w:t>
      </w:r>
    </w:p>
    <w:p>
      <w:pPr>
        <w:pStyle w:val="28"/>
        <w:numPr>
          <w:ilvl w:val="0"/>
          <w:numId w:val="0"/>
        </w:numPr>
        <w:adjustRightInd w:val="0"/>
        <w:snapToGrid w:val="0"/>
        <w:spacing w:line="30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隐式阻塞机制：内核默认阻塞任何当前处理程序正在处理信号类和待处理信号。</w:t>
      </w:r>
    </w:p>
    <w:p>
      <w:pPr>
        <w:pStyle w:val="28"/>
        <w:numPr>
          <w:ilvl w:val="0"/>
          <w:numId w:val="0"/>
        </w:numPr>
        <w:adjustRightInd w:val="0"/>
        <w:snapToGrid w:val="0"/>
        <w:spacing w:line="30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显示阻塞进制：应用程序可以调用 sigprocmask 函数和它的辅助函数，明确地阻塞和解除阻塞选定的信号。调用要求如下：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10375" cy="2095500"/>
            <wp:effectExtent l="0" t="0" r="0" b="0"/>
            <wp:docPr id="37" name="图片 3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 descr="IMG_256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4505" cy="1320800"/>
            <wp:effectExtent l="0" t="0" r="7620" b="3175"/>
            <wp:docPr id="4" name="图片 4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true"/>
                    </pic:cNvPicPr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处理程序的设置方法：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kern w:val="0"/>
          <w:sz w:val="24"/>
          <w:szCs w:val="24"/>
          <w:lang w:val="en-US" w:eastAsia="zh-CN" w:bidi="ar"/>
        </w:rPr>
        <w:t>调用 signal 函数，调用 signal(SIG,handler)，SIG 代表信号类型，handler 代表接收到 SIG 信号之后对应的处理程序。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kern w:val="0"/>
          <w:sz w:val="24"/>
          <w:szCs w:val="24"/>
          <w:lang w:val="en-US" w:eastAsia="zh-CN" w:bidi="ar"/>
        </w:rPr>
        <w:t>因为 signal 的语义各有不同，所以我们需要一个可移植的信号处理函 数设置方法，Posix 标准定义了 sigaction 函数，它允许用户在设置信号。如下：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0505" cy="2208530"/>
            <wp:effectExtent l="0" t="0" r="4445" b="1270"/>
            <wp:docPr id="38" name="图片 4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 descr="IMG_256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pStyle w:val="28"/>
        <w:numPr>
          <w:ilvl w:val="0"/>
          <w:numId w:val="0"/>
        </w:numPr>
        <w:adjustRightInd w:val="0"/>
        <w:snapToGrid w:val="0"/>
        <w:spacing w:line="300" w:lineRule="auto"/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default" w:eastAsia="黑体"/>
          <w:vertAlign w:val="subscript"/>
          <w:lang w:val="en-US" w:eastAsia="zh-CN"/>
        </w:rPr>
      </w:pPr>
      <w:bookmarkStart w:id="25" w:name="_Toc26657534"/>
      <w:r>
        <w:t xml:space="preserve">2.4 </w:t>
      </w:r>
      <w:r>
        <w:rPr>
          <w:rFonts w:hint="eastAsia"/>
        </w:rPr>
        <w:t>什么是shell</w:t>
      </w:r>
      <w:bookmarkStart w:id="57" w:name="_GoBack"/>
      <w:bookmarkEnd w:id="57"/>
      <w:r>
        <w:rPr>
          <w:rFonts w:hint="eastAsia"/>
        </w:rPr>
        <w:t>，功能和处理流程</w:t>
      </w:r>
      <w:r>
        <w:t>（5分）</w:t>
      </w:r>
      <w:bookmarkEnd w:id="25"/>
    </w:p>
    <w:p>
      <w:pPr>
        <w:pStyle w:val="28"/>
        <w:numPr>
          <w:ilvl w:val="0"/>
          <w:numId w:val="0"/>
        </w:numPr>
        <w:adjustRightInd w:val="0"/>
        <w:snapToGrid w:val="0"/>
        <w:spacing w:line="300" w:lineRule="auto"/>
        <w:ind w:leftChars="0"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shell：shell是一个用c语言编写的程序，它是用户使用Linux的桥梁，shell既是一种命令语言，又是一种程序设计语言，shell是一种应用程序。</w:t>
      </w:r>
    </w:p>
    <w:p>
      <w:pPr>
        <w:pStyle w:val="28"/>
        <w:numPr>
          <w:ilvl w:val="0"/>
          <w:numId w:val="0"/>
        </w:numPr>
        <w:adjustRightInd w:val="0"/>
        <w:snapToGrid w:val="0"/>
        <w:spacing w:line="300" w:lineRule="auto"/>
        <w:ind w:leftChars="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28"/>
        <w:numPr>
          <w:ilvl w:val="0"/>
          <w:numId w:val="0"/>
        </w:numPr>
        <w:adjustRightInd w:val="0"/>
        <w:snapToGrid w:val="0"/>
        <w:spacing w:line="300" w:lineRule="auto"/>
        <w:ind w:leftChars="0"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功能：shell应用程序提供了一个界面，用户通过访问这个界面访问操作系统内 核的服务。  </w:t>
      </w:r>
    </w:p>
    <w:p>
      <w:pPr>
        <w:pStyle w:val="28"/>
        <w:numPr>
          <w:ilvl w:val="0"/>
          <w:numId w:val="0"/>
        </w:numPr>
        <w:adjustRightInd w:val="0"/>
        <w:snapToGrid w:val="0"/>
        <w:spacing w:line="300" w:lineRule="auto"/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处理流程： </w:t>
      </w:r>
    </w:p>
    <w:p>
      <w:pPr>
        <w:pStyle w:val="28"/>
        <w:numPr>
          <w:ilvl w:val="0"/>
          <w:numId w:val="3"/>
        </w:numPr>
        <w:adjustRightInd w:val="0"/>
        <w:snapToGrid w:val="0"/>
        <w:spacing w:line="300" w:lineRule="auto"/>
        <w:ind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从终端读入输入的命令。</w:t>
      </w:r>
    </w:p>
    <w:p>
      <w:pPr>
        <w:pStyle w:val="28"/>
        <w:numPr>
          <w:ilvl w:val="0"/>
          <w:numId w:val="3"/>
        </w:numPr>
        <w:adjustRightInd w:val="0"/>
        <w:snapToGrid w:val="0"/>
        <w:spacing w:line="300" w:lineRule="auto"/>
        <w:ind w:left="0" w:leftChars="0" w:firstLine="48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将输入字符串切分获得所有的参数。</w:t>
      </w:r>
    </w:p>
    <w:p>
      <w:pPr>
        <w:pStyle w:val="28"/>
        <w:numPr>
          <w:ilvl w:val="0"/>
          <w:numId w:val="3"/>
        </w:numPr>
        <w:adjustRightInd w:val="0"/>
        <w:snapToGrid w:val="0"/>
        <w:spacing w:line="300" w:lineRule="auto"/>
        <w:ind w:left="0" w:leftChars="0" w:firstLine="48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如果是内置命令则立即执行，否则调用相应的程序执行。</w:t>
      </w:r>
    </w:p>
    <w:p>
      <w:pPr>
        <w:pStyle w:val="28"/>
        <w:numPr>
          <w:ilvl w:val="0"/>
          <w:numId w:val="3"/>
        </w:numPr>
        <w:adjustRightInd w:val="0"/>
        <w:snapToGrid w:val="0"/>
        <w:spacing w:line="300" w:lineRule="auto"/>
        <w:ind w:left="0" w:leftChars="0" w:firstLine="480" w:firstLineChars="2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shell 应该接受键盘输入信号，并对这些信号进行相应处理。</w:t>
      </w:r>
    </w:p>
    <w:p>
      <w:pPr>
        <w:pStyle w:val="28"/>
        <w:adjustRightInd w:val="0"/>
        <w:snapToGrid w:val="0"/>
        <w:spacing w:line="300" w:lineRule="auto"/>
        <w:rPr>
          <w:shd w:val="pct10" w:color="auto" w:fill="FFFFFF"/>
        </w:rPr>
      </w:pPr>
    </w:p>
    <w:p>
      <w:pPr>
        <w:pStyle w:val="28"/>
        <w:adjustRightInd w:val="0"/>
        <w:snapToGrid w:val="0"/>
        <w:spacing w:line="300" w:lineRule="auto"/>
        <w:ind w:firstLine="480"/>
        <w:rPr>
          <w:shd w:val="pct10" w:color="auto" w:fill="FFFFFF"/>
        </w:rPr>
      </w:pPr>
    </w:p>
    <w:p>
      <w:pPr>
        <w:pStyle w:val="2"/>
      </w:pPr>
      <w:bookmarkStart w:id="26" w:name="_Toc26657535"/>
      <w:r>
        <w:t>第3章 TinyShell</w:t>
      </w:r>
      <w:r>
        <w:rPr>
          <w:rFonts w:hint="eastAsia"/>
        </w:rPr>
        <w:t>的设计与实现</w:t>
      </w:r>
      <w:bookmarkEnd w:id="26"/>
    </w:p>
    <w:p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总分</w:t>
      </w:r>
      <w:r>
        <w:rPr>
          <w:b/>
          <w:sz w:val="28"/>
        </w:rPr>
        <w:t>45</w:t>
      </w:r>
      <w:r>
        <w:rPr>
          <w:rFonts w:hint="eastAsia"/>
          <w:b/>
          <w:sz w:val="28"/>
        </w:rPr>
        <w:t>分</w:t>
      </w:r>
    </w:p>
    <w:p>
      <w:pPr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 xml:space="preserve">.1 </w:t>
      </w:r>
      <w:r>
        <w:rPr>
          <w:rFonts w:hint="eastAsia"/>
          <w:b/>
          <w:sz w:val="28"/>
        </w:rPr>
        <w:t>设计</w:t>
      </w:r>
    </w:p>
    <w:p>
      <w:pPr>
        <w:pStyle w:val="3"/>
      </w:pPr>
      <w:bookmarkStart w:id="27" w:name="_Toc26657536"/>
      <w:r>
        <w:t>3.1.1 void eval(char *cmdline)</w:t>
      </w:r>
      <w:r>
        <w:rPr>
          <w:rFonts w:hint="eastAsia"/>
        </w:rPr>
        <w:t>函数</w:t>
      </w:r>
      <w:r>
        <w:t>（10分）</w:t>
      </w:r>
      <w:bookmarkEnd w:id="27"/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函数功能：</w:t>
      </w:r>
      <w:r>
        <w:rPr>
          <w:rFonts w:hint="eastAsia"/>
          <w:lang w:eastAsia="zh-CN"/>
        </w:rPr>
        <w:t>解析命令行，如果不是内置命令，则</w:t>
      </w:r>
      <w:r>
        <w:rPr>
          <w:rFonts w:hint="eastAsia"/>
          <w:lang w:val="en-US" w:eastAsia="zh-CN"/>
        </w:rPr>
        <w:t>fork子进程执行之。是则执行。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参 </w:t>
      </w:r>
      <w:r>
        <w:t xml:space="preserve">   </w:t>
      </w:r>
      <w:r>
        <w:rPr>
          <w:rFonts w:hint="eastAsia"/>
        </w:rPr>
        <w:t>数：</w:t>
      </w:r>
      <w:r>
        <w:rPr>
          <w:rFonts w:hint="eastAsia"/>
          <w:lang w:val="en-US" w:eastAsia="zh-CN"/>
        </w:rPr>
        <w:t>cmdline，命令行参数。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处理流程：</w:t>
      </w:r>
      <w:r>
        <w:rPr>
          <w:rFonts w:hint="eastAsia"/>
          <w:lang w:eastAsia="zh-CN"/>
        </w:rPr>
        <w:t>首先调用</w:t>
      </w:r>
      <w:r>
        <w:rPr>
          <w:rFonts w:hint="eastAsia"/>
          <w:lang w:val="en-US" w:eastAsia="zh-CN"/>
        </w:rPr>
        <w:t>parseline函数解析命令行，如果是空行则跳过。然后判断是否内置命令。不是的话首先阻塞命令行参数，防止其与添加job到jobs里产生竞争，然后fork一个子进程，子进程运行命令行中的程序。tsh则将子进程放入另外一个进程组中，然后解除阻塞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要点分析：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创建子进程并运行前，首先需要将SIGCHLD，SIGINT，SIGSTP信号阻塞，因为这些信号处理函数会调用job相关函数，这些函数会对jobs进行操作，而接下来父进程还要fork出子进程，将之加入到jobs，所以为了避免子进程与信号处理函数竞争jobs，需要阻塞上述信号。处理完之后需要解除阻塞。同时，子进程从父进程继承了信号阻塞向量，所以子进程必须确保在执行新程序之前接触对信号的阻塞。</w:t>
      </w:r>
    </w:p>
    <w:p>
      <w:pPr>
        <w:numPr>
          <w:ilvl w:val="0"/>
          <w:numId w:val="4"/>
        </w:numPr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tsh是在Linux 的shell（bash）下运行的，tsh在前台进程组中运行，此时，tsh创建的子进程也默认在前台进程组中。因此ctrl-c会给shell(bash)下前台进程组中的所有进程发送SIGINT信号，包括tsh和tsh创建的进程，这样显然不好。因此在fork出子进程后、execve程序前，子进程调用函数setpgid(0, 0)将自己放到一个新的进程组中（进程组ID与子进程的PID相同)。在前台进程组中只有一个进程tsh。当键入Ctrl-C， shell(bash)将捕获产生的SIGINT，然后转发给tsh， tsh收到SIGINT后，转发给适当的前台作业（更准确的说法：前台作业的进程组）</w:t>
      </w:r>
    </w:p>
    <w:p>
      <w:pPr>
        <w:pStyle w:val="3"/>
        <w:rPr>
          <w:rFonts w:hint="eastAsia"/>
        </w:rPr>
      </w:pPr>
      <w:bookmarkStart w:id="28" w:name="_Toc26657537"/>
      <w:r>
        <w:t>3.1.2 int builtin_cmd(char **argv)</w:t>
      </w:r>
      <w:r>
        <w:rPr>
          <w:rFonts w:hint="eastAsia"/>
        </w:rPr>
        <w:t>函数</w:t>
      </w:r>
      <w:r>
        <w:t>（5分）</w:t>
      </w:r>
      <w:bookmarkEnd w:id="28"/>
    </w:p>
    <w:p>
      <w:pPr>
        <w:rPr>
          <w:rFonts w:hint="eastAsia"/>
          <w:lang w:eastAsia="zh-CN"/>
        </w:rPr>
      </w:pPr>
      <w:r>
        <w:rPr>
          <w:rFonts w:hint="eastAsia"/>
        </w:rPr>
        <w:t>函数功能：</w:t>
      </w:r>
      <w:r>
        <w:rPr>
          <w:rFonts w:hint="eastAsia"/>
          <w:lang w:eastAsia="zh-CN"/>
        </w:rPr>
        <w:t>判断命令是否是内置指令，是的话立即执行，不是的话返回，对单独的“</w:t>
      </w:r>
      <w:r>
        <w:rPr>
          <w:rFonts w:hint="eastAsia"/>
          <w:lang w:val="en-US" w:eastAsia="zh-CN"/>
        </w:rPr>
        <w:t>&amp;</w:t>
      </w:r>
      <w:r>
        <w:rPr>
          <w:rFonts w:hint="eastAsia"/>
          <w:lang w:eastAsia="zh-CN"/>
        </w:rPr>
        <w:t>”无视。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参 </w:t>
      </w:r>
      <w:r>
        <w:t xml:space="preserve">   </w:t>
      </w:r>
      <w:r>
        <w:rPr>
          <w:rFonts w:hint="eastAsia"/>
        </w:rPr>
        <w:t>数：</w:t>
      </w:r>
      <w:r>
        <w:rPr>
          <w:rFonts w:hint="eastAsia"/>
          <w:lang w:val="en-US" w:eastAsia="zh-CN"/>
        </w:rPr>
        <w:t>char** argv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处理流程：</w:t>
      </w:r>
      <w:r>
        <w:rPr>
          <w:rFonts w:hint="eastAsia"/>
          <w:lang w:eastAsia="zh-CN"/>
        </w:rPr>
        <w:t>判断输入的参数是否是“</w:t>
      </w:r>
      <w:r>
        <w:rPr>
          <w:rFonts w:hint="eastAsia"/>
          <w:lang w:val="en-US" w:eastAsia="zh-CN"/>
        </w:rPr>
        <w:t>quit</w:t>
      </w:r>
      <w:r>
        <w:rPr>
          <w:rFonts w:hint="eastAsia"/>
          <w:lang w:eastAsia="zh-CN"/>
        </w:rPr>
        <w:t>”“</w:t>
      </w:r>
      <w:r>
        <w:rPr>
          <w:rFonts w:hint="eastAsia"/>
          <w:lang w:val="en-US" w:eastAsia="zh-CN"/>
        </w:rPr>
        <w:t>bg</w:t>
      </w:r>
      <w:r>
        <w:rPr>
          <w:rFonts w:hint="eastAsia"/>
          <w:lang w:eastAsia="zh-CN"/>
        </w:rPr>
        <w:t>”“</w:t>
      </w:r>
      <w:r>
        <w:rPr>
          <w:rFonts w:hint="eastAsia"/>
          <w:lang w:val="en-US" w:eastAsia="zh-CN"/>
        </w:rPr>
        <w:t>fg</w:t>
      </w:r>
      <w:r>
        <w:rPr>
          <w:rFonts w:hint="eastAsia"/>
          <w:lang w:eastAsia="zh-CN"/>
        </w:rPr>
        <w:t>”“</w:t>
      </w:r>
      <w:r>
        <w:rPr>
          <w:rFonts w:hint="eastAsia"/>
          <w:lang w:val="en-US" w:eastAsia="zh-CN"/>
        </w:rPr>
        <w:t>jobs</w:t>
      </w:r>
      <w:r>
        <w:rPr>
          <w:rFonts w:hint="eastAsia"/>
          <w:lang w:eastAsia="zh-CN"/>
        </w:rPr>
        <w:t>”，是的话调用对应的函数并返回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，不是的话返回</w:t>
      </w:r>
      <w:r>
        <w:rPr>
          <w:rFonts w:hint="eastAsia"/>
          <w:lang w:val="en-US" w:eastAsia="zh-CN"/>
        </w:rPr>
        <w:t>0。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要点分析：</w:t>
      </w:r>
      <w:r>
        <w:rPr>
          <w:rFonts w:hint="eastAsia"/>
          <w:lang w:val="en-US" w:eastAsia="zh-CN"/>
        </w:rPr>
        <w:t>quit的话直接调用exit(0)，不返回1。</w:t>
      </w:r>
    </w:p>
    <w:p>
      <w:pPr>
        <w:pStyle w:val="3"/>
      </w:pPr>
      <w:bookmarkStart w:id="29" w:name="_Toc26657538"/>
      <w:r>
        <w:t>3.1.3 void do_bgfg(char **argv)</w:t>
      </w:r>
      <w:r>
        <w:rPr>
          <w:rFonts w:hint="eastAsia"/>
        </w:rPr>
        <w:t xml:space="preserve"> 函数</w:t>
      </w:r>
      <w:r>
        <w:t>（5分）</w:t>
      </w:r>
      <w:bookmarkEnd w:id="29"/>
    </w:p>
    <w:p>
      <w:pPr>
        <w:rPr>
          <w:rFonts w:hint="default"/>
          <w:lang w:val="en-US" w:eastAsia="zh-CN"/>
        </w:rPr>
      </w:pPr>
      <w:r>
        <w:rPr>
          <w:rFonts w:hint="eastAsia"/>
        </w:rPr>
        <w:t>函数功能：</w:t>
      </w:r>
      <w:r>
        <w:rPr>
          <w:rFonts w:hint="eastAsia"/>
          <w:lang w:eastAsia="zh-CN"/>
        </w:rPr>
        <w:t>实现内置命令</w:t>
      </w:r>
      <w:r>
        <w:rPr>
          <w:rFonts w:hint="eastAsia"/>
          <w:lang w:val="en-US" w:eastAsia="zh-CN"/>
        </w:rPr>
        <w:t>bg，fg。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参 </w:t>
      </w:r>
      <w:r>
        <w:t xml:space="preserve">   </w:t>
      </w:r>
      <w:r>
        <w:rPr>
          <w:rFonts w:hint="eastAsia"/>
        </w:rPr>
        <w:t>数：</w:t>
      </w:r>
      <w:r>
        <w:rPr>
          <w:rFonts w:hint="eastAsia"/>
          <w:lang w:val="en-US" w:eastAsia="zh-CN"/>
        </w:rPr>
        <w:t>char** argv。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处理流程：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首先对输入的参数进行解析，处理没有指定进程</w:t>
      </w:r>
      <w:r>
        <w:rPr>
          <w:rFonts w:hint="eastAsia"/>
          <w:lang w:val="en-US" w:eastAsia="zh-CN"/>
        </w:rPr>
        <w:t>/job的参数，找不到进程/job的情况，然后判断命令是bg还是fg。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如果是bg，发送SIGCONT信号，state设为BG，打印信息。如果是fg则发送信号SIGCONT，状态设为FG，打印信息，调用waitfg函数处理指定进程。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要点分析：</w:t>
      </w:r>
    </w:p>
    <w:p>
      <w:pPr>
        <w:numPr>
          <w:ilvl w:val="0"/>
          <w:numId w:val="6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注意处理error，exception，提高程序的健壮性。</w:t>
      </w:r>
    </w:p>
    <w:p>
      <w:pPr>
        <w:numPr>
          <w:ilvl w:val="0"/>
          <w:numId w:val="6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不仅要发送信号，也不能忘记设置其状态为BG/FG。</w:t>
      </w:r>
    </w:p>
    <w:p>
      <w:pPr>
        <w:numPr>
          <w:ilvl w:val="0"/>
          <w:numId w:val="6"/>
        </w:numPr>
      </w:pPr>
      <w:r>
        <w:rPr>
          <w:rFonts w:hint="eastAsia"/>
          <w:lang w:val="en-US" w:eastAsia="zh-CN"/>
        </w:rPr>
        <w:t>记得fg命令要调用waitfg阻塞tsh运行，使得前台一直都是这个job直到结束。</w:t>
      </w:r>
    </w:p>
    <w:p>
      <w:pPr>
        <w:pStyle w:val="3"/>
      </w:pPr>
      <w:bookmarkStart w:id="30" w:name="_Toc26657539"/>
      <w:r>
        <w:t>3.1.4 void waitfg(pid_t pid)</w:t>
      </w:r>
      <w:r>
        <w:rPr>
          <w:rFonts w:hint="eastAsia"/>
        </w:rPr>
        <w:t xml:space="preserve"> 函数</w:t>
      </w:r>
      <w:r>
        <w:t>（5分）</w:t>
      </w:r>
      <w:bookmarkEnd w:id="30"/>
    </w:p>
    <w:p>
      <w:r>
        <w:rPr>
          <w:rFonts w:hint="eastAsia"/>
        </w:rPr>
        <w:t>函数功能：阻塞直到指定 pid 的进程不再是前台进程。</w:t>
      </w:r>
    </w:p>
    <w:p>
      <w:pPr>
        <w:rPr>
          <w:rFonts w:hint="eastAsia"/>
        </w:rPr>
      </w:pPr>
      <w:r>
        <w:rPr>
          <w:rFonts w:hint="eastAsia"/>
        </w:rPr>
        <w:t xml:space="preserve">参 </w:t>
      </w:r>
      <w:r>
        <w:t xml:space="preserve">   </w:t>
      </w:r>
      <w:r>
        <w:rPr>
          <w:rFonts w:hint="eastAsia"/>
        </w:rPr>
        <w:t>数：pid_t pid</w:t>
      </w:r>
    </w:p>
    <w:p>
      <w:pPr>
        <w:rPr>
          <w:rFonts w:hint="eastAsia"/>
          <w:lang w:eastAsia="zh-CN"/>
        </w:rPr>
      </w:pPr>
    </w:p>
    <w:p>
      <w:r>
        <w:rPr>
          <w:rFonts w:hint="eastAsia"/>
        </w:rPr>
        <w:t>处理流程：进行 while 循环，每次 循环 sleep 1 秒，</w:t>
      </w:r>
      <w:r>
        <w:rPr>
          <w:rFonts w:hint="eastAsia"/>
          <w:lang w:eastAsia="zh-CN"/>
        </w:rPr>
        <w:t>直到</w:t>
      </w:r>
      <w:r>
        <w:rPr>
          <w:rFonts w:hint="eastAsia"/>
        </w:rPr>
        <w:t xml:space="preserve">前台程序的 PID 不再是 </w:t>
      </w:r>
      <w:r>
        <w:rPr>
          <w:rFonts w:hint="eastAsia"/>
          <w:lang w:eastAsia="zh-CN"/>
        </w:rPr>
        <w:t>该</w:t>
      </w:r>
      <w:r>
        <w:rPr>
          <w:rFonts w:hint="eastAsia"/>
        </w:rPr>
        <w:t>pid。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要点分析：</w:t>
      </w:r>
      <w:r>
        <w:rPr>
          <w:rFonts w:hint="eastAsia"/>
          <w:lang w:eastAsia="zh-CN"/>
        </w:rPr>
        <w:t>无。</w:t>
      </w:r>
    </w:p>
    <w:p>
      <w:pPr>
        <w:rPr>
          <w:rFonts w:hint="eastAsia"/>
          <w:lang w:eastAsia="zh-CN"/>
        </w:rPr>
      </w:pPr>
    </w:p>
    <w:p>
      <w:pPr>
        <w:pStyle w:val="3"/>
      </w:pPr>
      <w:bookmarkStart w:id="31" w:name="_Toc26657540"/>
      <w:r>
        <w:t>3.1.5 void sigchld_handler(int sig)</w:t>
      </w:r>
      <w:r>
        <w:rPr>
          <w:rFonts w:hint="eastAsia"/>
        </w:rPr>
        <w:t xml:space="preserve"> 函数</w:t>
      </w:r>
      <w:r>
        <w:t>（10分）</w:t>
      </w:r>
      <w:bookmarkEnd w:id="31"/>
    </w:p>
    <w:p>
      <w:r>
        <w:rPr>
          <w:rFonts w:hint="eastAsia"/>
        </w:rPr>
        <w:t>函数功能：父进程中接收到 SIGCHLD 信号的处理函数。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参 </w:t>
      </w:r>
      <w:r>
        <w:t xml:space="preserve">   </w:t>
      </w:r>
      <w:r>
        <w:rPr>
          <w:rFonts w:hint="eastAsia"/>
        </w:rPr>
        <w:t>数：</w:t>
      </w:r>
      <w:r>
        <w:rPr>
          <w:rFonts w:hint="eastAsia"/>
          <w:lang w:val="en-US" w:eastAsia="zh-CN"/>
        </w:rPr>
        <w:t>int sig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处理流程：</w:t>
      </w:r>
    </w:p>
    <w:p>
      <w:pPr>
        <w:numPr>
          <w:ilvl w:val="0"/>
          <w:numId w:val="7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记录下旧error</w:t>
      </w:r>
    </w:p>
    <w:p>
      <w:pPr>
        <w:numPr>
          <w:ilvl w:val="0"/>
          <w:numId w:val="7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处理所有子进程集合中已经停止或者终止的子进程。</w:t>
      </w:r>
    </w:p>
    <w:p>
      <w:pPr>
        <w:numPr>
          <w:ilvl w:val="0"/>
          <w:numId w:val="7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如果该子进程通过调用 exit 或者一个返回正常终止，则阻塞信号，删 除 job，恢复信号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7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如果该子进程当前已经停止，向屏幕打印信息。</w:t>
      </w:r>
    </w:p>
    <w:p>
      <w:pPr>
        <w:numPr>
          <w:ilvl w:val="0"/>
          <w:numId w:val="7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如果该当前子进程是因为一个未被捕获的信号终止的，则向屏幕打印 信息，阻塞信号，删除 job，恢复信号。</w:t>
      </w:r>
    </w:p>
    <w:p>
      <w:pPr>
        <w:numPr>
          <w:ilvl w:val="0"/>
          <w:numId w:val="7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恢复errno。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要点分析：</w:t>
      </w:r>
    </w:p>
    <w:p>
      <w:pPr>
        <w:numPr>
          <w:ilvl w:val="0"/>
          <w:numId w:val="8"/>
        </w:numPr>
      </w:pPr>
      <w:r>
        <w:rPr>
          <w:rFonts w:hint="eastAsia"/>
          <w:lang w:val="en-US" w:eastAsia="zh-CN"/>
        </w:rPr>
        <w:t>注意保存恢复error</w:t>
      </w:r>
    </w:p>
    <w:p>
      <w:pPr>
        <w:rPr>
          <w:rFonts w:hint="eastAsia"/>
        </w:rPr>
      </w:pPr>
    </w:p>
    <w:p>
      <w:pPr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 xml:space="preserve">.2 </w:t>
      </w:r>
      <w:r>
        <w:rPr>
          <w:rFonts w:hint="eastAsia"/>
          <w:b/>
          <w:sz w:val="28"/>
        </w:rPr>
        <w:t>程序实现（tsh.</w:t>
      </w:r>
      <w:r>
        <w:rPr>
          <w:b/>
          <w:sz w:val="28"/>
        </w:rPr>
        <w:t>c</w:t>
      </w:r>
      <w:r>
        <w:rPr>
          <w:rFonts w:hint="eastAsia"/>
          <w:b/>
          <w:sz w:val="28"/>
        </w:rPr>
        <w:t>的全部内容）（1</w:t>
      </w:r>
      <w:r>
        <w:rPr>
          <w:b/>
          <w:sz w:val="28"/>
        </w:rPr>
        <w:t>0</w:t>
      </w:r>
      <w:r>
        <w:rPr>
          <w:rFonts w:hint="eastAsia"/>
          <w:b/>
          <w:sz w:val="28"/>
        </w:rPr>
        <w:t>分）</w:t>
      </w:r>
    </w:p>
    <w:p>
      <w:pPr>
        <w:jc w:val="left"/>
        <w:rPr>
          <w:rFonts w:hint="eastAsia" w:eastAsia="宋体"/>
          <w:b w:val="0"/>
          <w:bCs/>
          <w:sz w:val="24"/>
          <w:szCs w:val="22"/>
          <w:lang w:eastAsia="zh-CN"/>
        </w:rPr>
      </w:pPr>
      <w:r>
        <w:rPr>
          <w:rFonts w:hint="eastAsia"/>
          <w:b w:val="0"/>
          <w:bCs/>
          <w:sz w:val="24"/>
          <w:szCs w:val="22"/>
          <w:lang w:eastAsia="zh-CN"/>
        </w:rPr>
        <w:t>见附件</w:t>
      </w:r>
    </w:p>
    <w:p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重点检查代码风格：</w:t>
      </w:r>
    </w:p>
    <w:p>
      <w:pPr>
        <w:numPr>
          <w:ilvl w:val="0"/>
          <w:numId w:val="9"/>
        </w:numPr>
        <w:jc w:val="left"/>
        <w:rPr>
          <w:b/>
          <w:sz w:val="28"/>
        </w:rPr>
      </w:pPr>
      <w:r>
        <w:rPr>
          <w:rFonts w:hint="eastAsia"/>
          <w:b/>
          <w:sz w:val="28"/>
        </w:rPr>
        <w:t>用较好的代码注释说明——</w:t>
      </w:r>
      <w:r>
        <w:rPr>
          <w:b/>
          <w:sz w:val="28"/>
        </w:rPr>
        <w:t>5</w:t>
      </w:r>
      <w:r>
        <w:rPr>
          <w:rFonts w:hint="eastAsia"/>
          <w:b/>
          <w:sz w:val="28"/>
        </w:rPr>
        <w:t>分</w:t>
      </w:r>
    </w:p>
    <w:p>
      <w:pPr>
        <w:numPr>
          <w:ilvl w:val="0"/>
          <w:numId w:val="9"/>
        </w:numPr>
        <w:jc w:val="left"/>
      </w:pPr>
      <w:r>
        <w:rPr>
          <w:rFonts w:hint="eastAsia"/>
          <w:b/>
          <w:sz w:val="28"/>
        </w:rPr>
        <w:t>检查每个系统调用的返回值——</w:t>
      </w:r>
      <w:r>
        <w:rPr>
          <w:b/>
          <w:sz w:val="28"/>
        </w:rPr>
        <w:t>5</w:t>
      </w:r>
      <w:r>
        <w:rPr>
          <w:rFonts w:hint="eastAsia"/>
          <w:b/>
          <w:sz w:val="28"/>
        </w:rPr>
        <w:t>分</w:t>
      </w:r>
      <w:r>
        <w:br w:type="page"/>
      </w:r>
      <w:bookmarkStart w:id="32" w:name="_Toc26657541"/>
    </w:p>
    <w:p>
      <w:pPr>
        <w:pStyle w:val="2"/>
        <w:ind w:firstLine="723" w:firstLineChars="200"/>
        <w:jc w:val="center"/>
      </w:pPr>
      <w:r>
        <w:t>第4章 TinyShell测试</w:t>
      </w:r>
      <w:bookmarkEnd w:id="32"/>
    </w:p>
    <w:p>
      <w:pPr>
        <w:jc w:val="center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总分</w:t>
      </w:r>
      <w:r>
        <w:rPr>
          <w:b/>
          <w:sz w:val="32"/>
        </w:rPr>
        <w:t>15</w:t>
      </w:r>
      <w:r>
        <w:rPr>
          <w:rFonts w:hint="eastAsia"/>
          <w:b/>
          <w:sz w:val="32"/>
        </w:rPr>
        <w:t>分</w:t>
      </w:r>
    </w:p>
    <w:p>
      <w:pPr>
        <w:pStyle w:val="3"/>
        <w:rPr>
          <w:rFonts w:hint="eastAsia"/>
        </w:rPr>
      </w:pPr>
      <w:bookmarkStart w:id="33" w:name="_Toc26657542"/>
      <w:r>
        <w:t xml:space="preserve">4.1 </w:t>
      </w:r>
      <w:r>
        <w:rPr>
          <w:rFonts w:hint="eastAsia"/>
        </w:rPr>
        <w:t>测试方法</w:t>
      </w:r>
      <w:bookmarkEnd w:id="33"/>
    </w:p>
    <w:p>
      <w:pPr>
        <w:ind w:firstLine="495" w:firstLineChars="177"/>
        <w:rPr>
          <w:sz w:val="28"/>
        </w:rPr>
      </w:pPr>
      <w:r>
        <w:rPr>
          <w:rFonts w:hint="eastAsia"/>
          <w:sz w:val="28"/>
        </w:rPr>
        <w:t>针对tsh和</w:t>
      </w:r>
      <w:r>
        <w:rPr>
          <w:sz w:val="28"/>
        </w:rPr>
        <w:t>参考shell程序tshref</w:t>
      </w:r>
      <w:r>
        <w:rPr>
          <w:rFonts w:hint="eastAsia"/>
          <w:sz w:val="28"/>
        </w:rPr>
        <w:t>，完成测试项目4</w:t>
      </w:r>
      <w:r>
        <w:rPr>
          <w:sz w:val="28"/>
        </w:rPr>
        <w:t>.1-4.15</w:t>
      </w:r>
      <w:r>
        <w:rPr>
          <w:rFonts w:hint="eastAsia"/>
          <w:sz w:val="28"/>
        </w:rPr>
        <w:t>的对比测试，并将测试结果截图或者通过重定向保存到文本文件(例如：</w:t>
      </w:r>
      <w:r>
        <w:rPr>
          <w:sz w:val="28"/>
        </w:rPr>
        <w:t xml:space="preserve">./sdriver.pl -t trace01.txt -s ./tsh -a "-p" </w:t>
      </w:r>
      <w:r>
        <w:rPr>
          <w:rFonts w:hint="eastAsia"/>
          <w:sz w:val="28"/>
        </w:rPr>
        <w:t>&gt;</w:t>
      </w:r>
      <w:r>
        <w:rPr>
          <w:sz w:val="28"/>
        </w:rPr>
        <w:t xml:space="preserve"> tshresult01.txt</w:t>
      </w:r>
      <w:r>
        <w:rPr>
          <w:rFonts w:hint="eastAsia"/>
          <w:sz w:val="28"/>
        </w:rPr>
        <w:t>)，并填写完成4</w:t>
      </w:r>
      <w:r>
        <w:rPr>
          <w:sz w:val="28"/>
        </w:rPr>
        <w:t>.3</w:t>
      </w:r>
      <w:r>
        <w:rPr>
          <w:rFonts w:hint="eastAsia"/>
          <w:sz w:val="28"/>
        </w:rPr>
        <w:t>节的相应表格。</w:t>
      </w:r>
    </w:p>
    <w:p>
      <w:pPr>
        <w:pStyle w:val="3"/>
      </w:pPr>
      <w:bookmarkStart w:id="34" w:name="_Toc26657543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测试结果评价</w:t>
      </w:r>
      <w:bookmarkEnd w:id="34"/>
    </w:p>
    <w:p>
      <w:pPr>
        <w:ind w:firstLine="495" w:firstLineChars="177"/>
        <w:rPr>
          <w:rFonts w:hint="eastAsia"/>
          <w:sz w:val="28"/>
        </w:rPr>
      </w:pPr>
      <w:r>
        <w:rPr>
          <w:rFonts w:hint="eastAsia"/>
          <w:sz w:val="28"/>
        </w:rPr>
        <w:t>tsh</w:t>
      </w:r>
      <w:r>
        <w:rPr>
          <w:sz w:val="28"/>
        </w:rPr>
        <w:t>与tshref的输出</w:t>
      </w:r>
      <w:r>
        <w:rPr>
          <w:rFonts w:hint="eastAsia"/>
          <w:sz w:val="28"/>
        </w:rPr>
        <w:t>在以下两个方面可以不同：</w:t>
      </w:r>
    </w:p>
    <w:p>
      <w:pPr>
        <w:ind w:firstLine="495" w:firstLineChars="177"/>
        <w:rPr>
          <w:sz w:val="28"/>
        </w:rPr>
      </w:pPr>
      <w:r>
        <w:rPr>
          <w:rFonts w:hint="eastAsia"/>
          <w:sz w:val="28"/>
        </w:rPr>
        <w:t>（1）pid</w:t>
      </w:r>
    </w:p>
    <w:p>
      <w:pPr>
        <w:ind w:firstLine="495" w:firstLineChars="177"/>
        <w:rPr>
          <w:sz w:val="28"/>
        </w:rPr>
      </w:pPr>
      <w:r>
        <w:rPr>
          <w:rFonts w:hint="eastAsia"/>
          <w:sz w:val="28"/>
        </w:rPr>
        <w:t>（2）测试文件trace11.txt, trace12.txt和trace13.txt中的/bin/ps命令，每次运行的输出都会不同，但每个mysplit进程的运行状态应该相同。</w:t>
      </w:r>
    </w:p>
    <w:p>
      <w:pPr>
        <w:ind w:firstLine="495" w:firstLineChars="177"/>
        <w:rPr>
          <w:sz w:val="28"/>
        </w:rPr>
      </w:pPr>
      <w:r>
        <w:rPr>
          <w:rFonts w:hint="eastAsia"/>
          <w:sz w:val="28"/>
        </w:rPr>
        <w:t>除了上述两方面允许的差异，tsh</w:t>
      </w:r>
      <w:r>
        <w:rPr>
          <w:sz w:val="28"/>
        </w:rPr>
        <w:t>与tshref的输出相同则判为正确</w:t>
      </w:r>
      <w:r>
        <w:rPr>
          <w:rFonts w:hint="eastAsia"/>
          <w:sz w:val="28"/>
        </w:rPr>
        <w:t>，如不同则给出原因分析。</w:t>
      </w:r>
    </w:p>
    <w:p>
      <w:pPr>
        <w:pStyle w:val="3"/>
      </w:pPr>
      <w:bookmarkStart w:id="35" w:name="_Toc26657544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自测试结果</w:t>
      </w:r>
      <w:bookmarkEnd w:id="35"/>
    </w:p>
    <w:p>
      <w:pPr>
        <w:ind w:firstLine="495" w:firstLineChars="177"/>
        <w:rPr>
          <w:rFonts w:hint="eastAsia"/>
          <w:sz w:val="28"/>
        </w:rPr>
      </w:pPr>
      <w:r>
        <w:rPr>
          <w:rFonts w:hint="eastAsia"/>
          <w:sz w:val="28"/>
        </w:rPr>
        <w:t>填写以下各个测试用例的测试结果，每个测试用例1分。</w:t>
      </w:r>
    </w:p>
    <w:p>
      <w:pPr>
        <w:pStyle w:val="4"/>
        <w:rPr>
          <w:rFonts w:hint="eastAsia"/>
        </w:rPr>
      </w:pPr>
      <w:bookmarkStart w:id="36" w:name="_Toc26657545"/>
      <w:r>
        <w:rPr>
          <w:rFonts w:hint="eastAsia"/>
        </w:rPr>
        <w:t>4</w:t>
      </w:r>
      <w:r>
        <w:t>.3.1测试用例trace01.txt</w:t>
      </w:r>
      <w:bookmarkEnd w:id="36"/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976"/>
        <w:gridCol w:w="4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3185" cy="793750"/>
                  <wp:effectExtent l="0" t="0" r="5715" b="6350"/>
                  <wp:docPr id="5" name="图片 5" descr="2021-06-10 22-09-50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2021-06-10 22-09-50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185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2550" cy="773430"/>
                  <wp:effectExtent l="0" t="0" r="6350" b="7620"/>
                  <wp:docPr id="20" name="图片 20" descr="2021-06-10 22-20-43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2021-06-10 22-20-43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0" cy="77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rPr>
          <w:rFonts w:hint="eastAsia"/>
          <w:sz w:val="28"/>
        </w:rPr>
      </w:pPr>
    </w:p>
    <w:p>
      <w:pPr>
        <w:pStyle w:val="4"/>
      </w:pPr>
      <w:bookmarkStart w:id="37" w:name="_Toc26657546"/>
      <w:r>
        <w:rPr>
          <w:rFonts w:hint="eastAsia"/>
        </w:rPr>
        <w:t>4.3</w:t>
      </w:r>
      <w:r>
        <w:t>.2测试用例trace02.txt</w:t>
      </w:r>
      <w:bookmarkEnd w:id="37"/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976"/>
        <w:gridCol w:w="4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5725" cy="762000"/>
                  <wp:effectExtent l="0" t="0" r="3175" b="0"/>
                  <wp:docPr id="6" name="图片 6" descr="2021-06-10 22-10-09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021-06-10 22-10-09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72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4455" cy="754380"/>
                  <wp:effectExtent l="0" t="0" r="4445" b="7620"/>
                  <wp:docPr id="21" name="图片 21" descr="2021-06-10 22-20-51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021-06-10 22-20-51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455" cy="75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38" w:name="_Toc26657547"/>
      <w:r>
        <w:rPr>
          <w:rFonts w:hint="eastAsia"/>
        </w:rPr>
        <w:t>4.3</w:t>
      </w:r>
      <w:r>
        <w:t>.3测试用例trace03.txt</w:t>
      </w:r>
      <w:bookmarkEnd w:id="38"/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672"/>
        <w:gridCol w:w="4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9535" cy="897890"/>
                  <wp:effectExtent l="0" t="0" r="8890" b="6985"/>
                  <wp:docPr id="7" name="图片 7" descr="2021-06-10 22-10-43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2021-06-10 22-10-43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535" cy="897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6360" cy="930275"/>
                  <wp:effectExtent l="0" t="0" r="2540" b="3175"/>
                  <wp:docPr id="22" name="图片 22" descr="2021-06-10 22-21-01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021-06-10 22-21-01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60" cy="93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39" w:name="_Toc26657548"/>
      <w:r>
        <w:rPr>
          <w:rFonts w:hint="eastAsia"/>
        </w:rPr>
        <w:t>4.3</w:t>
      </w:r>
      <w:r>
        <w:t>.4测试用例trace04.txt</w:t>
      </w:r>
      <w:bookmarkEnd w:id="39"/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976"/>
        <w:gridCol w:w="4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6360" cy="1156335"/>
                  <wp:effectExtent l="0" t="0" r="2540" b="5715"/>
                  <wp:docPr id="8" name="图片 8" descr="2021-06-10 22-10-58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2021-06-10 22-10-58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60" cy="115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7630" cy="1102995"/>
                  <wp:effectExtent l="0" t="0" r="1270" b="1905"/>
                  <wp:docPr id="23" name="图片 23" descr="2021-06-10 22-21-16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021-06-10 22-21-16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30" cy="1102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40" w:name="_Toc26657549"/>
      <w:r>
        <w:rPr>
          <w:rFonts w:hint="eastAsia"/>
        </w:rPr>
        <w:t>4.3</w:t>
      </w:r>
      <w:r>
        <w:t>.5测试用例trace05.txt</w:t>
      </w:r>
      <w:bookmarkEnd w:id="40"/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976"/>
        <w:gridCol w:w="4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5090" cy="1923415"/>
                  <wp:effectExtent l="0" t="0" r="3810" b="635"/>
                  <wp:docPr id="9" name="图片 9" descr="2021-06-10 22-11-08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2021-06-10 22-11-08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92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7630" cy="1772920"/>
                  <wp:effectExtent l="0" t="0" r="1270" b="8255"/>
                  <wp:docPr id="24" name="图片 24" descr="2021-06-10 22-21-26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2021-06-10 22-21-26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3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41" w:name="_Toc26657550"/>
      <w:r>
        <w:rPr>
          <w:rFonts w:hint="eastAsia"/>
        </w:rPr>
        <w:t>4.3</w:t>
      </w:r>
      <w:r>
        <w:t>.6测试用例trace06.txt</w:t>
      </w:r>
      <w:bookmarkEnd w:id="41"/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976"/>
        <w:gridCol w:w="4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7630" cy="1037590"/>
                  <wp:effectExtent l="0" t="0" r="1270" b="635"/>
                  <wp:docPr id="10" name="图片 10" descr="2021-06-10 22-11-19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2021-06-10 22-11-19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30" cy="103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5090" cy="969010"/>
                  <wp:effectExtent l="0" t="0" r="3810" b="2540"/>
                  <wp:docPr id="25" name="图片 25" descr="2021-06-10 22-21-43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021-06-10 22-21-43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96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42" w:name="_Toc26657551"/>
      <w:r>
        <w:rPr>
          <w:rFonts w:hint="eastAsia"/>
        </w:rPr>
        <w:t>4.3</w:t>
      </w:r>
      <w:r>
        <w:t>.7测试用例trace07.txt</w:t>
      </w:r>
      <w:bookmarkEnd w:id="42"/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976"/>
        <w:gridCol w:w="4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5090" cy="1477645"/>
                  <wp:effectExtent l="0" t="0" r="3810" b="8255"/>
                  <wp:docPr id="11" name="图片 11" descr="2021-06-10 22-11-29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021-06-10 22-11-29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47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1915" cy="1484630"/>
                  <wp:effectExtent l="0" t="0" r="6985" b="1270"/>
                  <wp:docPr id="26" name="图片 26" descr="2021-06-10 22-21-51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2021-06-10 22-21-51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915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43" w:name="_Toc26657552"/>
      <w:r>
        <w:t>4.3.8测试用例trace08.txt</w:t>
      </w:r>
      <w:bookmarkEnd w:id="43"/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976"/>
        <w:gridCol w:w="4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4455" cy="1680210"/>
                  <wp:effectExtent l="0" t="0" r="4445" b="5715"/>
                  <wp:docPr id="12" name="图片 12" descr="2021-06-10 22-12-36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2021-06-10 22-12-36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455" cy="168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4455" cy="1579245"/>
                  <wp:effectExtent l="0" t="0" r="4445" b="1905"/>
                  <wp:docPr id="27" name="图片 27" descr="2021-06-10 22-22-04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021-06-10 22-22-04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455" cy="157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44" w:name="_Toc26657553"/>
      <w:r>
        <w:rPr>
          <w:rFonts w:hint="eastAsia"/>
        </w:rPr>
        <w:t>4.3</w:t>
      </w:r>
      <w:r>
        <w:t>.9测试用例trace09.txt</w:t>
      </w:r>
      <w:bookmarkEnd w:id="44"/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976"/>
        <w:gridCol w:w="4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6360" cy="2637155"/>
                  <wp:effectExtent l="0" t="0" r="2540" b="1270"/>
                  <wp:docPr id="13" name="图片 13" descr="2021-06-10 22-12-47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021-06-10 22-12-47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60" cy="2637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4455" cy="2528570"/>
                  <wp:effectExtent l="0" t="0" r="4445" b="5080"/>
                  <wp:docPr id="28" name="图片 28" descr="2021-06-10 22-22-32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021-06-10 22-22-32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455" cy="252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45" w:name="_Toc26657554"/>
      <w:r>
        <w:rPr>
          <w:rFonts w:hint="eastAsia"/>
        </w:rPr>
        <w:t>4.3</w:t>
      </w:r>
      <w:r>
        <w:t>.10测试用例trace10.txt</w:t>
      </w:r>
      <w:bookmarkEnd w:id="45"/>
      <w:r>
        <w:t xml:space="preserve"> 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976"/>
        <w:gridCol w:w="4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4455" cy="2220595"/>
                  <wp:effectExtent l="0" t="0" r="4445" b="8255"/>
                  <wp:docPr id="14" name="图片 14" descr="2021-06-10 22-12-56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021-06-10 22-12-56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455" cy="222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4455" cy="2027555"/>
                  <wp:effectExtent l="0" t="0" r="4445" b="1270"/>
                  <wp:docPr id="29" name="图片 29" descr="2021-06-10 22-22-41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2021-06-10 22-22-41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455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pStyle w:val="4"/>
      </w:pPr>
      <w:bookmarkStart w:id="46" w:name="_Toc26657555"/>
      <w:r>
        <w:rPr>
          <w:rFonts w:hint="eastAsia"/>
        </w:rPr>
        <w:t>4.3</w:t>
      </w:r>
      <w:r>
        <w:t>.11测试用例trace11.txt</w:t>
      </w:r>
      <w:bookmarkEnd w:id="46"/>
    </w:p>
    <w:p>
      <w:pPr>
        <w:ind w:firstLine="495" w:firstLineChars="177"/>
        <w:rPr>
          <w:rFonts w:hint="eastAsia"/>
          <w:sz w:val="28"/>
        </w:rPr>
      </w:pPr>
      <w:r>
        <w:rPr>
          <w:rFonts w:hint="eastAsia"/>
          <w:sz w:val="28"/>
        </w:rPr>
        <w:t>测试中ps指令的输出内容较多，仅记录和本实验密切相关的tsh、mysplit等进程的部分信息即可。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976"/>
        <w:gridCol w:w="4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5725" cy="910590"/>
                  <wp:effectExtent l="0" t="0" r="3175" b="3810"/>
                  <wp:docPr id="15" name="图片 15" descr="2021-06-10 22-18-19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021-06-10 22-18-19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725" cy="91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18740" cy="903605"/>
                  <wp:effectExtent l="0" t="0" r="635" b="1270"/>
                  <wp:docPr id="30" name="图片 30" descr="2021-06-10 22-22-50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2021-06-10 22-22-50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4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pStyle w:val="4"/>
      </w:pPr>
      <w:bookmarkStart w:id="47" w:name="_Toc26657556"/>
      <w:r>
        <w:rPr>
          <w:rFonts w:hint="eastAsia"/>
        </w:rPr>
        <w:t>4.3</w:t>
      </w:r>
      <w:r>
        <w:t>.12测试用例trace12.txt</w:t>
      </w:r>
      <w:bookmarkEnd w:id="47"/>
    </w:p>
    <w:p>
      <w:pPr>
        <w:ind w:firstLine="495" w:firstLineChars="177"/>
        <w:rPr>
          <w:rFonts w:hint="eastAsia"/>
          <w:sz w:val="28"/>
        </w:rPr>
      </w:pPr>
      <w:r>
        <w:rPr>
          <w:rFonts w:hint="eastAsia"/>
          <w:sz w:val="28"/>
        </w:rPr>
        <w:t>测试中ps指令的输出内容较多，仅记录和本实验密切相关的tsh、mysplit等进程的部分信息即可。</w:t>
      </w:r>
    </w:p>
    <w:p>
      <w:pPr>
        <w:rPr>
          <w:rFonts w:hint="eastAsia"/>
          <w:lang w:val="zh-CN"/>
        </w:rPr>
      </w:pP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976"/>
        <w:gridCol w:w="4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8900" cy="1217930"/>
                  <wp:effectExtent l="0" t="0" r="0" b="1270"/>
                  <wp:docPr id="16" name="图片 16" descr="2021-06-10 22-18-44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2021-06-10 22-18-44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21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18740" cy="988695"/>
                  <wp:effectExtent l="0" t="0" r="635" b="1905"/>
                  <wp:docPr id="31" name="图片 31" descr="2021-06-10 22-23-08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2021-06-10 22-23-08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40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pStyle w:val="4"/>
      </w:pPr>
      <w:bookmarkStart w:id="48" w:name="_Toc26657557"/>
      <w:r>
        <w:rPr>
          <w:rFonts w:hint="eastAsia"/>
        </w:rPr>
        <w:t>4.3</w:t>
      </w:r>
      <w:r>
        <w:t>.13测试用例trace13.txt</w:t>
      </w:r>
      <w:bookmarkEnd w:id="48"/>
    </w:p>
    <w:p>
      <w:pPr>
        <w:ind w:firstLine="495" w:firstLineChars="177"/>
        <w:rPr>
          <w:rFonts w:hint="eastAsia"/>
          <w:sz w:val="28"/>
        </w:rPr>
      </w:pPr>
      <w:r>
        <w:rPr>
          <w:rFonts w:hint="eastAsia"/>
          <w:sz w:val="28"/>
        </w:rPr>
        <w:t>测试中ps指令的输出内容较多，仅记录和本实验密切相关的tsh、mysplit等进程的部分信息即可。</w:t>
      </w:r>
    </w:p>
    <w:p>
      <w:pPr>
        <w:rPr>
          <w:rFonts w:hint="eastAsia"/>
        </w:rPr>
      </w:pP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976"/>
        <w:gridCol w:w="4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1280" cy="1275715"/>
                  <wp:effectExtent l="0" t="0" r="7620" b="635"/>
                  <wp:docPr id="17" name="图片 17" descr="2021-06-10 22-19-05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2021-06-10 22-19-05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280" cy="127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5090" cy="1174115"/>
                  <wp:effectExtent l="0" t="0" r="3810" b="6985"/>
                  <wp:docPr id="32" name="图片 32" descr="2021-06-10 22-23-47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2021-06-10 22-23-47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17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pStyle w:val="4"/>
      </w:pPr>
      <w:bookmarkStart w:id="49" w:name="_Toc26657558"/>
      <w:r>
        <w:rPr>
          <w:rFonts w:hint="eastAsia"/>
        </w:rPr>
        <w:t>4.3</w:t>
      </w:r>
      <w:r>
        <w:t>.14测试用例trace14.txt</w:t>
      </w:r>
      <w:bookmarkEnd w:id="49"/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672"/>
        <w:gridCol w:w="4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9535" cy="4949825"/>
                  <wp:effectExtent l="0" t="0" r="8890" b="3175"/>
                  <wp:docPr id="18" name="图片 18" descr="2021-06-10 22-19-50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021-06-10 22-19-50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535" cy="494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6360" cy="4800600"/>
                  <wp:effectExtent l="0" t="0" r="2540" b="0"/>
                  <wp:docPr id="33" name="图片 33" descr="2021-06-10 22-24-38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2021-06-10 22-24-38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60" cy="480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>
      <w:pPr>
        <w:pStyle w:val="4"/>
      </w:pPr>
      <w:bookmarkStart w:id="50" w:name="_Toc26657559"/>
      <w:r>
        <w:rPr>
          <w:rFonts w:hint="eastAsia"/>
        </w:rPr>
        <w:t>4.3</w:t>
      </w:r>
      <w:r>
        <w:t>.15测试用例trace15.txt</w:t>
      </w:r>
      <w:bookmarkEnd w:id="50"/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2970"/>
        <w:gridCol w:w="43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tsh测试结果</w:t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tshref测试结果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3" w:hRule="atLeast"/>
        </w:trPr>
        <w:tc>
          <w:tcPr>
            <w:tcW w:w="4360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26360" cy="4845050"/>
                  <wp:effectExtent l="0" t="0" r="2540" b="3175"/>
                  <wp:docPr id="19" name="图片 19" descr="2021-06-10 22-20-04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2021-06-10 22-20-04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360" cy="484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 w:eastAsia="宋体"/>
                <w:sz w:val="22"/>
                <w:lang w:eastAsia="zh-CN"/>
              </w:rPr>
            </w:pPr>
            <w:r>
              <w:rPr>
                <w:rFonts w:hint="eastAsia" w:eastAsia="宋体"/>
                <w:sz w:val="22"/>
                <w:lang w:eastAsia="zh-CN"/>
              </w:rPr>
              <w:drawing>
                <wp:inline distT="0" distB="0" distL="114300" distR="114300">
                  <wp:extent cx="2630805" cy="4655820"/>
                  <wp:effectExtent l="0" t="0" r="7620" b="1905"/>
                  <wp:docPr id="34" name="图片 34" descr="2021-06-10 22-24-56 的屏幕截图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2021-06-10 22-24-56 的屏幕截图"/>
                          <pic:cNvPicPr>
                            <a:picLocks noChangeAspect="true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805" cy="465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  <w:noWrap w:val="0"/>
            <w:vAlign w:val="top"/>
          </w:tcPr>
          <w:p>
            <w:pPr>
              <w:jc w:val="left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相同</w:t>
            </w:r>
          </w:p>
        </w:tc>
      </w:tr>
    </w:tbl>
    <w:p/>
    <w:p>
      <w:pPr>
        <w:pStyle w:val="2"/>
      </w:pPr>
      <w:r>
        <w:t xml:space="preserve">第5章 </w:t>
      </w:r>
      <w:r>
        <w:rPr>
          <w:rFonts w:hint="eastAsia"/>
        </w:rPr>
        <w:t>评测得分</w:t>
      </w:r>
    </w:p>
    <w:p>
      <w:pPr>
        <w:jc w:val="center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总分</w:t>
      </w:r>
      <w:r>
        <w:rPr>
          <w:b/>
          <w:sz w:val="32"/>
        </w:rPr>
        <w:t>20</w:t>
      </w:r>
      <w:r>
        <w:rPr>
          <w:rFonts w:hint="eastAsia"/>
          <w:b/>
          <w:sz w:val="32"/>
        </w:rPr>
        <w:t>分</w:t>
      </w:r>
    </w:p>
    <w:p>
      <w:pPr>
        <w:spacing w:line="360" w:lineRule="auto"/>
        <w:ind w:firstLine="240" w:firstLineChars="100"/>
      </w:pPr>
      <w:r>
        <w:rPr>
          <w:rFonts w:hint="eastAsia"/>
        </w:rPr>
        <w:t>实验程序统一测试的评分（教师评价）：</w:t>
      </w:r>
    </w:p>
    <w:p>
      <w:pPr>
        <w:spacing w:line="360" w:lineRule="auto"/>
        <w:ind w:firstLine="240" w:firstLineChars="100"/>
      </w:pPr>
      <w:r>
        <w:rPr>
          <w:rFonts w:hint="eastAsia"/>
        </w:rPr>
        <w:t>（1）正确性得分：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</w:t>
      </w:r>
      <w:r>
        <w:rPr>
          <w:rFonts w:hint="eastAsia"/>
          <w:u w:val="single"/>
          <w:lang w:val="en-US" w:eastAsia="zh-CN"/>
        </w:rPr>
        <w:t xml:space="preserve">         </w:t>
      </w:r>
      <w:r>
        <w:rPr>
          <w:u w:val="single"/>
        </w:rPr>
        <w:t xml:space="preserve">     </w:t>
      </w:r>
    </w:p>
    <w:p>
      <w:pPr>
        <w:spacing w:line="360" w:lineRule="auto"/>
        <w:ind w:firstLine="240" w:firstLineChars="100"/>
        <w:rPr>
          <w:rFonts w:hint="default" w:eastAsia="宋体"/>
          <w:lang w:val="en-US" w:eastAsia="zh-CN"/>
        </w:rPr>
      </w:pPr>
      <w:r>
        <w:rPr>
          <w:rFonts w:hint="eastAsia"/>
        </w:rPr>
        <w:t>（2）性能加权得分：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 </w:t>
      </w:r>
      <w:r>
        <w:rPr>
          <w:rFonts w:hint="eastAsia"/>
          <w:u w:val="single"/>
          <w:lang w:val="en-US" w:eastAsia="zh-CN"/>
        </w:rPr>
        <w:t xml:space="preserve">        </w:t>
      </w:r>
    </w:p>
    <w:p>
      <w:pPr>
        <w:spacing w:line="360" w:lineRule="auto"/>
        <w:rPr>
          <w:rFonts w:hint="eastAsia"/>
        </w:rPr>
      </w:pPr>
    </w:p>
    <w:p>
      <w:pPr>
        <w:pStyle w:val="2"/>
      </w:pPr>
      <w:bookmarkStart w:id="51" w:name="_Toc26657561"/>
      <w:r>
        <w:t>第6章 总结</w:t>
      </w:r>
      <w:bookmarkEnd w:id="51"/>
    </w:p>
    <w:p>
      <w:pPr>
        <w:pStyle w:val="3"/>
      </w:pPr>
      <w:bookmarkStart w:id="52" w:name="_Toc26657562"/>
      <w:r>
        <w:t>5.1 请总结本次实验的收获</w:t>
      </w:r>
      <w:bookmarkEnd w:id="5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更深了了解计算机进程，exceptions，信号等。</w:t>
      </w:r>
    </w:p>
    <w:p>
      <w:pPr>
        <w:pStyle w:val="3"/>
        <w:rPr>
          <w:color w:val="FF0000"/>
        </w:rPr>
      </w:pPr>
      <w:bookmarkStart w:id="53" w:name="_Toc26657563"/>
      <w:r>
        <w:t>5.2 请给出对本次实验内容的建议</w:t>
      </w:r>
      <w:bookmarkEnd w:id="53"/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有点难，还好给出了几个函数。</w:t>
      </w:r>
    </w:p>
    <w:p/>
    <w:p>
      <w:pPr>
        <w:pStyle w:val="12"/>
        <w:adjustRightInd w:val="0"/>
        <w:snapToGrid w:val="0"/>
        <w:spacing w:after="0" w:line="324" w:lineRule="auto"/>
        <w:ind w:left="0" w:leftChars="0"/>
      </w:pPr>
      <w:r>
        <w:t>注：本章为酌情加分项。</w:t>
      </w:r>
    </w:p>
    <w:p>
      <w:pPr>
        <w:jc w:val="center"/>
        <w:rPr>
          <w:rFonts w:eastAsia="黑体"/>
          <w:b/>
          <w:sz w:val="36"/>
          <w:szCs w:val="36"/>
        </w:rPr>
      </w:pPr>
      <w:r>
        <w:rPr>
          <w:rFonts w:eastAsia="黑体"/>
          <w:b/>
          <w:sz w:val="36"/>
          <w:szCs w:val="36"/>
        </w:rPr>
        <w:br w:type="page"/>
      </w:r>
      <w:bookmarkStart w:id="54" w:name="_Toc225579656"/>
      <w:bookmarkStart w:id="55" w:name="_Toc250450180"/>
    </w:p>
    <w:p>
      <w:pPr>
        <w:pStyle w:val="2"/>
      </w:pPr>
      <w:bookmarkStart w:id="56" w:name="_Toc26657564"/>
      <w:r>
        <w:t>参考文献</w:t>
      </w:r>
      <w:bookmarkEnd w:id="54"/>
      <w:bookmarkEnd w:id="55"/>
      <w:bookmarkEnd w:id="56"/>
    </w:p>
    <w:p>
      <w:pPr>
        <w:jc w:val="center"/>
        <w:rPr>
          <w:rFonts w:eastAsia="黑体"/>
          <w:b/>
          <w:sz w:val="36"/>
          <w:szCs w:val="36"/>
        </w:rPr>
      </w:pPr>
    </w:p>
    <w:p>
      <w:pPr>
        <w:jc w:val="center"/>
        <w:rPr>
          <w:rFonts w:eastAsia="黑体"/>
          <w:b/>
          <w:color w:val="FF0000"/>
          <w:szCs w:val="36"/>
        </w:rPr>
      </w:pPr>
      <w:r>
        <w:rPr>
          <w:rFonts w:eastAsia="黑体"/>
          <w:b/>
          <w:color w:val="FF0000"/>
          <w:szCs w:val="36"/>
        </w:rPr>
        <w:t>为完成本次实验你翻阅的书籍与网站等</w:t>
      </w:r>
    </w:p>
    <w:p>
      <w:pPr>
        <w:pStyle w:val="15"/>
        <w:adjustRightInd w:val="0"/>
        <w:snapToGrid w:val="0"/>
        <w:spacing w:line="300" w:lineRule="auto"/>
        <w:ind w:left="523" w:hanging="523" w:hangingChars="2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[1]  林来兴. 空间控制技术[M]. 北京：中国宇航出版社，1992：25-42.</w:t>
      </w:r>
    </w:p>
    <w:p>
      <w:pPr>
        <w:pStyle w:val="15"/>
        <w:adjustRightInd w:val="0"/>
        <w:snapToGrid w:val="0"/>
        <w:spacing w:line="300" w:lineRule="auto"/>
        <w:ind w:left="523" w:hanging="523" w:hangingChars="218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[2]  </w:t>
      </w:r>
      <w:r>
        <w:rPr>
          <w:rFonts w:ascii="Times New Roman" w:hAnsi="Times New Roman"/>
          <w:kern w:val="0"/>
          <w:sz w:val="24"/>
          <w:szCs w:val="24"/>
        </w:rPr>
        <w:t>辛希孟. 信息技术与信息服务国际研讨会论文集：A集[C]. 北京：中国科学出版社，1999.</w:t>
      </w:r>
    </w:p>
    <w:p>
      <w:pPr>
        <w:pStyle w:val="15"/>
        <w:adjustRightInd w:val="0"/>
        <w:snapToGrid w:val="0"/>
        <w:spacing w:line="300" w:lineRule="auto"/>
        <w:ind w:left="523" w:hanging="523" w:hangingChars="2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[3]  赵耀东. 新时代的工业工程师[M/OL]. 台北：天下文化出版社，1998 [1998-09-26]. http://www.ie.nthu.edu.tw/info/ie.newie.htm（Big5）.</w:t>
      </w:r>
    </w:p>
    <w:p>
      <w:pPr>
        <w:pStyle w:val="15"/>
        <w:adjustRightInd w:val="0"/>
        <w:snapToGrid w:val="0"/>
        <w:spacing w:line="300" w:lineRule="auto"/>
        <w:ind w:left="523" w:hanging="523" w:hangingChars="2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[4]  谌颖. 空间交会控制理论与方法研究[D]. 哈尔滨：哈尔滨工业大学，1992：8-13.</w:t>
      </w:r>
    </w:p>
    <w:p>
      <w:pPr>
        <w:pStyle w:val="15"/>
        <w:adjustRightInd w:val="0"/>
        <w:snapToGrid w:val="0"/>
        <w:spacing w:line="300" w:lineRule="auto"/>
        <w:ind w:left="523" w:hanging="523" w:hangingChars="2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[5]  KANAMORI H. Shaking Without Quaking[J]. Science</w:t>
      </w:r>
      <w:r>
        <w:rPr>
          <w:rFonts w:ascii="Times New Roman" w:hAnsi="Times New Roman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Times New Roman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279（5359）：2063-2064.</w:t>
      </w:r>
    </w:p>
    <w:p>
      <w:pPr>
        <w:pStyle w:val="15"/>
        <w:adjustRightInd w:val="0"/>
        <w:snapToGrid w:val="0"/>
        <w:spacing w:line="300" w:lineRule="auto"/>
        <w:ind w:left="523" w:hanging="523" w:hangingChars="2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[6]  </w:t>
      </w:r>
      <w:r>
        <w:rPr>
          <w:rFonts w:ascii="Times New Roman" w:hAnsi="Times New Roman"/>
          <w:spacing w:val="-2"/>
          <w:sz w:val="24"/>
          <w:szCs w:val="24"/>
        </w:rPr>
        <w:t xml:space="preserve">CHRISTINE M. Plant Physiology: Plant Biology in the Genome Era[J/OL]. </w:t>
      </w:r>
      <w:r>
        <w:rPr>
          <w:rFonts w:ascii="Times New Roman" w:hAnsi="Times New Roman"/>
          <w:sz w:val="24"/>
          <w:szCs w:val="24"/>
        </w:rPr>
        <w:t>Science，1998，281：331-332[1998-09-23]. http://www.sciencemag.org/cgi/ collection/anatmorp.</w:t>
      </w:r>
    </w:p>
    <w:p/>
    <w:sectPr>
      <w:headerReference r:id="rId6" w:type="default"/>
      <w:footerReference r:id="rId8" w:type="default"/>
      <w:headerReference r:id="rId7" w:type="even"/>
      <w:pgSz w:w="11907" w:h="16840"/>
      <w:pgMar w:top="1928" w:right="1701" w:bottom="1871" w:left="1701" w:header="1516" w:footer="1304" w:gutter="0"/>
      <w:pgNumType w:fmt="numberInDash"/>
      <w:cols w:space="425" w:num="1"/>
      <w:docGrid w:linePitch="391" w:charSpace="186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eb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等线 Light">
    <w:altName w:val="Noto Serif CJK JP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华文新魏">
    <w:altName w:val="Noto Serif CJK JP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等线">
    <w:altName w:val="Noto Serif CJK JP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ind w:right="360" w:firstLine="360"/>
      <w:jc w:val="center"/>
    </w:pPr>
    <w:r>
      <w:rPr>
        <w:rStyle w:val="34"/>
      </w:rPr>
      <w:fldChar w:fldCharType="begin"/>
    </w:r>
    <w:r>
      <w:rPr>
        <w:rStyle w:val="34"/>
      </w:rPr>
      <w:instrText xml:space="preserve"> PAGE </w:instrText>
    </w:r>
    <w:r>
      <w:rPr>
        <w:rStyle w:val="34"/>
      </w:rPr>
      <w:fldChar w:fldCharType="separate"/>
    </w:r>
    <w:r>
      <w:rPr>
        <w:rStyle w:val="34"/>
      </w:rPr>
      <w:t>- 4 -</w:t>
    </w:r>
    <w:r>
      <w:rPr>
        <w:rStyle w:val="3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ind w:right="360" w:firstLine="360"/>
      <w:jc w:val="center"/>
    </w:pPr>
    <w:r>
      <w:rPr>
        <w:rStyle w:val="34"/>
      </w:rPr>
      <w:fldChar w:fldCharType="begin"/>
    </w:r>
    <w:r>
      <w:rPr>
        <w:rStyle w:val="34"/>
      </w:rPr>
      <w:instrText xml:space="preserve"> PAGE </w:instrText>
    </w:r>
    <w:r>
      <w:rPr>
        <w:rStyle w:val="34"/>
      </w:rPr>
      <w:fldChar w:fldCharType="separate"/>
    </w:r>
    <w:r>
      <w:rPr>
        <w:rStyle w:val="34"/>
      </w:rPr>
      <w:t>- 4 -</w:t>
    </w:r>
    <w:r>
      <w:rPr>
        <w:rStyle w:val="34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thinThickSmallGap" w:color="auto" w:sz="24" w:space="0"/>
      </w:pBdr>
      <w:tabs>
        <w:tab w:val="left" w:pos="4320"/>
        <w:tab w:val="right" w:pos="8880"/>
        <w:tab w:val="clear" w:pos="4153"/>
        <w:tab w:val="clear" w:pos="8306"/>
      </w:tabs>
      <w:ind w:left="22" w:leftChars="9" w:right="2" w:rightChars="1"/>
      <w:rPr>
        <w:rFonts w:hint="eastAsia"/>
      </w:rPr>
    </w:pPr>
    <w:r>
      <w:rPr>
        <w:rFonts w:hint="eastAsia"/>
      </w:rPr>
      <w:t>计算机系统实验报告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thinThickSmallGap" w:color="auto" w:sz="24" w:space="5"/>
      </w:pBdr>
      <w:tabs>
        <w:tab w:val="left" w:pos="4320"/>
        <w:tab w:val="right" w:pos="8880"/>
        <w:tab w:val="clear" w:pos="4153"/>
        <w:tab w:val="clear" w:pos="8306"/>
      </w:tabs>
      <w:ind w:left="22" w:leftChars="9" w:right="2" w:rightChars="1"/>
      <w:rPr>
        <w:rFonts w:hint="eastAsia"/>
      </w:rPr>
    </w:pPr>
    <w:r>
      <w:rPr>
        <w:rFonts w:hint="eastAsia"/>
      </w:rPr>
      <w:t>哈尔滨工业大学本科毕业设计（论文）</w:t>
    </w:r>
  </w:p>
  <w:p>
    <w:pPr>
      <w:pStyle w:val="20"/>
      <w:rPr>
        <w:rFonts w:hint="eastAsi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thinThickSmallGap" w:color="auto" w:sz="24" w:space="0"/>
      </w:pBdr>
      <w:tabs>
        <w:tab w:val="left" w:pos="4320"/>
        <w:tab w:val="right" w:pos="8880"/>
        <w:tab w:val="clear" w:pos="4153"/>
        <w:tab w:val="clear" w:pos="8306"/>
      </w:tabs>
      <w:ind w:left="22" w:leftChars="9" w:right="2" w:rightChars="1"/>
      <w:rPr>
        <w:rFonts w:hint="eastAsia"/>
      </w:rPr>
    </w:pPr>
    <w:r>
      <w:rPr>
        <w:rFonts w:hint="eastAsia"/>
      </w:rPr>
      <w:t>计算机系统实验报告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thinThickSmallGap" w:color="auto" w:sz="24" w:space="5"/>
      </w:pBdr>
      <w:tabs>
        <w:tab w:val="left" w:pos="4320"/>
        <w:tab w:val="right" w:pos="8880"/>
        <w:tab w:val="clear" w:pos="4153"/>
        <w:tab w:val="clear" w:pos="8306"/>
      </w:tabs>
      <w:ind w:left="22" w:leftChars="9" w:right="2" w:rightChars="1"/>
      <w:rPr>
        <w:rFonts w:hint="eastAsia"/>
      </w:rPr>
    </w:pPr>
    <w:r>
      <w:rPr>
        <w:rFonts w:hint="eastAsia"/>
      </w:rPr>
      <w:t>哈尔滨工业大学本科毕业设计（论文）</w:t>
    </w:r>
  </w:p>
  <w:p>
    <w:pPr>
      <w:pStyle w:val="20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B737B2"/>
    <w:multiLevelType w:val="singleLevel"/>
    <w:tmpl w:val="B7B737B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BAFC2C1"/>
    <w:multiLevelType w:val="singleLevel"/>
    <w:tmpl w:val="DBAFC2C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AF8ED66"/>
    <w:multiLevelType w:val="singleLevel"/>
    <w:tmpl w:val="EAF8ED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77D386E"/>
    <w:multiLevelType w:val="singleLevel"/>
    <w:tmpl w:val="F77D386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7F80051"/>
    <w:multiLevelType w:val="multilevel"/>
    <w:tmpl w:val="F7F8005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FBBECD26"/>
    <w:multiLevelType w:val="singleLevel"/>
    <w:tmpl w:val="FBBECD2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E7F3BF0"/>
    <w:multiLevelType w:val="singleLevel"/>
    <w:tmpl w:val="FE7F3BF0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3FCB6732"/>
    <w:multiLevelType w:val="singleLevel"/>
    <w:tmpl w:val="3FCB6732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65311A6"/>
    <w:multiLevelType w:val="multilevel"/>
    <w:tmpl w:val="765311A6"/>
    <w:lvl w:ilvl="0" w:tentative="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2"/>
  </w:num>
  <w:num w:numId="5">
    <w:abstractNumId w:val="1"/>
  </w:num>
  <w:num w:numId="6">
    <w:abstractNumId w:val="5"/>
  </w:num>
  <w:num w:numId="7">
    <w:abstractNumId w:val="0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false"/>
  <w:bordersDoNotSurroundFooter w:val="false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2"/>
  <w:drawingGridVerticalSpacing w:val="2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9CA"/>
    <w:rsid w:val="00006664"/>
    <w:rsid w:val="00010589"/>
    <w:rsid w:val="00011DF9"/>
    <w:rsid w:val="000144AD"/>
    <w:rsid w:val="00016378"/>
    <w:rsid w:val="00023663"/>
    <w:rsid w:val="00024610"/>
    <w:rsid w:val="00025DBD"/>
    <w:rsid w:val="00026190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53825"/>
    <w:rsid w:val="0006178D"/>
    <w:rsid w:val="000631CB"/>
    <w:rsid w:val="00064C37"/>
    <w:rsid w:val="00066602"/>
    <w:rsid w:val="00067972"/>
    <w:rsid w:val="00084A56"/>
    <w:rsid w:val="00085C0E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D7736"/>
    <w:rsid w:val="000E0024"/>
    <w:rsid w:val="000E5BCB"/>
    <w:rsid w:val="000F032E"/>
    <w:rsid w:val="000F0882"/>
    <w:rsid w:val="000F3669"/>
    <w:rsid w:val="000F37C1"/>
    <w:rsid w:val="001027E3"/>
    <w:rsid w:val="00106F38"/>
    <w:rsid w:val="0011177F"/>
    <w:rsid w:val="00112FE1"/>
    <w:rsid w:val="00115524"/>
    <w:rsid w:val="00121BF7"/>
    <w:rsid w:val="00125ECC"/>
    <w:rsid w:val="00130177"/>
    <w:rsid w:val="0013232F"/>
    <w:rsid w:val="001346D0"/>
    <w:rsid w:val="00134BB8"/>
    <w:rsid w:val="00137FF5"/>
    <w:rsid w:val="00140F16"/>
    <w:rsid w:val="00141359"/>
    <w:rsid w:val="00143EEA"/>
    <w:rsid w:val="001509F6"/>
    <w:rsid w:val="0015748E"/>
    <w:rsid w:val="001574BA"/>
    <w:rsid w:val="0016288C"/>
    <w:rsid w:val="00162D78"/>
    <w:rsid w:val="00162D9F"/>
    <w:rsid w:val="0016451E"/>
    <w:rsid w:val="0016526A"/>
    <w:rsid w:val="00167AE3"/>
    <w:rsid w:val="00171902"/>
    <w:rsid w:val="00173461"/>
    <w:rsid w:val="00175E4D"/>
    <w:rsid w:val="001763FD"/>
    <w:rsid w:val="001851F0"/>
    <w:rsid w:val="001858E6"/>
    <w:rsid w:val="00187D83"/>
    <w:rsid w:val="001956D5"/>
    <w:rsid w:val="001958A2"/>
    <w:rsid w:val="0019666A"/>
    <w:rsid w:val="001A11AF"/>
    <w:rsid w:val="001A187A"/>
    <w:rsid w:val="001A39D2"/>
    <w:rsid w:val="001A5888"/>
    <w:rsid w:val="001B69E5"/>
    <w:rsid w:val="001B6C81"/>
    <w:rsid w:val="001C0C26"/>
    <w:rsid w:val="001C32BF"/>
    <w:rsid w:val="001C40A0"/>
    <w:rsid w:val="001C4C12"/>
    <w:rsid w:val="001C54E8"/>
    <w:rsid w:val="001C7EC5"/>
    <w:rsid w:val="001D42CD"/>
    <w:rsid w:val="001D53CC"/>
    <w:rsid w:val="001E05F4"/>
    <w:rsid w:val="001E26CC"/>
    <w:rsid w:val="001E5E83"/>
    <w:rsid w:val="001F206A"/>
    <w:rsid w:val="001F53FF"/>
    <w:rsid w:val="00201535"/>
    <w:rsid w:val="00201E9D"/>
    <w:rsid w:val="00201EC9"/>
    <w:rsid w:val="00204501"/>
    <w:rsid w:val="002076D1"/>
    <w:rsid w:val="002205D2"/>
    <w:rsid w:val="0022084C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83ABA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B6649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763A"/>
    <w:rsid w:val="00344696"/>
    <w:rsid w:val="00345616"/>
    <w:rsid w:val="0035460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49A6"/>
    <w:rsid w:val="0038788A"/>
    <w:rsid w:val="0039178B"/>
    <w:rsid w:val="00392A94"/>
    <w:rsid w:val="00395B57"/>
    <w:rsid w:val="003A3F96"/>
    <w:rsid w:val="003A4064"/>
    <w:rsid w:val="003B14D5"/>
    <w:rsid w:val="003B2E94"/>
    <w:rsid w:val="003B3267"/>
    <w:rsid w:val="003B48CF"/>
    <w:rsid w:val="003B51E6"/>
    <w:rsid w:val="003B6320"/>
    <w:rsid w:val="003B7373"/>
    <w:rsid w:val="003C39C7"/>
    <w:rsid w:val="003D12A5"/>
    <w:rsid w:val="003D1AE0"/>
    <w:rsid w:val="003D2201"/>
    <w:rsid w:val="003D225C"/>
    <w:rsid w:val="003D2A0B"/>
    <w:rsid w:val="003D37AB"/>
    <w:rsid w:val="003E3D88"/>
    <w:rsid w:val="003E49BC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4130"/>
    <w:rsid w:val="00425AD5"/>
    <w:rsid w:val="004267F8"/>
    <w:rsid w:val="00432B1A"/>
    <w:rsid w:val="00432BE7"/>
    <w:rsid w:val="00432C17"/>
    <w:rsid w:val="00432C51"/>
    <w:rsid w:val="0043367E"/>
    <w:rsid w:val="00433BB3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B7F6A"/>
    <w:rsid w:val="004D2CEF"/>
    <w:rsid w:val="004D7B78"/>
    <w:rsid w:val="004E43E5"/>
    <w:rsid w:val="004E5159"/>
    <w:rsid w:val="004E7385"/>
    <w:rsid w:val="004E74C7"/>
    <w:rsid w:val="004E7601"/>
    <w:rsid w:val="004F0265"/>
    <w:rsid w:val="004F2D95"/>
    <w:rsid w:val="004F48A7"/>
    <w:rsid w:val="005041EA"/>
    <w:rsid w:val="0051129A"/>
    <w:rsid w:val="00512423"/>
    <w:rsid w:val="00513674"/>
    <w:rsid w:val="005156E5"/>
    <w:rsid w:val="00521E01"/>
    <w:rsid w:val="005238D5"/>
    <w:rsid w:val="005249D9"/>
    <w:rsid w:val="005255A6"/>
    <w:rsid w:val="00527946"/>
    <w:rsid w:val="005300F5"/>
    <w:rsid w:val="005315CD"/>
    <w:rsid w:val="00536927"/>
    <w:rsid w:val="00537A28"/>
    <w:rsid w:val="005414C5"/>
    <w:rsid w:val="00541AD3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0DE5"/>
    <w:rsid w:val="00563ADB"/>
    <w:rsid w:val="00566B5A"/>
    <w:rsid w:val="00571013"/>
    <w:rsid w:val="005711BE"/>
    <w:rsid w:val="005713BE"/>
    <w:rsid w:val="00574EB3"/>
    <w:rsid w:val="0057786B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293A"/>
    <w:rsid w:val="006359CA"/>
    <w:rsid w:val="00636D88"/>
    <w:rsid w:val="00637986"/>
    <w:rsid w:val="00640EA8"/>
    <w:rsid w:val="00640F02"/>
    <w:rsid w:val="00641CDE"/>
    <w:rsid w:val="00643D1E"/>
    <w:rsid w:val="0065136D"/>
    <w:rsid w:val="00655B41"/>
    <w:rsid w:val="00660C7D"/>
    <w:rsid w:val="0066173F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1F96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875"/>
    <w:rsid w:val="007313A2"/>
    <w:rsid w:val="007355A7"/>
    <w:rsid w:val="00742CA8"/>
    <w:rsid w:val="00747C8F"/>
    <w:rsid w:val="00760DD1"/>
    <w:rsid w:val="00765C1C"/>
    <w:rsid w:val="00767C45"/>
    <w:rsid w:val="00772384"/>
    <w:rsid w:val="00772611"/>
    <w:rsid w:val="0077306F"/>
    <w:rsid w:val="007812B0"/>
    <w:rsid w:val="00781C8F"/>
    <w:rsid w:val="00785F5A"/>
    <w:rsid w:val="0078784A"/>
    <w:rsid w:val="007A0DDD"/>
    <w:rsid w:val="007A2337"/>
    <w:rsid w:val="007A4A4D"/>
    <w:rsid w:val="007A4B4A"/>
    <w:rsid w:val="007B00AB"/>
    <w:rsid w:val="007B226D"/>
    <w:rsid w:val="007B22E8"/>
    <w:rsid w:val="007B656A"/>
    <w:rsid w:val="007C0865"/>
    <w:rsid w:val="007C19F8"/>
    <w:rsid w:val="007C6E2A"/>
    <w:rsid w:val="007D00AB"/>
    <w:rsid w:val="007D0CC1"/>
    <w:rsid w:val="007D53FD"/>
    <w:rsid w:val="007D66F3"/>
    <w:rsid w:val="007E07DE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13C54"/>
    <w:rsid w:val="008217FC"/>
    <w:rsid w:val="008251F7"/>
    <w:rsid w:val="008271C7"/>
    <w:rsid w:val="00827A04"/>
    <w:rsid w:val="00827FE3"/>
    <w:rsid w:val="00830601"/>
    <w:rsid w:val="00831966"/>
    <w:rsid w:val="00834BE2"/>
    <w:rsid w:val="0084387B"/>
    <w:rsid w:val="00855980"/>
    <w:rsid w:val="0086055C"/>
    <w:rsid w:val="00867EBF"/>
    <w:rsid w:val="008716D4"/>
    <w:rsid w:val="008722DC"/>
    <w:rsid w:val="00874F3F"/>
    <w:rsid w:val="00876BF3"/>
    <w:rsid w:val="00877FC9"/>
    <w:rsid w:val="0088196F"/>
    <w:rsid w:val="00881E60"/>
    <w:rsid w:val="008830BE"/>
    <w:rsid w:val="00886618"/>
    <w:rsid w:val="0089196E"/>
    <w:rsid w:val="008926D0"/>
    <w:rsid w:val="00895229"/>
    <w:rsid w:val="0089614C"/>
    <w:rsid w:val="008968D6"/>
    <w:rsid w:val="008A1844"/>
    <w:rsid w:val="008A28B0"/>
    <w:rsid w:val="008A61C0"/>
    <w:rsid w:val="008B2630"/>
    <w:rsid w:val="008B33D5"/>
    <w:rsid w:val="008B57EC"/>
    <w:rsid w:val="008B65AF"/>
    <w:rsid w:val="008C358E"/>
    <w:rsid w:val="008C4BDD"/>
    <w:rsid w:val="008C615E"/>
    <w:rsid w:val="008C6C90"/>
    <w:rsid w:val="008D4195"/>
    <w:rsid w:val="008D45F7"/>
    <w:rsid w:val="008E045F"/>
    <w:rsid w:val="008E57F6"/>
    <w:rsid w:val="008E5AB1"/>
    <w:rsid w:val="008E788C"/>
    <w:rsid w:val="008F63BE"/>
    <w:rsid w:val="008F6ECF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53549"/>
    <w:rsid w:val="00966ADF"/>
    <w:rsid w:val="00973E00"/>
    <w:rsid w:val="00974031"/>
    <w:rsid w:val="009754D5"/>
    <w:rsid w:val="00980FAE"/>
    <w:rsid w:val="00983A74"/>
    <w:rsid w:val="0098650F"/>
    <w:rsid w:val="009932A0"/>
    <w:rsid w:val="00993C2E"/>
    <w:rsid w:val="009951E1"/>
    <w:rsid w:val="00995F17"/>
    <w:rsid w:val="009A1517"/>
    <w:rsid w:val="009A2195"/>
    <w:rsid w:val="009A7086"/>
    <w:rsid w:val="009B4CE8"/>
    <w:rsid w:val="009B56DF"/>
    <w:rsid w:val="009B5E0A"/>
    <w:rsid w:val="009B60E2"/>
    <w:rsid w:val="009C0570"/>
    <w:rsid w:val="009C2B42"/>
    <w:rsid w:val="009C2B82"/>
    <w:rsid w:val="009C3562"/>
    <w:rsid w:val="009D2163"/>
    <w:rsid w:val="009D346B"/>
    <w:rsid w:val="009D46CE"/>
    <w:rsid w:val="009D7E21"/>
    <w:rsid w:val="009E170B"/>
    <w:rsid w:val="009E27A4"/>
    <w:rsid w:val="009E2F72"/>
    <w:rsid w:val="009E56AD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825"/>
    <w:rsid w:val="00A22B0F"/>
    <w:rsid w:val="00A22C20"/>
    <w:rsid w:val="00A23043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5AC1"/>
    <w:rsid w:val="00A85CD5"/>
    <w:rsid w:val="00A92284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12D3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5B0"/>
    <w:rsid w:val="00AF37C3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0B6A"/>
    <w:rsid w:val="00B71583"/>
    <w:rsid w:val="00B71F42"/>
    <w:rsid w:val="00B721FC"/>
    <w:rsid w:val="00B74FD7"/>
    <w:rsid w:val="00B76A32"/>
    <w:rsid w:val="00B77BCE"/>
    <w:rsid w:val="00B811AA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153A"/>
    <w:rsid w:val="00BB2C5A"/>
    <w:rsid w:val="00BB390F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43C9"/>
    <w:rsid w:val="00C050F6"/>
    <w:rsid w:val="00C053A2"/>
    <w:rsid w:val="00C0581C"/>
    <w:rsid w:val="00C062AE"/>
    <w:rsid w:val="00C075D7"/>
    <w:rsid w:val="00C119C6"/>
    <w:rsid w:val="00C140FF"/>
    <w:rsid w:val="00C17BC9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0DBA"/>
    <w:rsid w:val="00C5258D"/>
    <w:rsid w:val="00C548A8"/>
    <w:rsid w:val="00C54AB3"/>
    <w:rsid w:val="00C57CC7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5235"/>
    <w:rsid w:val="00CC6A4D"/>
    <w:rsid w:val="00CD7072"/>
    <w:rsid w:val="00CD7B95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5102C"/>
    <w:rsid w:val="00D51EF8"/>
    <w:rsid w:val="00D52046"/>
    <w:rsid w:val="00D537DF"/>
    <w:rsid w:val="00D54507"/>
    <w:rsid w:val="00D6082E"/>
    <w:rsid w:val="00D62AAA"/>
    <w:rsid w:val="00D63A8F"/>
    <w:rsid w:val="00D64ECB"/>
    <w:rsid w:val="00D656F0"/>
    <w:rsid w:val="00D676C3"/>
    <w:rsid w:val="00D70C05"/>
    <w:rsid w:val="00D7242A"/>
    <w:rsid w:val="00D80B65"/>
    <w:rsid w:val="00D82AE6"/>
    <w:rsid w:val="00D86AA4"/>
    <w:rsid w:val="00D8707A"/>
    <w:rsid w:val="00D90973"/>
    <w:rsid w:val="00D94416"/>
    <w:rsid w:val="00D95A88"/>
    <w:rsid w:val="00DA03AA"/>
    <w:rsid w:val="00DA0C59"/>
    <w:rsid w:val="00DA15F6"/>
    <w:rsid w:val="00DA1A1E"/>
    <w:rsid w:val="00DA3AC8"/>
    <w:rsid w:val="00DA52A1"/>
    <w:rsid w:val="00DA56D1"/>
    <w:rsid w:val="00DA66DB"/>
    <w:rsid w:val="00DB21C2"/>
    <w:rsid w:val="00DB21DE"/>
    <w:rsid w:val="00DB2675"/>
    <w:rsid w:val="00DB3B88"/>
    <w:rsid w:val="00DB713E"/>
    <w:rsid w:val="00DC1A44"/>
    <w:rsid w:val="00DC301F"/>
    <w:rsid w:val="00DC3520"/>
    <w:rsid w:val="00DD64E3"/>
    <w:rsid w:val="00DD72BD"/>
    <w:rsid w:val="00DE1C6A"/>
    <w:rsid w:val="00DE59E7"/>
    <w:rsid w:val="00DE7899"/>
    <w:rsid w:val="00DF0D1F"/>
    <w:rsid w:val="00DF28E5"/>
    <w:rsid w:val="00DF6DF0"/>
    <w:rsid w:val="00DF7B4C"/>
    <w:rsid w:val="00DF7FC9"/>
    <w:rsid w:val="00E03D90"/>
    <w:rsid w:val="00E054C5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016D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1DF3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FF6"/>
    <w:rsid w:val="00F463C8"/>
    <w:rsid w:val="00F46F4A"/>
    <w:rsid w:val="00F52C5D"/>
    <w:rsid w:val="00F55721"/>
    <w:rsid w:val="00F56683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6292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  <w:rsid w:val="00FF7501"/>
    <w:rsid w:val="2FF751CF"/>
    <w:rsid w:val="374F60E6"/>
    <w:rsid w:val="5FF76C57"/>
    <w:rsid w:val="657E0A18"/>
    <w:rsid w:val="7DBB23AE"/>
    <w:rsid w:val="7F9FD3E7"/>
    <w:rsid w:val="A7FF60A5"/>
    <w:rsid w:val="BF9F48DE"/>
    <w:rsid w:val="CDFFFBD3"/>
    <w:rsid w:val="DBFF65A6"/>
    <w:rsid w:val="E5F55C93"/>
    <w:rsid w:val="E75FC727"/>
    <w:rsid w:val="F59F5517"/>
    <w:rsid w:val="FD9F241D"/>
    <w:rsid w:val="FFFF29A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pageBreakBefore/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kern w:val="44"/>
      <w:sz w:val="36"/>
      <w:szCs w:val="36"/>
    </w:rPr>
  </w:style>
  <w:style w:type="paragraph" w:styleId="3">
    <w:name w:val="heading 2"/>
    <w:basedOn w:val="1"/>
    <w:next w:val="1"/>
    <w:qFormat/>
    <w:uiPriority w:val="0"/>
    <w:pPr>
      <w:adjustRightInd w:val="0"/>
      <w:snapToGrid w:val="0"/>
      <w:spacing w:before="240" w:beforeLines="100" w:after="240" w:afterLines="10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4">
    <w:name w:val="heading 3"/>
    <w:basedOn w:val="1"/>
    <w:next w:val="1"/>
    <w:qFormat/>
    <w:uiPriority w:val="0"/>
    <w:pPr>
      <w:keepNext/>
      <w:keepLines/>
      <w:adjustRightInd w:val="0"/>
      <w:snapToGrid w:val="0"/>
      <w:spacing w:before="240" w:beforeLines="100" w:after="240" w:afterLines="100" w:line="380" w:lineRule="exact"/>
      <w:outlineLvl w:val="2"/>
    </w:pPr>
    <w:rPr>
      <w:rFonts w:eastAsia="黑体"/>
      <w:kern w:val="0"/>
      <w:sz w:val="28"/>
      <w:szCs w:val="28"/>
      <w:lang w:val="zh-CN"/>
    </w:rPr>
  </w:style>
  <w:style w:type="paragraph" w:styleId="5">
    <w:name w:val="heading 4"/>
    <w:basedOn w:val="1"/>
    <w:next w:val="1"/>
    <w:qFormat/>
    <w:uiPriority w:val="0"/>
    <w:pPr>
      <w:keepNext/>
      <w:wordWrap w:val="0"/>
      <w:jc w:val="right"/>
      <w:outlineLvl w:val="3"/>
    </w:pPr>
    <w:rPr>
      <w:sz w:val="32"/>
    </w:rPr>
  </w:style>
  <w:style w:type="character" w:default="1" w:styleId="31">
    <w:name w:val="Default Paragraph Font"/>
    <w:link w:val="32"/>
    <w:semiHidden/>
    <w:qFormat/>
    <w:uiPriority w:val="0"/>
  </w:style>
  <w:style w:type="table" w:default="1" w:styleId="2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semiHidden/>
    <w:qFormat/>
    <w:uiPriority w:val="0"/>
    <w:pPr>
      <w:ind w:left="1440"/>
      <w:jc w:val="left"/>
    </w:pPr>
    <w:rPr>
      <w:szCs w:val="21"/>
    </w:rPr>
  </w:style>
  <w:style w:type="paragraph" w:styleId="7">
    <w:name w:val="Normal Indent"/>
    <w:basedOn w:val="1"/>
    <w:qFormat/>
    <w:uiPriority w:val="0"/>
    <w:pPr>
      <w:ind w:firstLine="499"/>
    </w:pPr>
    <w:rPr>
      <w:szCs w:val="20"/>
    </w:rPr>
  </w:style>
  <w:style w:type="paragraph" w:styleId="8">
    <w:name w:val="caption"/>
    <w:basedOn w:val="9"/>
    <w:next w:val="9"/>
    <w:qFormat/>
    <w:uiPriority w:val="0"/>
    <w:pPr>
      <w:spacing w:before="152" w:after="160"/>
    </w:pPr>
    <w:rPr>
      <w:rFonts w:ascii="宋体"/>
      <w:color w:val="auto"/>
    </w:rPr>
  </w:style>
  <w:style w:type="paragraph" w:customStyle="1" w:styleId="9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styleId="10">
    <w:name w:val="Document Map"/>
    <w:basedOn w:val="1"/>
    <w:semiHidden/>
    <w:qFormat/>
    <w:uiPriority w:val="0"/>
    <w:pPr>
      <w:shd w:val="clear" w:color="auto" w:fill="000080"/>
    </w:pPr>
  </w:style>
  <w:style w:type="paragraph" w:styleId="11">
    <w:name w:val="Body Text"/>
    <w:basedOn w:val="1"/>
    <w:qFormat/>
    <w:uiPriority w:val="0"/>
    <w:pPr>
      <w:spacing w:after="120"/>
    </w:pPr>
  </w:style>
  <w:style w:type="paragraph" w:styleId="12">
    <w:name w:val="Body Text Indent"/>
    <w:basedOn w:val="1"/>
    <w:qFormat/>
    <w:uiPriority w:val="0"/>
    <w:pPr>
      <w:spacing w:after="120"/>
      <w:ind w:left="420" w:leftChars="200"/>
    </w:pPr>
  </w:style>
  <w:style w:type="paragraph" w:styleId="13">
    <w:name w:val="toc 5"/>
    <w:basedOn w:val="1"/>
    <w:next w:val="1"/>
    <w:semiHidden/>
    <w:qFormat/>
    <w:uiPriority w:val="0"/>
    <w:pPr>
      <w:ind w:left="960"/>
      <w:jc w:val="left"/>
    </w:pPr>
    <w:rPr>
      <w:szCs w:val="21"/>
    </w:rPr>
  </w:style>
  <w:style w:type="paragraph" w:styleId="14">
    <w:name w:val="toc 3"/>
    <w:basedOn w:val="1"/>
    <w:next w:val="1"/>
    <w:qFormat/>
    <w:uiPriority w:val="39"/>
    <w:pPr>
      <w:ind w:left="480"/>
      <w:jc w:val="left"/>
    </w:pPr>
    <w:rPr>
      <w:i/>
      <w:iCs/>
    </w:rPr>
  </w:style>
  <w:style w:type="paragraph" w:styleId="15">
    <w:name w:val="Plain Text"/>
    <w:basedOn w:val="1"/>
    <w:qFormat/>
    <w:uiPriority w:val="0"/>
    <w:rPr>
      <w:rFonts w:ascii="宋体" w:hAnsi="Courier New"/>
      <w:sz w:val="21"/>
      <w:szCs w:val="20"/>
    </w:rPr>
  </w:style>
  <w:style w:type="paragraph" w:styleId="16">
    <w:name w:val="toc 8"/>
    <w:basedOn w:val="1"/>
    <w:next w:val="1"/>
    <w:semiHidden/>
    <w:qFormat/>
    <w:uiPriority w:val="0"/>
    <w:pPr>
      <w:ind w:left="1680"/>
      <w:jc w:val="left"/>
    </w:pPr>
    <w:rPr>
      <w:szCs w:val="21"/>
    </w:rPr>
  </w:style>
  <w:style w:type="paragraph" w:styleId="17">
    <w:name w:val="Date"/>
    <w:basedOn w:val="1"/>
    <w:next w:val="1"/>
    <w:qFormat/>
    <w:uiPriority w:val="0"/>
    <w:rPr>
      <w:rFonts w:eastAsia="黑体"/>
      <w:szCs w:val="20"/>
    </w:rPr>
  </w:style>
  <w:style w:type="paragraph" w:styleId="18">
    <w:name w:val="Balloon Text"/>
    <w:basedOn w:val="1"/>
    <w:semiHidden/>
    <w:qFormat/>
    <w:uiPriority w:val="0"/>
    <w:rPr>
      <w:sz w:val="18"/>
      <w:szCs w:val="18"/>
    </w:rPr>
  </w:style>
  <w:style w:type="paragraph" w:styleId="1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</w:rPr>
  </w:style>
  <w:style w:type="paragraph" w:styleId="22">
    <w:name w:val="toc 4"/>
    <w:basedOn w:val="1"/>
    <w:next w:val="1"/>
    <w:semiHidden/>
    <w:qFormat/>
    <w:uiPriority w:val="0"/>
    <w:pPr>
      <w:ind w:left="720"/>
      <w:jc w:val="left"/>
    </w:pPr>
    <w:rPr>
      <w:szCs w:val="21"/>
    </w:rPr>
  </w:style>
  <w:style w:type="paragraph" w:styleId="23">
    <w:name w:val="toc 6"/>
    <w:basedOn w:val="1"/>
    <w:next w:val="1"/>
    <w:semiHidden/>
    <w:qFormat/>
    <w:uiPriority w:val="0"/>
    <w:pPr>
      <w:ind w:left="1200"/>
      <w:jc w:val="left"/>
    </w:pPr>
    <w:rPr>
      <w:szCs w:val="21"/>
    </w:rPr>
  </w:style>
  <w:style w:type="paragraph" w:styleId="24">
    <w:name w:val="toc 2"/>
    <w:basedOn w:val="1"/>
    <w:next w:val="1"/>
    <w:qFormat/>
    <w:uiPriority w:val="39"/>
    <w:pPr>
      <w:ind w:left="240"/>
      <w:jc w:val="left"/>
    </w:pPr>
    <w:rPr>
      <w:smallCaps/>
    </w:rPr>
  </w:style>
  <w:style w:type="paragraph" w:styleId="25">
    <w:name w:val="toc 9"/>
    <w:basedOn w:val="1"/>
    <w:next w:val="1"/>
    <w:semiHidden/>
    <w:qFormat/>
    <w:uiPriority w:val="0"/>
    <w:pPr>
      <w:ind w:left="1920"/>
      <w:jc w:val="left"/>
    </w:pPr>
    <w:rPr>
      <w:szCs w:val="21"/>
    </w:rPr>
  </w:style>
  <w:style w:type="paragraph" w:styleId="2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27">
    <w:name w:val="Title"/>
    <w:next w:val="28"/>
    <w:qFormat/>
    <w:uiPriority w:val="0"/>
    <w:pPr>
      <w:keepLines/>
      <w:pageBreakBefore/>
      <w:widowControl w:val="0"/>
      <w:spacing w:before="240" w:after="120"/>
      <w:jc w:val="center"/>
      <w:outlineLvl w:val="0"/>
    </w:pPr>
    <w:rPr>
      <w:rFonts w:ascii="Times New Roman" w:hAnsi="Times New Roman" w:eastAsia="黑体" w:cs="Times New Roman"/>
      <w:b/>
      <w:kern w:val="2"/>
      <w:sz w:val="36"/>
      <w:lang w:val="en-US" w:eastAsia="zh-CN" w:bidi="ar-SA"/>
    </w:rPr>
  </w:style>
  <w:style w:type="paragraph" w:styleId="28">
    <w:name w:val="Body Text First Indent"/>
    <w:basedOn w:val="1"/>
    <w:qFormat/>
    <w:uiPriority w:val="0"/>
    <w:pPr>
      <w:ind w:firstLine="498" w:firstLineChars="200"/>
    </w:pPr>
    <w:rPr>
      <w:szCs w:val="20"/>
    </w:rPr>
  </w:style>
  <w:style w:type="table" w:styleId="30">
    <w:name w:val="Table Grid"/>
    <w:basedOn w:val="2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2">
    <w:name w:val=" Char Char Char Char"/>
    <w:basedOn w:val="1"/>
    <w:link w:val="31"/>
    <w:qFormat/>
    <w:uiPriority w:val="0"/>
    <w:rPr>
      <w:rFonts w:ascii="Tahoma" w:hAnsi="Tahoma"/>
      <w:szCs w:val="20"/>
    </w:rPr>
  </w:style>
  <w:style w:type="character" w:styleId="33">
    <w:name w:val="Strong"/>
    <w:qFormat/>
    <w:uiPriority w:val="0"/>
    <w:rPr>
      <w:b/>
    </w:rPr>
  </w:style>
  <w:style w:type="character" w:styleId="34">
    <w:name w:val="page number"/>
    <w:basedOn w:val="31"/>
    <w:qFormat/>
    <w:uiPriority w:val="0"/>
  </w:style>
  <w:style w:type="character" w:styleId="35">
    <w:name w:val="Hyperlink"/>
    <w:qFormat/>
    <w:uiPriority w:val="99"/>
    <w:rPr>
      <w:color w:val="0000FF"/>
      <w:u w:val="single"/>
    </w:rPr>
  </w:style>
  <w:style w:type="paragraph" w:customStyle="1" w:styleId="36">
    <w:name w:val="样式3"/>
    <w:basedOn w:val="1"/>
    <w:qFormat/>
    <w:uiPriority w:val="0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37">
    <w:name w:val="章标题(不加入目录内)"/>
    <w:basedOn w:val="27"/>
    <w:qFormat/>
    <w:uiPriority w:val="0"/>
    <w:pPr>
      <w:jc w:val="both"/>
      <w:outlineLvl w:val="9"/>
    </w:pPr>
  </w:style>
  <w:style w:type="paragraph" w:customStyle="1" w:styleId="38">
    <w:name w:val="正文+1"/>
    <w:basedOn w:val="9"/>
    <w:next w:val="9"/>
    <w:qFormat/>
    <w:uiPriority w:val="0"/>
    <w:rPr>
      <w:rFonts w:ascii="宋体"/>
      <w:color w:val="auto"/>
    </w:rPr>
  </w:style>
  <w:style w:type="paragraph" w:customStyle="1" w:styleId="39">
    <w:name w:val="正文文本+1"/>
    <w:basedOn w:val="9"/>
    <w:next w:val="9"/>
    <w:qFormat/>
    <w:uiPriority w:val="0"/>
    <w:rPr>
      <w:rFonts w:ascii="宋体"/>
      <w:color w:val="auto"/>
    </w:rPr>
  </w:style>
  <w:style w:type="paragraph" w:customStyle="1" w:styleId="40">
    <w:name w:val="图表名"/>
    <w:basedOn w:val="9"/>
    <w:next w:val="9"/>
    <w:qFormat/>
    <w:uiPriority w:val="0"/>
    <w:pPr>
      <w:spacing w:before="120" w:after="156"/>
    </w:pPr>
    <w:rPr>
      <w:rFonts w:ascii="宋体"/>
      <w:color w:val="auto"/>
    </w:rPr>
  </w:style>
  <w:style w:type="paragraph" w:customStyle="1" w:styleId="41">
    <w:name w:val="style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42">
    <w:name w:val="_Style 41"/>
    <w:basedOn w:val="2"/>
    <w:next w:val="1"/>
    <w:unhideWhenUsed/>
    <w:qFormat/>
    <w:uiPriority w:val="39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hAnsi="等线 Light" w:eastAsia="等线 Light" w:cs="Times New Roman"/>
      <w:b w:val="0"/>
      <w:color w:val="2E74B5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header" Target="header2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https://img-blog.csdnimg.cn/20210112110624641.png" TargetMode="External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sparkle</Company>
  <Pages>19</Pages>
  <Words>1031</Words>
  <Characters>5881</Characters>
  <Lines>49</Lines>
  <Paragraphs>13</Paragraphs>
  <TotalTime>4</TotalTime>
  <ScaleCrop>false</ScaleCrop>
  <LinksUpToDate>false</LinksUpToDate>
  <CharactersWithSpaces>6899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2019-12-08T15:34:00Z</dcterms:created>
  <dc:creator>zhanhj</dc:creator>
  <cp:lastModifiedBy>陈一帆</cp:lastModifiedBy>
  <cp:lastPrinted>2010-02-28T00:38:00Z</cp:lastPrinted>
  <dcterms:modified xsi:type="dcterms:W3CDTF">2021-06-11T18:12:14Z</dcterms:modified>
  <dc:title>第1章绪论</dc:title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