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64C7A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:rsidR="00A645F8" w:rsidRDefault="00AF57BA" w:rsidP="00764C7A"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分组收发转发实验</w:t>
            </w:r>
          </w:p>
        </w:tc>
      </w:tr>
      <w:tr w:rsidR="00DC1B9C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64C7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A645F8" w:rsidRDefault="00AF57BA" w:rsidP="00764C7A">
            <w:r>
              <w:rPr>
                <w:rFonts w:hint="eastAsia"/>
              </w:rPr>
              <w:t>陈一帆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645F8" w:rsidRDefault="00A645F8" w:rsidP="00764C7A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AF57BA" w:rsidP="00764C7A">
            <w:r>
              <w:rPr>
                <w:rFonts w:hint="eastAsia"/>
              </w:rPr>
              <w:t>计算学部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软件工程</w:t>
            </w:r>
          </w:p>
        </w:tc>
      </w:tr>
      <w:tr w:rsidR="00DC1B9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A645F8" w:rsidRDefault="00A645F8" w:rsidP="00764C7A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:rsidR="00A645F8" w:rsidRDefault="00AF57BA" w:rsidP="00764C7A">
            <w:r>
              <w:rPr>
                <w:rFonts w:hint="eastAsia"/>
              </w:rPr>
              <w:t>1</w:t>
            </w:r>
            <w:r>
              <w:t>937102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A645F8" w:rsidRDefault="00A645F8" w:rsidP="00764C7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AF57BA" w:rsidP="00764C7A">
            <w:r>
              <w:rPr>
                <w:rFonts w:hint="eastAsia"/>
              </w:rPr>
              <w:t>1</w:t>
            </w:r>
            <w:r>
              <w:t>191000606</w:t>
            </w:r>
          </w:p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AF57BA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62448C" w:rsidRDefault="00AF57BA" w:rsidP="0062448C">
            <w:r>
              <w:rPr>
                <w:rFonts w:hint="eastAsia"/>
              </w:rPr>
              <w:t>李全龙</w:t>
            </w:r>
          </w:p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:rsidR="0062448C" w:rsidRDefault="00AF57BA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:rsidR="0062448C" w:rsidRDefault="00417699" w:rsidP="0062448C">
            <w:r>
              <w:rPr>
                <w:rFonts w:hint="eastAsia"/>
              </w:rPr>
              <w:t>2</w:t>
            </w:r>
            <w:r>
              <w:t>021.11.11</w:t>
            </w:r>
          </w:p>
        </w:tc>
      </w:tr>
      <w:tr w:rsidR="00DC1B9C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</w:tr>
      <w:tr w:rsidR="00DC1B9C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</w:tr>
      <w:tr w:rsidR="0062448C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64C7A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6D293C" w:rsidRDefault="001773EB" w:rsidP="006D293C">
            <w:r>
              <w:rPr>
                <w:rFonts w:hint="eastAsia"/>
              </w:rPr>
              <w:t>通过设计实现主机协议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协议，让学生深入了解网络层协议的基本原理，学习</w:t>
            </w:r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协议基本的分组接收和发送流程。并在此基础上增加</w:t>
            </w:r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分组的转发功能，对网络的观察视角由主机转发到路由器中，了解路由器如何分组选择路由，并逐条地将分组发送到目的主机。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64C7A">
            <w:r>
              <w:rPr>
                <w:rFonts w:hint="eastAsia"/>
              </w:rPr>
              <w:t>实验内容：</w:t>
            </w:r>
          </w:p>
        </w:tc>
      </w:tr>
      <w:tr w:rsidR="003A16C0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Default="00995991" w:rsidP="001E553E">
            <w:pPr>
              <w:pStyle w:val="2"/>
              <w:ind w:firstLineChars="0" w:firstLine="0"/>
            </w:pPr>
            <w:r>
              <w:rPr>
                <w:rFonts w:hint="eastAsia"/>
              </w:rPr>
              <w:t>要求实现</w:t>
            </w:r>
          </w:p>
          <w:p w:rsidR="00995991" w:rsidRDefault="00995991" w:rsidP="00995991">
            <w:pPr>
              <w:pStyle w:val="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分组的基本接受处理，能够检测处接收到的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分组是否存在以下错误：校验和错误，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错误，版本号错误，头部长度错误，错误目标地址；</w:t>
            </w:r>
          </w:p>
          <w:p w:rsidR="00995991" w:rsidRDefault="00995991" w:rsidP="00995991">
            <w:pPr>
              <w:pStyle w:val="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分组的封装发送；</w:t>
            </w:r>
          </w:p>
          <w:p w:rsidR="00995991" w:rsidRDefault="00995991" w:rsidP="00995991">
            <w:pPr>
              <w:pStyle w:val="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设计路由表数据结构</w:t>
            </w:r>
          </w:p>
          <w:p w:rsidR="00DE3D87" w:rsidRPr="006013F6" w:rsidRDefault="00995991" w:rsidP="00DE3D87">
            <w:pPr>
              <w:pStyle w:val="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IP</w:t>
            </w:r>
            <w:r w:rsidR="00DE3D87">
              <w:t>v4</w:t>
            </w:r>
            <w:r w:rsidR="00DE3D87">
              <w:rPr>
                <w:rFonts w:hint="eastAsia"/>
              </w:rPr>
              <w:t>分组的接收和发送，有三种情况：</w:t>
            </w:r>
            <w:r w:rsidR="00DE3D87">
              <w:rPr>
                <w:rFonts w:hint="eastAsia"/>
              </w:rPr>
              <w:t>1</w:t>
            </w:r>
            <w:r w:rsidR="00DE3D87">
              <w:t>.</w:t>
            </w:r>
            <w:r w:rsidR="00DE3D87">
              <w:rPr>
                <w:rFonts w:hint="eastAsia"/>
              </w:rPr>
              <w:t>目的地址为本机的分组：上交至上层协议。</w:t>
            </w:r>
            <w:r w:rsidR="00DE3D87">
              <w:rPr>
                <w:rFonts w:hint="eastAsia"/>
              </w:rPr>
              <w:t>2</w:t>
            </w:r>
            <w:r w:rsidR="00DE3D87">
              <w:t>.</w:t>
            </w:r>
            <w:r w:rsidR="00DE3D87">
              <w:rPr>
                <w:rFonts w:hint="eastAsia"/>
              </w:rPr>
              <w:t>根据路由表查找结果，丢弃查不到路由的分组。</w:t>
            </w:r>
            <w:r w:rsidR="00DE3D87">
              <w:rPr>
                <w:rFonts w:hint="eastAsia"/>
              </w:rPr>
              <w:t>3</w:t>
            </w:r>
            <w:r w:rsidR="00DE3D87">
              <w:t>.</w:t>
            </w:r>
            <w:r w:rsidR="00DE3D87">
              <w:rPr>
                <w:rFonts w:hint="eastAsia"/>
              </w:rPr>
              <w:t>根据路由查找的结果，向相应的接口转发不是本机接收的分组。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64C7A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DE3D87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实验四中：</w:t>
            </w:r>
          </w:p>
          <w:p w:rsidR="00DE3D87" w:rsidRDefault="00DE3D87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要实现</w:t>
            </w:r>
            <w:proofErr w:type="spellStart"/>
            <w:r>
              <w:rPr>
                <w:rFonts w:hint="eastAsia"/>
                <w:sz w:val="21"/>
                <w:szCs w:val="21"/>
              </w:rPr>
              <w:t>stu</w:t>
            </w:r>
            <w:r>
              <w:rPr>
                <w:sz w:val="21"/>
                <w:szCs w:val="21"/>
              </w:rPr>
              <w:t>d_ip_rece</w:t>
            </w:r>
            <w:proofErr w:type="spellEnd"/>
            <w:r>
              <w:rPr>
                <w:rFonts w:hint="eastAsia"/>
                <w:sz w:val="21"/>
                <w:szCs w:val="21"/>
              </w:rPr>
              <w:t>函数，即看一个分组是否要上交给上层协议。要上交给上层协议一共需要满足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个条件，</w:t>
            </w:r>
            <w:r>
              <w:rPr>
                <w:rFonts w:hint="eastAsia"/>
                <w:sz w:val="21"/>
                <w:szCs w:val="21"/>
              </w:rPr>
              <w:t>TTL</w:t>
            </w:r>
            <w:r>
              <w:rPr>
                <w:rFonts w:hint="eastAsia"/>
                <w:sz w:val="21"/>
                <w:szCs w:val="21"/>
              </w:rPr>
              <w:t>，版本号，头部长度，目的地址，校验和。具体如下代码所示：</w:t>
            </w:r>
          </w:p>
          <w:p w:rsidR="00FB2300" w:rsidRDefault="00FB2300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FB2300">
              <w:rPr>
                <w:noProof/>
                <w:sz w:val="21"/>
                <w:szCs w:val="21"/>
              </w:rPr>
              <w:drawing>
                <wp:inline distT="0" distB="0" distL="0" distR="0" wp14:anchorId="671FEA50" wp14:editId="2DF1013D">
                  <wp:extent cx="5274310" cy="3515995"/>
                  <wp:effectExtent l="0" t="0" r="254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2300" w:rsidRDefault="00CC47ED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上述五个字段的值，均可以从</w:t>
            </w: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Buffer</w:t>
            </w:r>
            <w:proofErr w:type="spellEnd"/>
            <w:r>
              <w:rPr>
                <w:rFonts w:hint="eastAsia"/>
                <w:sz w:val="21"/>
                <w:szCs w:val="21"/>
              </w:rPr>
              <w:t>中获得，而</w:t>
            </w:r>
            <w:proofErr w:type="spellStart"/>
            <w:r>
              <w:rPr>
                <w:rFonts w:hint="eastAsia"/>
                <w:sz w:val="21"/>
                <w:szCs w:val="21"/>
              </w:rPr>
              <w:t>pBuffer</w:t>
            </w:r>
            <w:proofErr w:type="spellEnd"/>
            <w:r>
              <w:rPr>
                <w:rFonts w:hint="eastAsia"/>
                <w:sz w:val="21"/>
                <w:szCs w:val="21"/>
              </w:rPr>
              <w:t>遵照</w:t>
            </w:r>
            <w:r w:rsidR="00BF4AD8">
              <w:rPr>
                <w:rFonts w:hint="eastAsia"/>
                <w:sz w:val="21"/>
                <w:szCs w:val="21"/>
              </w:rPr>
              <w:t>如下图所示</w:t>
            </w:r>
            <w:r>
              <w:rPr>
                <w:rFonts w:hint="eastAsia"/>
                <w:sz w:val="21"/>
                <w:szCs w:val="21"/>
              </w:rPr>
              <w:t>结构</w:t>
            </w:r>
            <w:r w:rsidR="00BF4AD8">
              <w:rPr>
                <w:rFonts w:hint="eastAsia"/>
                <w:sz w:val="21"/>
                <w:szCs w:val="21"/>
              </w:rPr>
              <w:t>。</w:t>
            </w:r>
          </w:p>
          <w:p w:rsidR="00BF4AD8" w:rsidRDefault="00BF4AD8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字段检测原理：</w:t>
            </w:r>
          </w:p>
          <w:p w:rsidR="00BF4AD8" w:rsidRDefault="00BF4AD8" w:rsidP="00BF4AD8">
            <w:pPr>
              <w:pStyle w:val="2"/>
              <w:numPr>
                <w:ilvl w:val="0"/>
                <w:numId w:val="4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  <w:r>
              <w:rPr>
                <w:rFonts w:hint="eastAsia"/>
                <w:sz w:val="21"/>
                <w:szCs w:val="21"/>
              </w:rPr>
              <w:t>version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BF4AD8">
              <w:rPr>
                <w:rFonts w:hint="eastAsia"/>
                <w:sz w:val="21"/>
                <w:szCs w:val="21"/>
              </w:rPr>
              <w:t>在第一个字节</w:t>
            </w:r>
            <w:r>
              <w:rPr>
                <w:rFonts w:hint="eastAsia"/>
                <w:sz w:val="21"/>
                <w:szCs w:val="21"/>
              </w:rPr>
              <w:t>高</w:t>
            </w:r>
            <w:r w:rsidRPr="00BF4AD8">
              <w:rPr>
                <w:rFonts w:hint="eastAsia"/>
                <w:sz w:val="21"/>
                <w:szCs w:val="21"/>
              </w:rPr>
              <w:t xml:space="preserve"> 4 </w:t>
            </w:r>
            <w:r w:rsidRPr="00BF4AD8">
              <w:rPr>
                <w:rFonts w:hint="eastAsia"/>
                <w:sz w:val="21"/>
                <w:szCs w:val="21"/>
              </w:rPr>
              <w:t>位，用</w:t>
            </w:r>
            <w:proofErr w:type="spellStart"/>
            <w:r w:rsidRPr="00BF4AD8">
              <w:rPr>
                <w:rFonts w:hint="eastAsia"/>
                <w:sz w:val="21"/>
                <w:szCs w:val="21"/>
              </w:rPr>
              <w:t>pBuffer</w:t>
            </w:r>
            <w:proofErr w:type="spellEnd"/>
            <w:r w:rsidRPr="00BF4AD8">
              <w:rPr>
                <w:rFonts w:hint="eastAsia"/>
                <w:sz w:val="21"/>
                <w:szCs w:val="21"/>
              </w:rPr>
              <w:t xml:space="preserve">[0] &gt;&gt; 4 </w:t>
            </w:r>
            <w:r>
              <w:rPr>
                <w:rFonts w:hint="eastAsia"/>
                <w:sz w:val="21"/>
                <w:szCs w:val="21"/>
              </w:rPr>
              <w:t>获取</w:t>
            </w:r>
            <w:r w:rsidRPr="00BF4AD8"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应该为</w:t>
            </w:r>
            <w:r w:rsidRPr="00BF4AD8"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BF4AD8" w:rsidRDefault="00BF4AD8" w:rsidP="00BF4AD8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头部长度：在第一字节低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位，用</w:t>
            </w: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Buffer</w:t>
            </w:r>
            <w:proofErr w:type="spellEnd"/>
            <w:r>
              <w:rPr>
                <w:sz w:val="21"/>
                <w:szCs w:val="21"/>
              </w:rPr>
              <w:t>[0]&amp;0xf</w:t>
            </w:r>
            <w:r>
              <w:rPr>
                <w:rFonts w:hint="eastAsia"/>
                <w:sz w:val="21"/>
                <w:szCs w:val="21"/>
              </w:rPr>
              <w:t>来获取，应大于等于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BF4AD8" w:rsidRPr="00BF4AD8" w:rsidRDefault="00BF4AD8" w:rsidP="00BF4AD8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TTL</w:t>
            </w:r>
            <w:r>
              <w:rPr>
                <w:rFonts w:hint="eastAsia"/>
                <w:sz w:val="21"/>
                <w:szCs w:val="21"/>
              </w:rPr>
              <w:t>：在第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字节处，可以用</w:t>
            </w:r>
            <w:r w:rsidRPr="00BF4AD8">
              <w:rPr>
                <w:sz w:val="21"/>
                <w:szCs w:val="21"/>
              </w:rPr>
              <w:t>(unsigned short)</w:t>
            </w:r>
            <w:proofErr w:type="spellStart"/>
            <w:r w:rsidRPr="00BF4AD8">
              <w:rPr>
                <w:sz w:val="21"/>
                <w:szCs w:val="21"/>
              </w:rPr>
              <w:t>pBuffer</w:t>
            </w:r>
            <w:proofErr w:type="spellEnd"/>
            <w:r w:rsidRPr="00BF4AD8">
              <w:rPr>
                <w:sz w:val="21"/>
                <w:szCs w:val="21"/>
              </w:rPr>
              <w:t>[8]</w:t>
            </w:r>
            <w:r w:rsidRPr="00BF4AD8">
              <w:rPr>
                <w:rFonts w:hint="eastAsia"/>
                <w:sz w:val="21"/>
                <w:szCs w:val="21"/>
              </w:rPr>
              <w:t>获取，应大于等于</w:t>
            </w:r>
            <w:r w:rsidRPr="00BF4AD8">
              <w:rPr>
                <w:rFonts w:hint="eastAsia"/>
                <w:sz w:val="21"/>
                <w:szCs w:val="21"/>
              </w:rPr>
              <w:t>0</w:t>
            </w:r>
            <w:r w:rsidRPr="00BF4AD8">
              <w:rPr>
                <w:rFonts w:hint="eastAsia"/>
                <w:sz w:val="21"/>
                <w:szCs w:val="21"/>
              </w:rPr>
              <w:t>；</w:t>
            </w:r>
          </w:p>
          <w:p w:rsidR="00BF4AD8" w:rsidRDefault="00BF4AD8" w:rsidP="00BF4AD8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头部校验：校验方法，</w:t>
            </w:r>
            <w:r w:rsidR="00F601D7">
              <w:rPr>
                <w:rFonts w:hint="eastAsia"/>
                <w:sz w:val="21"/>
                <w:szCs w:val="21"/>
              </w:rPr>
              <w:t>对所有</w:t>
            </w:r>
            <w:r>
              <w:rPr>
                <w:rFonts w:hint="eastAsia"/>
                <w:sz w:val="21"/>
                <w:szCs w:val="21"/>
              </w:rPr>
              <w:t>字段求和，求和的值</w:t>
            </w:r>
            <w:r w:rsidR="00F601D7">
              <w:rPr>
                <w:rFonts w:hint="eastAsia"/>
                <w:sz w:val="21"/>
                <w:szCs w:val="21"/>
              </w:rPr>
              <w:t>应该为</w:t>
            </w:r>
            <w:r w:rsidR="00F601D7">
              <w:rPr>
                <w:rFonts w:hint="eastAsia"/>
                <w:sz w:val="21"/>
                <w:szCs w:val="21"/>
              </w:rPr>
              <w:t>0</w:t>
            </w:r>
            <w:r w:rsidR="00F601D7">
              <w:rPr>
                <w:sz w:val="21"/>
                <w:szCs w:val="21"/>
              </w:rPr>
              <w:t>x</w:t>
            </w:r>
            <w:r w:rsidR="00F601D7">
              <w:rPr>
                <w:rFonts w:hint="eastAsia"/>
                <w:sz w:val="21"/>
                <w:szCs w:val="21"/>
              </w:rPr>
              <w:t>FFFF</w:t>
            </w:r>
            <w:r w:rsidR="00F601D7">
              <w:rPr>
                <w:rFonts w:hint="eastAsia"/>
                <w:sz w:val="21"/>
                <w:szCs w:val="21"/>
              </w:rPr>
              <w:t>，注意</w:t>
            </w:r>
            <w:r w:rsidR="00FB3BBF">
              <w:rPr>
                <w:rFonts w:hint="eastAsia"/>
                <w:sz w:val="21"/>
                <w:szCs w:val="21"/>
              </w:rPr>
              <w:t>如何判断需要进位，由于数据类型为</w:t>
            </w:r>
            <w:r w:rsidR="00FB3BBF">
              <w:rPr>
                <w:rFonts w:hint="eastAsia"/>
                <w:sz w:val="21"/>
                <w:szCs w:val="21"/>
              </w:rPr>
              <w:t>short</w:t>
            </w:r>
            <w:r w:rsidR="00FB3BBF">
              <w:rPr>
                <w:rFonts w:hint="eastAsia"/>
                <w:sz w:val="21"/>
                <w:szCs w:val="21"/>
              </w:rPr>
              <w:t>因此两者直接相加会默认去掉溢出的部分，无法判断是否小于</w:t>
            </w:r>
          </w:p>
          <w:p w:rsidR="00FB3BBF" w:rsidRDefault="00FB3BBF" w:rsidP="00FB3BBF">
            <w:pPr>
              <w:pStyle w:val="2"/>
              <w:ind w:left="360"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ffff</w:t>
            </w:r>
            <w:r>
              <w:rPr>
                <w:rFonts w:hint="eastAsia"/>
                <w:sz w:val="21"/>
                <w:szCs w:val="21"/>
              </w:rPr>
              <w:t>，因此用</w:t>
            </w: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ffff</w:t>
            </w:r>
            <w:r>
              <w:rPr>
                <w:rFonts w:hint="eastAsia"/>
                <w:sz w:val="21"/>
                <w:szCs w:val="21"/>
              </w:rPr>
              <w:t>减去其中一个，然后差与另外</w:t>
            </w:r>
            <w:proofErr w:type="gramStart"/>
            <w:r>
              <w:rPr>
                <w:rFonts w:hint="eastAsia"/>
                <w:sz w:val="21"/>
                <w:szCs w:val="21"/>
              </w:rPr>
              <w:t>一</w:t>
            </w:r>
            <w:proofErr w:type="gramEnd"/>
            <w:r>
              <w:rPr>
                <w:rFonts w:hint="eastAsia"/>
                <w:sz w:val="21"/>
                <w:szCs w:val="21"/>
              </w:rPr>
              <w:t>个数比较大小。</w:t>
            </w:r>
          </w:p>
          <w:p w:rsidR="00BF4AD8" w:rsidRDefault="00BF4AD8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BF4AD8" w:rsidRPr="00BF4AD8" w:rsidRDefault="00BF4AD8" w:rsidP="00764C7A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CC47ED" w:rsidRDefault="00CC47ED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5274310" cy="288226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88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47ED" w:rsidRDefault="00CC47ED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根据以上结构分析</w:t>
            </w: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Buffer</w:t>
            </w:r>
            <w:proofErr w:type="spellEnd"/>
            <w:r>
              <w:rPr>
                <w:rFonts w:hint="eastAsia"/>
                <w:sz w:val="21"/>
                <w:szCs w:val="21"/>
              </w:rPr>
              <w:t>，再结合以上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个判断条件，不满足则丢弃，满足则传递给上层协议。</w:t>
            </w:r>
          </w:p>
          <w:p w:rsidR="006F33F9" w:rsidRDefault="006F33F9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6F33F9" w:rsidRDefault="006F33F9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其流程图如下所示：</w:t>
            </w:r>
          </w:p>
          <w:p w:rsidR="00CC47ED" w:rsidRDefault="006F33F9" w:rsidP="00764C7A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6F33F9">
              <w:rPr>
                <w:sz w:val="21"/>
                <w:szCs w:val="21"/>
              </w:rPr>
              <w:lastRenderedPageBreak/>
              <w:drawing>
                <wp:inline distT="0" distB="0" distL="0" distR="0" wp14:anchorId="1492DF8F" wp14:editId="0A17A2AC">
                  <wp:extent cx="2827020" cy="461515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3579"/>
                          <a:stretch/>
                        </pic:blipFill>
                        <pic:spPr bwMode="auto">
                          <a:xfrm>
                            <a:off x="0" y="0"/>
                            <a:ext cx="2832659" cy="462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63B9B" w:rsidRPr="00C63B9B">
              <w:rPr>
                <w:sz w:val="21"/>
                <w:szCs w:val="21"/>
              </w:rPr>
              <w:drawing>
                <wp:inline distT="0" distB="0" distL="0" distR="0" wp14:anchorId="434B8068" wp14:editId="740B252A">
                  <wp:extent cx="1838325" cy="4775378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857" cy="478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47ED" w:rsidRDefault="00CC47ED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第二个函数</w:t>
            </w: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tud_ip_Upsend</w:t>
            </w:r>
            <w:proofErr w:type="spellEnd"/>
            <w:r w:rsidR="007E1878">
              <w:rPr>
                <w:rFonts w:hint="eastAsia"/>
                <w:sz w:val="21"/>
                <w:szCs w:val="21"/>
              </w:rPr>
              <w:t>为上层协议所调用，用来发送</w:t>
            </w:r>
            <w:r w:rsidR="007E1878">
              <w:rPr>
                <w:rFonts w:hint="eastAsia"/>
                <w:sz w:val="21"/>
                <w:szCs w:val="21"/>
              </w:rPr>
              <w:t>IP</w:t>
            </w:r>
            <w:r w:rsidR="007E1878">
              <w:rPr>
                <w:sz w:val="21"/>
                <w:szCs w:val="21"/>
              </w:rPr>
              <w:t>v4</w:t>
            </w:r>
            <w:r w:rsidR="007E1878">
              <w:rPr>
                <w:rFonts w:hint="eastAsia"/>
                <w:sz w:val="21"/>
                <w:szCs w:val="21"/>
              </w:rPr>
              <w:t>数据包。该函数所要完成的功能是构造</w:t>
            </w:r>
            <w:r w:rsidR="007E1878">
              <w:rPr>
                <w:rFonts w:hint="eastAsia"/>
                <w:sz w:val="21"/>
                <w:szCs w:val="21"/>
              </w:rPr>
              <w:t>IP</w:t>
            </w:r>
            <w:r w:rsidR="007E1878">
              <w:rPr>
                <w:rFonts w:hint="eastAsia"/>
                <w:sz w:val="21"/>
                <w:szCs w:val="21"/>
              </w:rPr>
              <w:t>分组的头部和整个</w:t>
            </w:r>
            <w:r w:rsidR="007E1878">
              <w:rPr>
                <w:rFonts w:hint="eastAsia"/>
                <w:sz w:val="21"/>
                <w:szCs w:val="21"/>
              </w:rPr>
              <w:t>IP</w:t>
            </w:r>
            <w:r w:rsidR="007E1878">
              <w:rPr>
                <w:rFonts w:hint="eastAsia"/>
                <w:sz w:val="21"/>
                <w:szCs w:val="21"/>
              </w:rPr>
              <w:t>分组。同样根据上述的结构，申请</w:t>
            </w:r>
            <w:r w:rsidR="007E1878">
              <w:rPr>
                <w:rFonts w:hint="eastAsia"/>
                <w:sz w:val="21"/>
                <w:szCs w:val="21"/>
              </w:rPr>
              <w:t>2</w:t>
            </w:r>
            <w:r w:rsidR="007E1878">
              <w:rPr>
                <w:sz w:val="21"/>
                <w:szCs w:val="21"/>
              </w:rPr>
              <w:t>0</w:t>
            </w:r>
            <w:r w:rsidR="007E1878">
              <w:rPr>
                <w:rFonts w:hint="eastAsia"/>
                <w:sz w:val="21"/>
                <w:szCs w:val="21"/>
              </w:rPr>
              <w:t>字节的地址空间用来存放</w:t>
            </w:r>
            <w:r w:rsidR="007E1878">
              <w:rPr>
                <w:rFonts w:hint="eastAsia"/>
                <w:sz w:val="21"/>
                <w:szCs w:val="21"/>
              </w:rPr>
              <w:t>IP</w:t>
            </w:r>
            <w:r w:rsidR="007E1878">
              <w:rPr>
                <w:rFonts w:hint="eastAsia"/>
                <w:sz w:val="21"/>
                <w:szCs w:val="21"/>
              </w:rPr>
              <w:t>分组的头部，将对应字段赋予相应的值，最后计算校验和，构成了</w:t>
            </w:r>
            <w:r w:rsidR="00ED31AB">
              <w:rPr>
                <w:rFonts w:hint="eastAsia"/>
                <w:sz w:val="21"/>
                <w:szCs w:val="21"/>
              </w:rPr>
              <w:t>I</w:t>
            </w:r>
            <w:r w:rsidR="00ED31AB">
              <w:rPr>
                <w:sz w:val="21"/>
                <w:szCs w:val="21"/>
              </w:rPr>
              <w:t>P</w:t>
            </w:r>
            <w:r w:rsidR="00ED31AB">
              <w:rPr>
                <w:rFonts w:hint="eastAsia"/>
                <w:sz w:val="21"/>
                <w:szCs w:val="21"/>
              </w:rPr>
              <w:t>数据包的头部，然后和上层协议的数据合在一起，发送至指定地址即可。</w:t>
            </w:r>
          </w:p>
          <w:p w:rsidR="00B92C86" w:rsidRDefault="00B92C86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B92C86" w:rsidRDefault="00B92C86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实验二需要实现三个函数和一个结构体。</w:t>
            </w:r>
          </w:p>
          <w:p w:rsidR="00EC61AC" w:rsidRDefault="00B92C86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结构体即为</w:t>
            </w:r>
            <w:r w:rsidR="00EC61AC">
              <w:rPr>
                <w:rFonts w:hint="eastAsia"/>
                <w:sz w:val="21"/>
                <w:szCs w:val="21"/>
              </w:rPr>
              <w:t>路由表中的路由表项，一共四个字段：目的</w:t>
            </w:r>
            <w:r w:rsidR="00EC61AC">
              <w:rPr>
                <w:rFonts w:hint="eastAsia"/>
                <w:sz w:val="21"/>
                <w:szCs w:val="21"/>
              </w:rPr>
              <w:t>IP</w:t>
            </w:r>
            <w:r w:rsidR="00EC61AC">
              <w:rPr>
                <w:rFonts w:hint="eastAsia"/>
                <w:sz w:val="21"/>
                <w:szCs w:val="21"/>
              </w:rPr>
              <w:t>，子网掩码，掩码长度，下一条。而路由器中的路由表即为路由表项的集合，此次实验采用</w:t>
            </w:r>
            <w:r w:rsidR="00EC61AC">
              <w:rPr>
                <w:rFonts w:hint="eastAsia"/>
                <w:sz w:val="21"/>
                <w:szCs w:val="21"/>
              </w:rPr>
              <w:t>C</w:t>
            </w:r>
            <w:r w:rsidR="00EC61AC">
              <w:rPr>
                <w:sz w:val="21"/>
                <w:szCs w:val="21"/>
              </w:rPr>
              <w:t>++</w:t>
            </w:r>
            <w:r w:rsidR="00EC61AC">
              <w:rPr>
                <w:rFonts w:hint="eastAsia"/>
                <w:sz w:val="21"/>
                <w:szCs w:val="21"/>
              </w:rPr>
              <w:t>语言中的</w:t>
            </w:r>
            <w:r w:rsidR="00EC61AC">
              <w:rPr>
                <w:rFonts w:hint="eastAsia"/>
                <w:sz w:val="21"/>
                <w:szCs w:val="21"/>
              </w:rPr>
              <w:t>ve</w:t>
            </w:r>
            <w:r w:rsidR="00EC61AC">
              <w:rPr>
                <w:sz w:val="21"/>
                <w:szCs w:val="21"/>
              </w:rPr>
              <w:t>ctor</w:t>
            </w:r>
            <w:r w:rsidR="00EC61AC">
              <w:rPr>
                <w:rFonts w:hint="eastAsia"/>
                <w:sz w:val="21"/>
                <w:szCs w:val="21"/>
              </w:rPr>
              <w:t>逻辑结构。</w:t>
            </w:r>
          </w:p>
          <w:p w:rsidR="00EC61AC" w:rsidRDefault="00DD4DAF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DD4DAF">
              <w:rPr>
                <w:sz w:val="21"/>
                <w:szCs w:val="21"/>
              </w:rPr>
              <w:lastRenderedPageBreak/>
              <w:drawing>
                <wp:inline distT="0" distB="0" distL="0" distR="0" wp14:anchorId="40376F93" wp14:editId="4CBB0A8A">
                  <wp:extent cx="4857786" cy="257176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86" cy="257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61AC" w:rsidRDefault="00EC61AC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函数一为</w:t>
            </w: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tud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Route_Init</w:t>
            </w:r>
            <w:proofErr w:type="spellEnd"/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，作用是清空路由表中的路由表项，将路由表调用</w:t>
            </w:r>
            <w:proofErr w:type="spellStart"/>
            <w:r>
              <w:rPr>
                <w:rFonts w:hint="eastAsia"/>
                <w:sz w:val="21"/>
                <w:szCs w:val="21"/>
              </w:rPr>
              <w:t>vert</w:t>
            </w:r>
            <w:r>
              <w:rPr>
                <w:sz w:val="21"/>
                <w:szCs w:val="21"/>
              </w:rPr>
              <w:t>or</w:t>
            </w:r>
            <w:proofErr w:type="spellEnd"/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clear</w:t>
            </w:r>
            <w:r>
              <w:rPr>
                <w:rFonts w:hint="eastAsia"/>
                <w:sz w:val="21"/>
                <w:szCs w:val="21"/>
              </w:rPr>
              <w:t>函数即可。</w:t>
            </w:r>
            <w:r w:rsidR="001A4545">
              <w:rPr>
                <w:rFonts w:hint="eastAsia"/>
                <w:sz w:val="21"/>
                <w:szCs w:val="21"/>
              </w:rPr>
              <w:t>该流程图过于简单，故省略。</w:t>
            </w:r>
          </w:p>
          <w:p w:rsidR="00EC61AC" w:rsidRDefault="00EC61AC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EC61AC" w:rsidRDefault="00EC61AC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函数二为</w:t>
            </w:r>
            <w:proofErr w:type="spellStart"/>
            <w:r w:rsidR="00FE5A87">
              <w:rPr>
                <w:rFonts w:hint="eastAsia"/>
                <w:sz w:val="21"/>
                <w:szCs w:val="21"/>
              </w:rPr>
              <w:t>stud</w:t>
            </w:r>
            <w:r w:rsidR="00FE5A87">
              <w:rPr>
                <w:sz w:val="21"/>
                <w:szCs w:val="21"/>
              </w:rPr>
              <w:t>_route_msg</w:t>
            </w:r>
            <w:proofErr w:type="spellEnd"/>
            <w:r w:rsidR="00FE5A87">
              <w:rPr>
                <w:rFonts w:hint="eastAsia"/>
                <w:sz w:val="21"/>
                <w:szCs w:val="21"/>
              </w:rPr>
              <w:t>即根据所给参数，获取路由表项中的相关信息，构造一个新的路由表项，加入路由表中。</w:t>
            </w:r>
            <w:r w:rsidR="001A4545">
              <w:rPr>
                <w:rFonts w:hint="eastAsia"/>
                <w:sz w:val="21"/>
                <w:szCs w:val="21"/>
              </w:rPr>
              <w:t>此函数同样过于简</w:t>
            </w:r>
            <w:r w:rsidR="00844427">
              <w:rPr>
                <w:rFonts w:hint="eastAsia"/>
                <w:sz w:val="21"/>
                <w:szCs w:val="21"/>
              </w:rPr>
              <w:t>单</w:t>
            </w:r>
            <w:r w:rsidR="001A4545">
              <w:rPr>
                <w:rFonts w:hint="eastAsia"/>
                <w:sz w:val="21"/>
                <w:szCs w:val="21"/>
              </w:rPr>
              <w:t>，省略。</w:t>
            </w:r>
          </w:p>
          <w:p w:rsidR="00FE5A87" w:rsidRDefault="00FE5A87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FE5A87" w:rsidRDefault="00FE5A87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函数</w:t>
            </w:r>
            <w:proofErr w:type="spellStart"/>
            <w:r>
              <w:rPr>
                <w:rFonts w:hint="eastAsia"/>
                <w:sz w:val="21"/>
                <w:szCs w:val="21"/>
              </w:rPr>
              <w:t>stud</w:t>
            </w:r>
            <w:r>
              <w:rPr>
                <w:sz w:val="21"/>
                <w:szCs w:val="21"/>
              </w:rPr>
              <w:t>_fwd_dea</w:t>
            </w:r>
            <w:r>
              <w:rPr>
                <w:rFonts w:hint="eastAsia"/>
                <w:sz w:val="21"/>
                <w:szCs w:val="21"/>
              </w:rPr>
              <w:t>l</w:t>
            </w:r>
            <w:proofErr w:type="spellEnd"/>
            <w:r>
              <w:rPr>
                <w:rFonts w:hint="eastAsia"/>
                <w:sz w:val="21"/>
                <w:szCs w:val="21"/>
              </w:rPr>
              <w:t>目的是在实验一向上层协议交付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分组的函数的基础上加以改进，增加分组路由转发的功能，主要用于路由表的分组转发。该函数的实现过程如下：</w:t>
            </w:r>
          </w:p>
          <w:p w:rsidR="00FE5A87" w:rsidRDefault="00FE5A87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首先判断目的地址是否为自己，以及该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分组是否有效。</w:t>
            </w:r>
          </w:p>
          <w:p w:rsidR="00FE5A87" w:rsidRDefault="00FE5A87" w:rsidP="00764C7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然后再根据路由表开始路由，将目的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地址与路由表项逐一匹配，看</w:t>
            </w:r>
            <w:r w:rsidR="00F741D4">
              <w:rPr>
                <w:rFonts w:hint="eastAsia"/>
                <w:sz w:val="21"/>
                <w:szCs w:val="21"/>
              </w:rPr>
              <w:t>所有能与目的地址匹配上的</w:t>
            </w:r>
            <w:r>
              <w:rPr>
                <w:rFonts w:hint="eastAsia"/>
                <w:sz w:val="21"/>
                <w:szCs w:val="21"/>
              </w:rPr>
              <w:t>路由表项</w:t>
            </w:r>
            <w:r w:rsidR="00F741D4">
              <w:rPr>
                <w:rFonts w:hint="eastAsia"/>
                <w:sz w:val="21"/>
                <w:szCs w:val="21"/>
              </w:rPr>
              <w:t>中，哪一个路由表项的子网地址最长，即将该分组转发至该路由表项对应的下一跳接口中去。即最长前缀匹配策略。</w:t>
            </w:r>
            <w:r w:rsidR="003F7926">
              <w:rPr>
                <w:rFonts w:hint="eastAsia"/>
                <w:sz w:val="21"/>
                <w:szCs w:val="21"/>
              </w:rPr>
              <w:t>若没有一个路由</w:t>
            </w:r>
            <w:proofErr w:type="gramStart"/>
            <w:r w:rsidR="003F7926">
              <w:rPr>
                <w:rFonts w:hint="eastAsia"/>
                <w:sz w:val="21"/>
                <w:szCs w:val="21"/>
              </w:rPr>
              <w:t>表项能与</w:t>
            </w:r>
            <w:proofErr w:type="gramEnd"/>
            <w:r w:rsidR="003F7926">
              <w:rPr>
                <w:rFonts w:hint="eastAsia"/>
                <w:sz w:val="21"/>
                <w:szCs w:val="21"/>
              </w:rPr>
              <w:t>目的</w:t>
            </w:r>
            <w:r w:rsidR="003F7926">
              <w:rPr>
                <w:rFonts w:hint="eastAsia"/>
                <w:sz w:val="21"/>
                <w:szCs w:val="21"/>
              </w:rPr>
              <w:t>IP</w:t>
            </w:r>
            <w:r w:rsidR="003F7926">
              <w:rPr>
                <w:rFonts w:hint="eastAsia"/>
                <w:sz w:val="21"/>
                <w:szCs w:val="21"/>
              </w:rPr>
              <w:t>地址匹配上，则丢弃之。</w:t>
            </w:r>
          </w:p>
          <w:p w:rsidR="00B92C86" w:rsidRPr="00706A6E" w:rsidRDefault="00585183" w:rsidP="00764C7A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585183">
              <w:rPr>
                <w:sz w:val="21"/>
                <w:szCs w:val="21"/>
              </w:rPr>
              <w:lastRenderedPageBreak/>
              <w:drawing>
                <wp:inline distT="0" distB="0" distL="0" distR="0" wp14:anchorId="1868F54F" wp14:editId="341BDB40">
                  <wp:extent cx="2961640" cy="579729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685" cy="581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6C0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64C7A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4DAF" w:rsidRPr="00DD4DAF" w:rsidRDefault="00F846F7" w:rsidP="00DD4DAF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585183" w:rsidRPr="00B61AF0" w:rsidRDefault="00DD4DAF" w:rsidP="00DD4DAF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E18642E">
                  <wp:simplePos x="0" y="0"/>
                  <wp:positionH relativeFrom="column">
                    <wp:posOffset>2194560</wp:posOffset>
                  </wp:positionH>
                  <wp:positionV relativeFrom="paragraph">
                    <wp:posOffset>38583</wp:posOffset>
                  </wp:positionV>
                  <wp:extent cx="1836579" cy="2293819"/>
                  <wp:effectExtent l="0" t="0" r="0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229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6F155AAD" wp14:editId="21448E6B">
                  <wp:extent cx="1867062" cy="228619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93C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6C27" w:rsidRPr="00F36C27" w:rsidRDefault="00F36C27" w:rsidP="00F36C27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F36C27">
              <w:rPr>
                <w:rFonts w:hint="eastAsia"/>
                <w:sz w:val="21"/>
                <w:szCs w:val="21"/>
              </w:rPr>
              <w:t>在存在大量分组的情况下如何提高转发效率：</w:t>
            </w:r>
          </w:p>
          <w:p w:rsidR="006D293C" w:rsidRPr="00F36C27" w:rsidRDefault="00F36C27" w:rsidP="00F36C2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F36C27">
              <w:rPr>
                <w:rFonts w:hint="eastAsia"/>
                <w:sz w:val="21"/>
                <w:szCs w:val="21"/>
              </w:rPr>
              <w:t>可以改进数据结构，利用堆查询的方法进行路由转发查找，提高查找效率，间接提高转发效率。</w:t>
            </w:r>
            <w:r>
              <w:rPr>
                <w:rFonts w:hint="eastAsia"/>
                <w:sz w:val="21"/>
                <w:szCs w:val="21"/>
              </w:rPr>
              <w:t>也</w:t>
            </w:r>
            <w:r w:rsidRPr="00F36C27">
              <w:rPr>
                <w:rFonts w:hint="eastAsia"/>
                <w:sz w:val="21"/>
                <w:szCs w:val="21"/>
              </w:rPr>
              <w:t>可以使用多线程进行，多个转发同时进行，可以直接提高转发效率。</w:t>
            </w:r>
          </w:p>
        </w:tc>
      </w:tr>
      <w:tr w:rsidR="003A16C0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36C27" w:rsidP="001E553E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这一次实验代码量较上次实验较小，实验难度也较小，代码方便验证</w:t>
            </w:r>
            <w:r>
              <w:rPr>
                <w:rFonts w:hint="eastAsia"/>
                <w:color w:val="000000"/>
                <w:kern w:val="0"/>
              </w:rPr>
              <w:t>debug</w:t>
            </w:r>
            <w:r>
              <w:rPr>
                <w:rFonts w:hint="eastAsia"/>
                <w:color w:val="000000"/>
                <w:kern w:val="0"/>
              </w:rPr>
              <w:t>，但</w:t>
            </w:r>
            <w:r w:rsidR="002E6BD1">
              <w:rPr>
                <w:rFonts w:hint="eastAsia"/>
                <w:color w:val="000000"/>
                <w:kern w:val="0"/>
              </w:rPr>
              <w:t>是使用的平台略微有一点老旧，只支持</w:t>
            </w:r>
            <w:r w:rsidR="002E6BD1">
              <w:rPr>
                <w:rFonts w:hint="eastAsia"/>
                <w:color w:val="000000"/>
                <w:kern w:val="0"/>
              </w:rPr>
              <w:t>win</w:t>
            </w:r>
            <w:r w:rsidR="002E6BD1">
              <w:rPr>
                <w:color w:val="000000"/>
                <w:kern w:val="0"/>
              </w:rPr>
              <w:t>7</w:t>
            </w:r>
            <w:r w:rsidR="002E6BD1">
              <w:rPr>
                <w:rFonts w:hint="eastAsia"/>
                <w:color w:val="000000"/>
                <w:kern w:val="0"/>
              </w:rPr>
              <w:t>操作系统，并且结果反馈不及时。</w:t>
            </w:r>
            <w:bookmarkStart w:id="0" w:name="_GoBack"/>
            <w:bookmarkEnd w:id="0"/>
          </w:p>
        </w:tc>
      </w:tr>
    </w:tbl>
    <w:p w:rsidR="00E7568E" w:rsidRDefault="00E7568E"/>
    <w:sectPr w:rsidR="00E7568E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A80" w:rsidRDefault="00240A80" w:rsidP="003A16C0">
      <w:r>
        <w:separator/>
      </w:r>
    </w:p>
  </w:endnote>
  <w:endnote w:type="continuationSeparator" w:id="0">
    <w:p w:rsidR="00240A80" w:rsidRDefault="00240A80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A80" w:rsidRDefault="00240A80" w:rsidP="003A16C0">
      <w:r>
        <w:separator/>
      </w:r>
    </w:p>
  </w:footnote>
  <w:footnote w:type="continuationSeparator" w:id="0">
    <w:p w:rsidR="00240A80" w:rsidRDefault="00240A80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C7A" w:rsidRDefault="00764C7A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B2269"/>
    <w:multiLevelType w:val="hybridMultilevel"/>
    <w:tmpl w:val="55D8A89A"/>
    <w:lvl w:ilvl="0" w:tplc="40D48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32EF2"/>
    <w:multiLevelType w:val="hybridMultilevel"/>
    <w:tmpl w:val="DB46C18E"/>
    <w:lvl w:ilvl="0" w:tplc="DD42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D7183"/>
    <w:rsid w:val="001773EB"/>
    <w:rsid w:val="001A4545"/>
    <w:rsid w:val="001E553E"/>
    <w:rsid w:val="00240A80"/>
    <w:rsid w:val="002B4F89"/>
    <w:rsid w:val="002E6BD1"/>
    <w:rsid w:val="00390C97"/>
    <w:rsid w:val="00397541"/>
    <w:rsid w:val="003A16C0"/>
    <w:rsid w:val="003C530D"/>
    <w:rsid w:val="003F7926"/>
    <w:rsid w:val="00417699"/>
    <w:rsid w:val="00585183"/>
    <w:rsid w:val="005A398D"/>
    <w:rsid w:val="0062448C"/>
    <w:rsid w:val="006D293C"/>
    <w:rsid w:val="006F33F9"/>
    <w:rsid w:val="00764C7A"/>
    <w:rsid w:val="00775284"/>
    <w:rsid w:val="007E1878"/>
    <w:rsid w:val="00843BD1"/>
    <w:rsid w:val="00844427"/>
    <w:rsid w:val="00890C1A"/>
    <w:rsid w:val="00995991"/>
    <w:rsid w:val="00A25869"/>
    <w:rsid w:val="00A60A7E"/>
    <w:rsid w:val="00A645F8"/>
    <w:rsid w:val="00A85386"/>
    <w:rsid w:val="00AF57BA"/>
    <w:rsid w:val="00B64CA2"/>
    <w:rsid w:val="00B92C86"/>
    <w:rsid w:val="00BF4AD8"/>
    <w:rsid w:val="00C0231D"/>
    <w:rsid w:val="00C205BF"/>
    <w:rsid w:val="00C63B9B"/>
    <w:rsid w:val="00CC47ED"/>
    <w:rsid w:val="00DC1B9C"/>
    <w:rsid w:val="00DD4DAF"/>
    <w:rsid w:val="00DE3D87"/>
    <w:rsid w:val="00DF6871"/>
    <w:rsid w:val="00E326DD"/>
    <w:rsid w:val="00E7568E"/>
    <w:rsid w:val="00EB6317"/>
    <w:rsid w:val="00EC61AC"/>
    <w:rsid w:val="00ED31AB"/>
    <w:rsid w:val="00F36C27"/>
    <w:rsid w:val="00F601D7"/>
    <w:rsid w:val="00F64527"/>
    <w:rsid w:val="00F741D4"/>
    <w:rsid w:val="00F846F7"/>
    <w:rsid w:val="00FB2300"/>
    <w:rsid w:val="00FB3BBF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7A0AF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陈一帆</cp:lastModifiedBy>
  <cp:revision>68</cp:revision>
  <dcterms:created xsi:type="dcterms:W3CDTF">2018-10-17T02:59:00Z</dcterms:created>
  <dcterms:modified xsi:type="dcterms:W3CDTF">2021-11-11T14:53:00Z</dcterms:modified>
</cp:coreProperties>
</file>