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馒头品尝评分记录表</w:t>
      </w:r>
    </w:p>
    <w:tbl>
      <w:tblPr>
        <w:tblStyle w:val="6"/>
        <w:tblW w:w="9217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7"/>
        <w:gridCol w:w="4923"/>
        <w:gridCol w:w="2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47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时间：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${riqi}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</w:p>
        </w:tc>
        <w:tc>
          <w:tcPr>
            <w:tcW w:w="492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品评员：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${pinpingyuan}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 xml:space="preserve"> </w:t>
            </w:r>
          </w:p>
        </w:tc>
        <w:tc>
          <w:tcPr>
            <w:tcW w:w="2817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${table_version}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477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  目</w:t>
            </w:r>
          </w:p>
        </w:tc>
        <w:tc>
          <w:tcPr>
            <w:tcW w:w="4923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得   分   标   准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  品  编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1477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923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${sampleNum}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360" w:lineRule="exact"/>
              <w:ind w:firstLine="105" w:firstLineChars="50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比容（ml/g）</w:t>
            </w:r>
          </w:p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（15分）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比容大于或等于2.3得满分15分;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比容每下降0.1分扣1.0分;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${birong}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表面色泽</w:t>
            </w:r>
          </w:p>
          <w:p>
            <w:pPr>
              <w:spacing w:line="3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（15分）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正常：                           12分—15分；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稍暗：                            6分—11分；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灰暗：                             0分—5分；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${biaomianseze}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2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弹 性</w:t>
            </w:r>
          </w:p>
          <w:p>
            <w:pPr>
              <w:spacing w:line="42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（10分）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手指按压回弹性好：                8分—10分；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手指按压回弹性弱：                 5分—7分；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手指按压不回弹或按压困难：         0分—4分；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${tanxing}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3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气 味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（20分）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正常发酵麦香味:                  16分—20分；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气味平淡，无香味：                13分—15分；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有轻微异味：                     10分—12分；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明显异味：                         1分—9分；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有严重异味：                             0分；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${qiwei}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7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食 味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（20分）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正常小麦固有的香味：              16分—20分；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滋味平淡：                       13分—15分；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有轻微异味：                     10分—12分；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有明显异味：                        1分—9分；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有严重异味：                             0分；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${shiwei}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韧 性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（10分）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咬劲强：                           8分—10分；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咬劲一般：                         5分—7分；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咬劲差,切时掉渣或咀嚼干硬：        0分—4分；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${renxing}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</w:trPr>
        <w:tc>
          <w:tcPr>
            <w:tcW w:w="147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粘 性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（10分）</w:t>
            </w:r>
          </w:p>
        </w:tc>
        <w:tc>
          <w:tcPr>
            <w:tcW w:w="4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爽口不粘牙：                       8分—10分；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稍粘：                             5分—7分；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咀嚼不爽口，很粘：                 0分—4分；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${nianxing}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640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品  尝  评  分  值</w:t>
            </w:r>
          </w:p>
        </w:tc>
        <w:tc>
          <w:tcPr>
            <w:tcW w:w="28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pinchangpingfenzhi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}</w:t>
            </w:r>
          </w:p>
        </w:tc>
      </w:tr>
    </w:tbl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</w:p>
    <w:sectPr>
      <w:pgSz w:w="11906" w:h="16838"/>
      <w:pgMar w:top="1701" w:right="1701" w:bottom="1701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3E1805"/>
    <w:rsid w:val="00452A65"/>
    <w:rsid w:val="006352F3"/>
    <w:rsid w:val="006D6A8C"/>
    <w:rsid w:val="006E5E36"/>
    <w:rsid w:val="00864679"/>
    <w:rsid w:val="0088534C"/>
    <w:rsid w:val="00EC7370"/>
    <w:rsid w:val="00F82038"/>
    <w:rsid w:val="0220040D"/>
    <w:rsid w:val="02D06F2C"/>
    <w:rsid w:val="0395583A"/>
    <w:rsid w:val="043B1C75"/>
    <w:rsid w:val="0C2D3376"/>
    <w:rsid w:val="0CFF0A09"/>
    <w:rsid w:val="0EF35B73"/>
    <w:rsid w:val="119F3FBC"/>
    <w:rsid w:val="12325EFB"/>
    <w:rsid w:val="12430A41"/>
    <w:rsid w:val="18F27137"/>
    <w:rsid w:val="1A1D5691"/>
    <w:rsid w:val="1E2217F2"/>
    <w:rsid w:val="22093067"/>
    <w:rsid w:val="23005475"/>
    <w:rsid w:val="235F5B39"/>
    <w:rsid w:val="28033D6F"/>
    <w:rsid w:val="2C975334"/>
    <w:rsid w:val="32217A0C"/>
    <w:rsid w:val="36144FC9"/>
    <w:rsid w:val="386007EE"/>
    <w:rsid w:val="38A4670F"/>
    <w:rsid w:val="3AD32505"/>
    <w:rsid w:val="47CD27C3"/>
    <w:rsid w:val="51023793"/>
    <w:rsid w:val="5E9C71C5"/>
    <w:rsid w:val="60BA21F5"/>
    <w:rsid w:val="640264C5"/>
    <w:rsid w:val="67524549"/>
    <w:rsid w:val="69027390"/>
    <w:rsid w:val="69655E7A"/>
    <w:rsid w:val="6D0A2C90"/>
    <w:rsid w:val="6FED51EA"/>
    <w:rsid w:val="771C692E"/>
    <w:rsid w:val="79D378EE"/>
    <w:rsid w:val="7D5B1713"/>
    <w:rsid w:val="7E474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757</Words>
  <Characters>4315</Characters>
  <Lines>35</Lines>
  <Paragraphs>10</Paragraphs>
  <TotalTime>1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2018-10-08T08:46:47Z</dcterms:modified>
  <dc:title>山西中储粮粮油质监中心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