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(75) 完成数据获取、分析、编解码流程测试（Func-43）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完成数据获取、分析、编解码流程测试（Func-43）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验证统一价格数据能够贯通数据获取、收益率分析、风险归因、金融集合编码和量子振幅读回解码流程。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多类金融数据与量子数据之间的快速切换技术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测试脚本：tests/double_quant/data/75-data_analysis_encoding_flow.py</w:t>
            </w:r>
            <w:r>
              <w:br/>
              <w:t>结果文档：tests/docs/75-data-analysis-encoding-flow/results.md</w:t>
            </w:r>
            <w:r>
              <w:br/>
              <w:t>技术文档：tests/docs/75-data-analysis-encoding-flow/technical_report.md</w:t>
            </w:r>
            <w:r>
              <w:br/>
              <w:t>测试报告：tests/docs/75-data-analysis-encoding-flow/test_report.md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tests/double_quant/data/75-data_analysis_encoding_flow.py。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核对终端输出。</w:t>
            </w:r>
          </w:p>
          <w:p>
            <w:r>
              <w:drawing>
                <ns3:inline>
                  <ns3:extent cx="4389120" cy="1632753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1632753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程序应完成行情获取、收益计算、风险归因、量子编码与解码流程；终端输出显示流程通过。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