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xmlns:ns6="http://schemas.microsoft.com/office/drawing/2010/main" xmlns:w="http://schemas.openxmlformats.org/wordprocessingml/2006/main" xmlns:mc="http://schemas.openxmlformats.org/markup-compatibility/2006"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du="http://schemas.microsoft.com/office/word/2023/wordml/word16du" xmlns:wp14="http://schemas.microsoft.com/office/word/2010/wordprocessingDrawing" xmlns:a14="http://schemas.microsoft.com/office/drawing/2010/main" mc:Ignorable="w14 w15 w16se w16cid w16 w16cex w16sdtdh w16du">
  <w:body>
    <w:p w:rsidR="009C15EF" w:rsidRPr="00BC1643" w:rsidRDefault="009C15EF" w:rsidP="009C15EF">
      <w:pPr>
        <w:jc w:val="left"/>
        <w:outlineLvl w:val="0"/>
        <w:rPr>
          <w:b/>
          <w:sz w:val="36"/>
        </w:rPr>
      </w:pPr>
      <w:r w:rsidRPr="00BC1643">
        <w:rPr>
          <w:rFonts w:hint="eastAsia"/>
          <w:b/>
          <w:sz w:val="36"/>
        </w:rPr>
        <w:t>附件：测试用例</w:t>
      </w:r>
    </w:p>
    <w:p w:rsidR="009C15EF" w:rsidRPr="005D58D2" w:rsidRDefault="005D58D2" w:rsidP="005D58D2">
      <w:pPr>
        <w:spacing w:line="360" w:lineRule="auto"/>
        <w:outlineLvl w:val="1"/>
        <w:rPr>
          <w:b/>
          <w:bCs/>
          <w:sz w:val="24"/>
          <w:szCs w:val="24"/>
        </w:rPr>
      </w:pPr>
      <w:bookmarkStart w:id="0" w:name="_Hlk233199907"/>
      <w:r>
        <w:rPr>
          <w:rFonts w:hint="eastAsia"/>
          <w:b/>
          <w:bCs/>
          <w:sz w:val="24"/>
          <w:szCs w:val="24"/>
        </w:rPr>
        <w:t>(89) 量子金融软件开发门槛降低测试（Perf-34）</w:t>
      </w:r>
      <w:bookmarkEnd w:id="0"/>
    </w:p>
    <w:tbl>
      <w:tblPr>
        <w:tblW w:w="855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384"/>
        <w:gridCol w:w="7167"/>
      </w:tblGrid>
      <w:tr w:rsidR="009C15EF" w:rsidRPr="009C15EF" w:rsidTr="002F0620">
        <w:trPr>
          <w:trHeight w:val="283"/>
        </w:trPr>
        <w:tc>
          <w:tcPr>
            <w:tcW w:w="1384" w:type="dxa"/>
            <w:tcBorders>
              <w:top w:val="single" w:sz="6" w:space="0" w:color="auto"/>
              <w:left w:val="single" w:sz="12" w:space="0" w:color="auto"/>
              <w:bottom w:val="single" w:sz="6" w:space="0" w:color="auto"/>
              <w:right w:val="single" w:sz="6" w:space="0" w:color="auto"/>
            </w:tcBorders>
            <w:vAlign w:val="center"/>
          </w:tcPr>
          <w:p w:rsidR="009C15EF" w:rsidRPr="009C15EF" w:rsidRDefault="009C15EF" w:rsidP="002F0620">
            <w:pPr>
              <w:jc w:val="center"/>
              <w:rPr>
                <w:b/>
                <w:bCs/>
                <w:sz w:val="24"/>
                <w:szCs w:val="24"/>
              </w:rPr>
            </w:pPr>
            <w:bookmarkStart w:id="1" w:name="_Hlk232497006"/>
            <w:r w:rsidRPr="009C15EF">
              <w:rPr>
                <w:b/>
                <w:bCs/>
                <w:sz w:val="24"/>
                <w:szCs w:val="24"/>
              </w:rPr>
              <w:t>测试项目</w:t>
            </w:r>
          </w:p>
        </w:tc>
        <w:tc>
          <w:tcPr>
            <w:tcW w:w="7167" w:type="dxa"/>
            <w:tcBorders>
              <w:top w:val="single" w:sz="6" w:space="0" w:color="auto"/>
              <w:left w:val="single" w:sz="6" w:space="0" w:color="auto"/>
              <w:bottom w:val="single" w:sz="6" w:space="0" w:color="auto"/>
              <w:right w:val="single" w:sz="12" w:space="0" w:color="auto"/>
            </w:tcBorders>
            <w:vAlign w:val="center"/>
          </w:tcPr>
          <w:p w:rsidR="009C15EF" w:rsidRPr="009C15EF" w:rsidRDefault="007C6AC7" w:rsidP="002F0620">
            <w:pPr>
              <w:jc w:val="left"/>
              <w:rPr>
                <w:sz w:val="24"/>
                <w:szCs w:val="24"/>
              </w:rPr>
            </w:pPr>
            <w:r w:rsidRPr="007C6AC7">
              <w:rPr>
                <w:sz w:val="24"/>
                <w:szCs w:val="24"/>
              </w:rPr>
              <w:t>量子金融软件开发门槛降低测试（</w:t>
            </w:r>
            <w:r w:rsidRPr="007C6AC7">
              <w:rPr>
                <w:sz w:val="24"/>
                <w:szCs w:val="24"/>
              </w:rPr>
              <w:t>Perf-34</w:t>
            </w:r>
            <w:r w:rsidRPr="007C6AC7">
              <w:rPr>
                <w:sz w:val="24"/>
                <w:szCs w:val="24"/>
              </w:rPr>
              <w:t>）</w:t>
            </w:r>
          </w:p>
        </w:tc>
      </w:tr>
      <w:tr w:rsidR="009C15EF" w:rsidRPr="009C15EF" w:rsidTr="004552AB">
        <w:trPr>
          <w:trHeight w:val="283"/>
        </w:trPr>
        <w:tc>
          <w:tcPr>
            <w:tcW w:w="1384" w:type="dxa"/>
            <w:tcBorders>
              <w:top w:val="single" w:sz="6" w:space="0" w:color="auto"/>
              <w:left w:val="single" w:sz="12" w:space="0" w:color="auto"/>
              <w:bottom w:val="single" w:sz="6" w:space="0" w:color="auto"/>
              <w:right w:val="single" w:sz="6" w:space="0" w:color="auto"/>
            </w:tcBorders>
            <w:vAlign w:val="center"/>
          </w:tcPr>
          <w:p w:rsidR="009C15EF" w:rsidRPr="009C15EF" w:rsidRDefault="009C15EF" w:rsidP="00706225">
            <w:pPr>
              <w:jc w:val="center"/>
              <w:rPr>
                <w:b/>
                <w:bCs/>
                <w:sz w:val="24"/>
                <w:szCs w:val="24"/>
              </w:rPr>
            </w:pPr>
            <w:r w:rsidRPr="009C15EF">
              <w:rPr>
                <w:b/>
                <w:bCs/>
                <w:sz w:val="24"/>
                <w:szCs w:val="24"/>
              </w:rPr>
              <w:t>测试目的</w:t>
            </w:r>
          </w:p>
        </w:tc>
        <w:tc>
          <w:tcPr>
            <w:tcW w:w="7167" w:type="dxa"/>
            <w:tcBorders>
              <w:top w:val="single" w:sz="6" w:space="0" w:color="auto"/>
              <w:left w:val="single" w:sz="6" w:space="0" w:color="auto"/>
              <w:bottom w:val="single" w:sz="6" w:space="0" w:color="auto"/>
              <w:right w:val="single" w:sz="12" w:space="0" w:color="auto"/>
            </w:tcBorders>
            <w:vAlign w:val="center"/>
          </w:tcPr>
          <w:p w:rsidR="009C15EF" w:rsidRPr="009C15EF" w:rsidRDefault="009C15EF" w:rsidP="004552AB">
            <w:pPr>
              <w:rPr>
                <w:sz w:val="24"/>
                <w:szCs w:val="24"/>
              </w:rPr>
            </w:pPr>
            <w:r>
              <w:t>用有效代码行数对比验证高层量子金融编程接口可以降低软件开发门槛。</w:t>
            </w:r>
          </w:p>
        </w:tc>
      </w:tr>
      <w:tr w:rsidR="009C15EF" w:rsidRPr="009C15EF" w:rsidTr="004552AB">
        <w:trPr>
          <w:trHeight w:val="283"/>
        </w:trPr>
        <w:tc>
          <w:tcPr>
            <w:tcW w:w="1384" w:type="dxa"/>
            <w:tcBorders>
              <w:top w:val="single" w:sz="6" w:space="0" w:color="auto"/>
              <w:left w:val="single" w:sz="12" w:space="0" w:color="auto"/>
              <w:bottom w:val="single" w:sz="6" w:space="0" w:color="auto"/>
              <w:right w:val="single" w:sz="6" w:space="0" w:color="auto"/>
            </w:tcBorders>
            <w:vAlign w:val="center"/>
          </w:tcPr>
          <w:p w:rsidR="009C15EF" w:rsidRPr="009C15EF" w:rsidRDefault="009C15EF" w:rsidP="00706225">
            <w:pPr>
              <w:jc w:val="center"/>
              <w:rPr>
                <w:b/>
                <w:bCs/>
                <w:sz w:val="24"/>
                <w:szCs w:val="24"/>
              </w:rPr>
            </w:pPr>
            <w:r w:rsidRPr="009C15EF">
              <w:rPr>
                <w:b/>
                <w:bCs/>
                <w:sz w:val="24"/>
                <w:szCs w:val="24"/>
              </w:rPr>
              <w:t>测试环境</w:t>
            </w:r>
          </w:p>
        </w:tc>
        <w:tc>
          <w:tcPr>
            <w:tcW w:w="7167" w:type="dxa"/>
            <w:tcBorders>
              <w:top w:val="single" w:sz="6" w:space="0" w:color="auto"/>
              <w:left w:val="single" w:sz="6" w:space="0" w:color="auto"/>
              <w:bottom w:val="single" w:sz="6" w:space="0" w:color="auto"/>
              <w:right w:val="single" w:sz="12" w:space="0" w:color="auto"/>
            </w:tcBorders>
            <w:vAlign w:val="center"/>
          </w:tcPr>
          <w:p>
            <w:pPr>
              <w:rPr>
                <w:sz w:val="24"/>
                <w:szCs w:val="24"/>
              </w:rPr>
            </w:pPr>
            <w:r>
              <w:t>Linux 操作系统；已安装 uv。</w:t>
            </w:r>
          </w:p>
        </w:tc>
      </w:tr>
      <w:tr w:rsidR="009C15EF" w:rsidRPr="009C15EF" w:rsidTr="004552AB">
        <w:trPr>
          <w:trHeight w:val="283"/>
        </w:trPr>
        <w:tc>
          <w:tcPr>
            <w:tcW w:w="1384" w:type="dxa"/>
            <w:tcBorders>
              <w:top w:val="single" w:sz="6" w:space="0" w:color="auto"/>
              <w:left w:val="single" w:sz="12" w:space="0" w:color="auto"/>
              <w:bottom w:val="single" w:sz="6" w:space="0" w:color="auto"/>
              <w:right w:val="single" w:sz="6" w:space="0" w:color="auto"/>
            </w:tcBorders>
            <w:vAlign w:val="center"/>
          </w:tcPr>
          <w:p w:rsidR="009C15EF" w:rsidRPr="009C15EF" w:rsidRDefault="009C15EF" w:rsidP="00706225">
            <w:pPr>
              <w:jc w:val="center"/>
              <w:rPr>
                <w:b/>
                <w:bCs/>
                <w:sz w:val="24"/>
                <w:szCs w:val="24"/>
              </w:rPr>
            </w:pPr>
            <w:bookmarkStart w:id="2" w:name="_Hlk233199951"/>
            <w:r w:rsidRPr="009C15EF">
              <w:rPr>
                <w:rFonts w:hint="eastAsia"/>
                <w:b/>
                <w:color w:val="000000" w:themeColor="text1"/>
                <w:sz w:val="24"/>
                <w:szCs w:val="24"/>
              </w:rPr>
              <w:t>研究成果</w:t>
            </w:r>
            <w:bookmarkEnd w:id="2"/>
          </w:p>
        </w:tc>
        <w:tc>
          <w:tcPr>
            <w:tcW w:w="7167" w:type="dxa"/>
            <w:tcBorders>
              <w:top w:val="single" w:sz="6" w:space="0" w:color="auto"/>
              <w:left w:val="single" w:sz="6" w:space="0" w:color="auto"/>
              <w:bottom w:val="single" w:sz="6" w:space="0" w:color="auto"/>
              <w:right w:val="single" w:sz="12" w:space="0" w:color="auto"/>
            </w:tcBorders>
            <w:vAlign w:val="center"/>
          </w:tcPr>
          <w:p w:rsidR="009C15EF" w:rsidRPr="009C15EF" w:rsidRDefault="009C15EF" w:rsidP="004552AB">
            <w:pPr>
              <w:rPr>
                <w:sz w:val="24"/>
                <w:szCs w:val="24"/>
              </w:rPr>
            </w:pPr>
            <w:r>
              <w:t>量子金融编程框架</w:t>
            </w:r>
          </w:p>
        </w:tc>
      </w:tr>
      <w:tr w:rsidR="009C15EF" w:rsidRPr="009C15EF" w:rsidTr="004552AB">
        <w:trPr>
          <w:trHeight w:val="283"/>
        </w:trPr>
        <w:tc>
          <w:tcPr>
            <w:tcW w:w="1384" w:type="dxa"/>
            <w:tcBorders>
              <w:top w:val="single" w:sz="6" w:space="0" w:color="auto"/>
              <w:left w:val="single" w:sz="12" w:space="0" w:color="auto"/>
              <w:bottom w:val="single" w:sz="6" w:space="0" w:color="auto"/>
              <w:right w:val="single" w:sz="6" w:space="0" w:color="auto"/>
            </w:tcBorders>
            <w:vAlign w:val="center"/>
          </w:tcPr>
          <w:p w:rsidR="009C15EF" w:rsidRPr="009C15EF" w:rsidRDefault="009C15EF" w:rsidP="00706225">
            <w:pPr>
              <w:jc w:val="center"/>
              <w:rPr>
                <w:b/>
                <w:bCs/>
                <w:sz w:val="24"/>
                <w:szCs w:val="24"/>
              </w:rPr>
            </w:pPr>
            <w:r w:rsidRPr="009C15EF">
              <w:rPr>
                <w:b/>
                <w:bCs/>
                <w:sz w:val="24"/>
                <w:szCs w:val="24"/>
              </w:rPr>
              <w:t>交付物</w:t>
            </w:r>
          </w:p>
        </w:tc>
        <w:tc>
          <w:tcPr>
            <w:tcW w:w="7167" w:type="dxa"/>
            <w:tcBorders>
              <w:top w:val="single" w:sz="6" w:space="0" w:color="auto"/>
              <w:left w:val="single" w:sz="6" w:space="0" w:color="auto"/>
              <w:bottom w:val="single" w:sz="6" w:space="0" w:color="auto"/>
              <w:right w:val="single" w:sz="12" w:space="0" w:color="auto"/>
            </w:tcBorders>
            <w:vAlign w:val="center"/>
          </w:tcPr>
          <w:p w:rsidR="009C15EF" w:rsidRPr="005D58D2" w:rsidRDefault="009C15EF" w:rsidP="004552AB">
            <w:pPr>
              <w:rPr>
                <w:rFonts w:hint="eastAsia"/>
              </w:rPr>
            </w:pPr>
            <w:r>
              <w:t>测试脚本：</w:t>
            </w:r>
            <w:r>
              <w:t>tests/double_quant/programming/89-quantum_finance_development_threshold_benchmark.py</w:t>
            </w:r>
            <w:r>
              <w:br/>
            </w:r>
            <w:r>
              <w:t>结果文档：</w:t>
            </w:r>
            <w:r>
              <w:t>tests/docs/89-quantum-finance-development-threshold-benchmark/results.md</w:t>
            </w:r>
            <w:r>
              <w:br/>
            </w:r>
            <w:r>
              <w:t>技术文档：</w:t>
            </w:r>
            <w:r>
              <w:t>tests/docs/89-quantum-finance-development-threshold-benchmark/technical_report.md</w:t>
            </w:r>
            <w:r>
              <w:br/>
            </w:r>
            <w:r>
              <w:t>测试报告：</w:t>
            </w:r>
            <w:r>
              <w:t>tests/docs/89-quantum-finance-development-threshold-benchmark/test_report.md</w:t>
            </w:r>
          </w:p>
        </w:tc>
      </w:tr>
      <w:tr w:rsidR="009C15EF" w:rsidRPr="009C15EF" w:rsidTr="004552AB">
        <w:trPr>
          <w:trHeight w:val="283"/>
        </w:trPr>
        <w:tc>
          <w:tcPr>
            <w:tcW w:w="1384" w:type="dxa"/>
            <w:tcBorders>
              <w:top w:val="single" w:sz="6" w:space="0" w:color="auto"/>
              <w:left w:val="single" w:sz="12" w:space="0" w:color="auto"/>
              <w:bottom w:val="single" w:sz="6" w:space="0" w:color="auto"/>
              <w:right w:val="single" w:sz="6" w:space="0" w:color="auto"/>
            </w:tcBorders>
            <w:vAlign w:val="center"/>
          </w:tcPr>
          <w:p w:rsidR="009C15EF" w:rsidRPr="009C15EF" w:rsidRDefault="009C15EF" w:rsidP="00706225">
            <w:pPr>
              <w:jc w:val="center"/>
              <w:rPr>
                <w:b/>
                <w:bCs/>
                <w:sz w:val="24"/>
                <w:szCs w:val="24"/>
              </w:rPr>
            </w:pPr>
            <w:r w:rsidRPr="009C15EF">
              <w:rPr>
                <w:b/>
                <w:bCs/>
                <w:sz w:val="24"/>
                <w:szCs w:val="24"/>
              </w:rPr>
              <w:t>必选</w:t>
            </w:r>
            <w:r w:rsidRPr="009C15EF">
              <w:rPr>
                <w:b/>
                <w:bCs/>
                <w:sz w:val="24"/>
                <w:szCs w:val="24"/>
              </w:rPr>
              <w:t>/</w:t>
            </w:r>
            <w:r w:rsidRPr="009C15EF">
              <w:rPr>
                <w:b/>
                <w:bCs/>
                <w:sz w:val="24"/>
                <w:szCs w:val="24"/>
              </w:rPr>
              <w:t>可选</w:t>
            </w:r>
          </w:p>
        </w:tc>
        <w:tc>
          <w:tcPr>
            <w:tcW w:w="7167" w:type="dxa"/>
            <w:tcBorders>
              <w:top w:val="single" w:sz="6" w:space="0" w:color="auto"/>
              <w:left w:val="single" w:sz="6" w:space="0" w:color="auto"/>
              <w:bottom w:val="single" w:sz="6" w:space="0" w:color="auto"/>
              <w:right w:val="single" w:sz="12" w:space="0" w:color="auto"/>
            </w:tcBorders>
            <w:vAlign w:val="center"/>
          </w:tcPr>
          <w:p w:rsidR="009C15EF" w:rsidRPr="009C15EF" w:rsidRDefault="009C15EF" w:rsidP="004552AB">
            <w:pPr>
              <w:rPr>
                <w:sz w:val="24"/>
                <w:szCs w:val="24"/>
              </w:rPr>
            </w:pPr>
            <w:r>
              <w:t>必选</w:t>
            </w:r>
          </w:p>
        </w:tc>
      </w:tr>
      <w:tr w:rsidR="009C15EF" w:rsidRPr="009C15EF" w:rsidTr="004552AB">
        <w:trPr>
          <w:trHeight w:val="283"/>
        </w:trPr>
        <w:tc>
          <w:tcPr>
            <w:tcW w:w="1384" w:type="dxa"/>
            <w:tcBorders>
              <w:top w:val="single" w:sz="6" w:space="0" w:color="auto"/>
              <w:left w:val="single" w:sz="12" w:space="0" w:color="auto"/>
              <w:bottom w:val="single" w:sz="6" w:space="0" w:color="auto"/>
              <w:right w:val="single" w:sz="6" w:space="0" w:color="auto"/>
            </w:tcBorders>
            <w:vAlign w:val="center"/>
          </w:tcPr>
          <w:p w:rsidR="009C15EF" w:rsidRPr="009C15EF" w:rsidRDefault="009C15EF" w:rsidP="00706225">
            <w:pPr>
              <w:jc w:val="center"/>
              <w:rPr>
                <w:b/>
                <w:bCs/>
                <w:sz w:val="24"/>
                <w:szCs w:val="24"/>
              </w:rPr>
            </w:pPr>
            <w:r w:rsidRPr="009C15EF">
              <w:rPr>
                <w:b/>
                <w:bCs/>
                <w:sz w:val="24"/>
                <w:szCs w:val="24"/>
              </w:rPr>
              <w:t>前置条件</w:t>
            </w:r>
          </w:p>
        </w:tc>
        <w:tc>
          <w:tcPr>
            <w:tcW w:w="7167" w:type="dxa"/>
            <w:tcBorders>
              <w:top w:val="single" w:sz="6" w:space="0" w:color="auto"/>
              <w:left w:val="single" w:sz="6" w:space="0" w:color="auto"/>
              <w:bottom w:val="single" w:sz="6" w:space="0" w:color="auto"/>
              <w:right w:val="single" w:sz="12" w:space="0" w:color="auto"/>
            </w:tcBorders>
            <w:vAlign w:val="center"/>
          </w:tcPr>
          <w:p w:rsidR="009C15EF" w:rsidRPr="009C15EF" w:rsidRDefault="009C15EF" w:rsidP="004552AB">
            <w:pPr>
              <w:rPr>
                <w:sz w:val="24"/>
                <w:szCs w:val="24"/>
              </w:rPr>
            </w:pPr>
            <w:r>
              <w:t>进入仓库根目录。</w:t>
            </w:r>
            <w:r>
              <w:br/>
            </w:r>
            <w:r>
              <w:t>已通过</w:t>
            </w:r>
            <w:r>
              <w:t xml:space="preserve"> </w:t>
            </w:r>
            <w:proofErr w:type="spellStart"/>
            <w:r>
              <w:t>uv</w:t>
            </w:r>
            <w:proofErr w:type="spellEnd"/>
            <w:r>
              <w:t xml:space="preserve"> sync </w:t>
            </w:r>
            <w:r>
              <w:t>安装项目依赖。</w:t>
            </w:r>
            <w:r>
              <w:br/>
            </w:r>
            <w:r>
              <w:t>当前</w:t>
            </w:r>
            <w:r>
              <w:t xml:space="preserve"> Python </w:t>
            </w:r>
            <w:r>
              <w:t>环境可导入</w:t>
            </w:r>
            <w:r>
              <w:t xml:space="preserve"> </w:t>
            </w:r>
            <w:proofErr w:type="spellStart"/>
            <w:r>
              <w:t>double_quant</w:t>
            </w:r>
            <w:proofErr w:type="spellEnd"/>
            <w:r>
              <w:t>。</w:t>
            </w:r>
            <w:r>
              <w:br/>
            </w:r>
            <w:r>
              <w:t>测试脚本依赖的缓存、样例数据或图片输出目录已准备好。</w:t>
            </w:r>
          </w:p>
        </w:tc>
      </w:tr>
      <w:bookmarkEnd w:id="1"/>
      <w:tr w:rsidR="009C15EF" w:rsidRPr="009C15EF" w:rsidTr="004552AB">
        <w:trPr>
          <w:trHeight w:val="283"/>
        </w:trPr>
        <w:tc>
          <w:tcPr>
            <w:tcW w:w="1384" w:type="dxa"/>
            <w:tcBorders>
              <w:top w:val="single" w:sz="6" w:space="0" w:color="auto"/>
              <w:left w:val="single" w:sz="12" w:space="0" w:color="auto"/>
              <w:bottom w:val="single" w:sz="6" w:space="0" w:color="auto"/>
              <w:right w:val="single" w:sz="6" w:space="0" w:color="auto"/>
            </w:tcBorders>
            <w:vAlign w:val="center"/>
          </w:tcPr>
          <w:p w:rsidR="009C15EF" w:rsidRPr="009C15EF" w:rsidRDefault="009C15EF" w:rsidP="00706225">
            <w:pPr>
              <w:jc w:val="center"/>
              <w:rPr>
                <w:b/>
                <w:bCs/>
                <w:sz w:val="24"/>
                <w:szCs w:val="24"/>
              </w:rPr>
            </w:pPr>
            <w:r w:rsidRPr="009C15EF">
              <w:rPr>
                <w:b/>
                <w:bCs/>
                <w:sz w:val="24"/>
                <w:szCs w:val="24"/>
              </w:rPr>
              <w:t>测试流程</w:t>
            </w:r>
          </w:p>
        </w:tc>
        <w:tc>
          <w:tcPr>
            <w:tcW w:w="7167" w:type="dxa"/>
            <w:tcBorders>
              <w:top w:val="single" w:sz="6" w:space="0" w:color="auto"/>
              <w:left w:val="single" w:sz="6" w:space="0" w:color="auto"/>
              <w:bottom w:val="single" w:sz="6" w:space="0" w:color="auto"/>
              <w:right w:val="single" w:sz="12" w:space="0" w:color="auto"/>
            </w:tcBorders>
            <w:vAlign w:val="center"/>
          </w:tcPr>
          <w:p>
            <w:pPr>
              <w:keepNext/>
              <w:rPr>
                <w:sz w:val="24"/>
                <w:szCs w:val="24"/>
              </w:rPr>
            </w:pPr>
            <w:r>
              <w:t>1. 在仓库根目录执行命令：uv run pytest -s tests/double_quant/programming/89-quantum_finance_development_threshold_benchmark.py。</w:t>
            </w:r>
          </w:p>
          <w:p>
            <w:pPr>
              <w:keepNext/>
              <w:rPr>
                <w:sz w:val="24"/>
                <w:szCs w:val="24"/>
              </w:rPr>
            </w:pPr>
            <w:r>
              <w:t>2. 核查终端输出和图表。</w:t>
            </w:r>
          </w:p>
          <w:p w:rsidR="00D82DA6" w:rsidRDefault="00000000">
            <w:r>
              <w:rPr>
                <w:noProof/>
              </w:rPr>
              <w:drawing>
                <ns2:inline distT="0" distB="0" distL="0" distR="0">
                  <ns2:extent cx="4389120" cy="1927702"/>
                  <ns2:effectExtent l="0" t="0" r="0" b="0"/>
                  <ns2:docPr id="1" name="Picture 1"/>
                  <ns2:cNvGraphicFramePr>
                    <ns3:graphicFrameLocks noChangeAspect="1"/>
                  </ns2:cNvGraphicFramePr>
                  <ns3:graphic>
                    <ns3:graphicData uri="http://schemas.openxmlformats.org/drawingml/2006/picture">
                      <ns4:pic>
                        <ns4:nvPicPr>
                          <ns4:cNvPr id="0" name="terminal_run.png"/>
                          <ns4:cNvPicPr/>
                        </ns4:nvPicPr>
                        <ns4:blipFill>
                          <ns3:blip ns5:embed="rId5"/>
                          <ns3:stretch>
                            <ns3:fillRect/>
                          </ns3:stretch>
                        </ns4:blipFill>
                        <ns4:spPr>
                          <ns3:xfrm>
                            <ns3:off x="0" y="0"/>
                            <ns3:ext cx="4389120" cy="1927702"/>
                          </ns3:xfrm>
                          <ns3:prstGeom prst="rect">
                            <ns3:avLst/>
                          </ns3:prstGeom>
                        </ns4:spPr>
                      </ns4:pic>
                    </ns3:graphicData>
                  </ns3:graphic>
                </ns2:inline>
              </w:drawing>
            </w:r>
          </w:p>
          <w:p>
            <w:pPr>
              <w:keepNext/>
              <w:rPr>
                <w:sz w:val="24"/>
                <w:szCs w:val="24"/>
              </w:rPr>
            </w:pPr>
            <w:r>
              <w:t>图1 终端运行截图</w:t>
            </w:r>
          </w:p>
          <w:p w:rsidR="00D82DA6" w:rsidRDefault="00000000">
            <w:r>
              <w:rPr>
                <w:noProof/>
              </w:rPr>
              <w:drawing>
                <ns2:inline distT="0" distB="0" distL="0" distR="0">
                  <ns2:extent cx="4388930" cy="1692613"/>
                  <ns2:effectExtent l="0" t="0" r="5715" b="0"/>
                  <ns2:docPr id="2" name="Picture 2"/>
                  <ns2:cNvGraphicFramePr>
                    <ns3:graphicFrameLocks noChangeAspect="1"/>
                  </ns2:cNvGraphicFramePr>
                  <ns3:graphic>
                    <ns3:graphicData uri="http://schemas.openxmlformats.org/drawingml/2006/picture">
                      <ns4:pic>
                        <ns4:nvPicPr>
                          <ns4:cNvPr id="0" name="development_threshold_reduction.png"/>
                          <ns4:cNvPicPr/>
                        </ns4:nvPicPr>
                        <ns4:blipFill rotWithShape="1">
                          <ns3:blip ns5:embed="rId6"/>
                          <ns3:srcRect b="15568"/>
                          <ns3:stretch>
                            <ns3:fillRect/>
                          </ns3:stretch>
                        </ns4:blipFill>
                        <ns4:spPr bwMode="auto">
                          <ns3:xfrm>
                            <ns3:off x="0" y="0"/>
                            <ns3:ext cx="4389120" cy="1692686"/>
                          </ns3:xfrm>
                          <ns3:prstGeom prst="rect">
                            <ns3:avLst/>
                          </ns3:prstGeom>
                          <ns3:ln>
                            <ns3:noFill/>
                          </ns3:ln>
                          <ns3:extLst>
                            <ns3:ext uri="{53640926-AAD7-44D8-BBD7-CCE9431645EC}">
                              <ns6:shadowObscured/>
                            </ns3:ext>
                          </ns3:extLst>
                        </ns4:spPr>
                      </ns4:pic>
                    </ns3:graphicData>
                  </ns3:graphic>
                </ns2:inline>
              </w:drawing>
            </w:r>
          </w:p>
          <w:p>
            <w:pPr>
              <w:keepNext/>
              <w:rPr>
                <w:sz w:val="24"/>
                <w:szCs w:val="24"/>
              </w:rPr>
            </w:pPr>
            <w:r>
              <w:t>图2 开发门槛对比图</w:t>
            </w:r>
          </w:p>
        </w:tc>
      </w:tr>
      <w:tr w:rsidR="009C15EF" w:rsidRPr="009C15EF" w:rsidTr="004552AB">
        <w:trPr>
          <w:trHeight w:val="283"/>
        </w:trPr>
        <w:tc>
          <w:tcPr>
            <w:tcW w:w="1384" w:type="dxa"/>
            <w:tcBorders>
              <w:top w:val="single" w:sz="6" w:space="0" w:color="auto"/>
              <w:left w:val="single" w:sz="12" w:space="0" w:color="auto"/>
              <w:bottom w:val="single" w:sz="6" w:space="0" w:color="auto"/>
              <w:right w:val="single" w:sz="6" w:space="0" w:color="auto"/>
            </w:tcBorders>
            <w:vAlign w:val="center"/>
          </w:tcPr>
          <w:p w:rsidR="009C15EF" w:rsidRPr="009C15EF" w:rsidRDefault="009C15EF" w:rsidP="00706225">
            <w:pPr>
              <w:jc w:val="center"/>
              <w:rPr>
                <w:b/>
                <w:bCs/>
                <w:sz w:val="24"/>
                <w:szCs w:val="24"/>
              </w:rPr>
            </w:pPr>
            <w:r w:rsidRPr="009C15EF">
              <w:rPr>
                <w:b/>
                <w:bCs/>
                <w:sz w:val="24"/>
                <w:szCs w:val="24"/>
              </w:rPr>
              <w:lastRenderedPageBreak/>
              <w:t>预期结果</w:t>
            </w:r>
          </w:p>
        </w:tc>
        <w:tc>
          <w:tcPr>
            <w:tcW w:w="7167" w:type="dxa"/>
            <w:tcBorders>
              <w:top w:val="single" w:sz="6" w:space="0" w:color="auto"/>
              <w:left w:val="single" w:sz="6" w:space="0" w:color="auto"/>
              <w:bottom w:val="single" w:sz="6" w:space="0" w:color="auto"/>
              <w:right w:val="single" w:sz="12" w:space="0" w:color="auto"/>
            </w:tcBorders>
            <w:vAlign w:val="center"/>
          </w:tcPr>
          <w:p>
            <w:pPr>
              <w:rPr>
                <w:sz w:val="24"/>
                <w:szCs w:val="24"/>
              </w:rPr>
            </w:pPr>
            <w:r>
              <w:t>程序应完成量子金融开发门槛基准对比；终端输出和图表应显示代码量或开发复杂度有降低。</w:t>
            </w:r>
          </w:p>
        </w:tc>
      </w:tr>
      <w:tr w:rsidR="009C15EF" w:rsidRPr="009C15EF" w:rsidTr="004552AB">
        <w:trPr>
          <w:trHeight w:val="283"/>
        </w:trPr>
        <w:tc>
          <w:tcPr>
            <w:tcW w:w="1384" w:type="dxa"/>
            <w:tcBorders>
              <w:top w:val="single" w:sz="6" w:space="0" w:color="auto"/>
              <w:left w:val="single" w:sz="12" w:space="0" w:color="auto"/>
              <w:bottom w:val="single" w:sz="6" w:space="0" w:color="auto"/>
              <w:right w:val="single" w:sz="6" w:space="0" w:color="auto"/>
            </w:tcBorders>
            <w:vAlign w:val="center"/>
          </w:tcPr>
          <w:p w:rsidR="009C15EF" w:rsidRPr="009C15EF" w:rsidRDefault="009C15EF" w:rsidP="00706225">
            <w:pPr>
              <w:jc w:val="center"/>
              <w:rPr>
                <w:b/>
                <w:bCs/>
                <w:sz w:val="24"/>
                <w:szCs w:val="24"/>
              </w:rPr>
            </w:pPr>
            <w:r w:rsidRPr="009C15EF">
              <w:rPr>
                <w:b/>
                <w:bCs/>
                <w:sz w:val="24"/>
                <w:szCs w:val="24"/>
              </w:rPr>
              <w:t>测试结果</w:t>
            </w:r>
          </w:p>
        </w:tc>
        <w:tc>
          <w:tcPr>
            <w:tcW w:w="7167" w:type="dxa"/>
            <w:tcBorders>
              <w:top w:val="single" w:sz="6" w:space="0" w:color="auto"/>
              <w:left w:val="single" w:sz="6" w:space="0" w:color="auto"/>
              <w:bottom w:val="single" w:sz="6" w:space="0" w:color="auto"/>
              <w:right w:val="single" w:sz="12" w:space="0" w:color="auto"/>
            </w:tcBorders>
            <w:vAlign w:val="center"/>
          </w:tcPr>
          <w:p w:rsidR="009C15EF" w:rsidRPr="009C15EF" w:rsidRDefault="009C15EF" w:rsidP="004552AB">
            <w:pPr>
              <w:rPr>
                <w:sz w:val="24"/>
                <w:szCs w:val="24"/>
              </w:rPr>
            </w:pPr>
          </w:p>
        </w:tc>
      </w:tr>
      <w:tr w:rsidR="009C15EF" w:rsidRPr="009C15EF" w:rsidTr="004552AB">
        <w:trPr>
          <w:trHeight w:val="283"/>
        </w:trPr>
        <w:tc>
          <w:tcPr>
            <w:tcW w:w="1384" w:type="dxa"/>
            <w:tcBorders>
              <w:top w:val="single" w:sz="6" w:space="0" w:color="auto"/>
              <w:left w:val="single" w:sz="12" w:space="0" w:color="auto"/>
              <w:bottom w:val="single" w:sz="6" w:space="0" w:color="auto"/>
              <w:right w:val="single" w:sz="6" w:space="0" w:color="auto"/>
            </w:tcBorders>
            <w:vAlign w:val="center"/>
          </w:tcPr>
          <w:p w:rsidR="009C15EF" w:rsidRPr="009C15EF" w:rsidRDefault="009C15EF" w:rsidP="00706225">
            <w:pPr>
              <w:jc w:val="center"/>
              <w:rPr>
                <w:b/>
                <w:bCs/>
                <w:sz w:val="24"/>
                <w:szCs w:val="24"/>
              </w:rPr>
            </w:pPr>
            <w:r w:rsidRPr="009C15EF">
              <w:rPr>
                <w:b/>
                <w:bCs/>
                <w:sz w:val="24"/>
                <w:szCs w:val="24"/>
              </w:rPr>
              <w:t>测试结论</w:t>
            </w:r>
          </w:p>
        </w:tc>
        <w:tc>
          <w:tcPr>
            <w:tcW w:w="7167" w:type="dxa"/>
            <w:tcBorders>
              <w:top w:val="single" w:sz="6" w:space="0" w:color="auto"/>
              <w:left w:val="single" w:sz="6" w:space="0" w:color="auto"/>
              <w:bottom w:val="single" w:sz="6" w:space="0" w:color="auto"/>
              <w:right w:val="single" w:sz="12" w:space="0" w:color="auto"/>
            </w:tcBorders>
            <w:vAlign w:val="center"/>
          </w:tcPr>
          <w:p w:rsidR="009C15EF" w:rsidRPr="009C15EF" w:rsidRDefault="009C15EF" w:rsidP="004552AB">
            <w:pPr>
              <w:rPr>
                <w:sz w:val="24"/>
                <w:szCs w:val="24"/>
              </w:rPr>
            </w:pPr>
          </w:p>
        </w:tc>
      </w:tr>
    </w:tbl>
    <w:p w:rsidR="00D04C7E" w:rsidRPr="008F102F" w:rsidRDefault="00D04C7E"/>
    <w:sectPr w:rsidR="00D04C7E" w:rsidRPr="008F102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DC7EB0"/>
    <w:multiLevelType w:val="multilevel"/>
    <w:tmpl w:val="47DC7EB0"/>
    <w:lvl w:ilvl="0">
      <w:start w:val="1"/>
      <w:numFmt w:val="decimal"/>
      <w:lvlText w:val="%1、"/>
      <w:lvlJc w:val="left"/>
      <w:pPr>
        <w:ind w:left="440" w:hanging="44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49CD0D16"/>
    <w:multiLevelType w:val="singleLevel"/>
    <w:tmpl w:val="EE5B0656"/>
    <w:lvl w:ilvl="0">
      <w:start w:val="1"/>
      <w:numFmt w:val="decimal"/>
      <w:lvlText w:val="(%1)"/>
      <w:lvlJc w:val="left"/>
      <w:pPr>
        <w:ind w:left="425" w:hanging="425"/>
      </w:pPr>
      <w:rPr>
        <w:rFonts w:hint="default"/>
      </w:rPr>
    </w:lvl>
  </w:abstractNum>
  <w:abstractNum w:abstractNumId="2" w15:restartNumberingAfterBreak="0">
    <w:nsid w:val="5068590B"/>
    <w:multiLevelType w:val="multilevel"/>
    <w:tmpl w:val="5068590B"/>
    <w:lvl w:ilvl="0">
      <w:start w:val="1"/>
      <w:numFmt w:val="chineseCountingThousand"/>
      <w:lvlText w:val="%1、"/>
      <w:lvlJc w:val="left"/>
      <w:pPr>
        <w:ind w:left="846" w:hanging="420"/>
      </w:pPr>
      <w:rPr>
        <w:rFonts w:hint="eastAsia"/>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13796164">
    <w:abstractNumId w:val="2"/>
  </w:num>
  <w:num w:numId="2" w16cid:durableId="1994410680">
    <w:abstractNumId w:val="0"/>
  </w:num>
  <w:num w:numId="3" w16cid:durableId="8443217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26"/>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5EF"/>
    <w:rsid w:val="00134FBC"/>
    <w:rsid w:val="0023635C"/>
    <w:rsid w:val="002F0620"/>
    <w:rsid w:val="003037BA"/>
    <w:rsid w:val="003E5E70"/>
    <w:rsid w:val="003E76BF"/>
    <w:rsid w:val="004552AB"/>
    <w:rsid w:val="004877E3"/>
    <w:rsid w:val="005430DB"/>
    <w:rsid w:val="005A18BD"/>
    <w:rsid w:val="005D58D2"/>
    <w:rsid w:val="00706225"/>
    <w:rsid w:val="0077043C"/>
    <w:rsid w:val="007C6AC7"/>
    <w:rsid w:val="008F102F"/>
    <w:rsid w:val="00962D11"/>
    <w:rsid w:val="009C15EF"/>
    <w:rsid w:val="00A17174"/>
    <w:rsid w:val="00B830AA"/>
    <w:rsid w:val="00D04C7E"/>
    <w:rsid w:val="00D82DA6"/>
    <w:rsid w:val="00DE0DDA"/>
    <w:rsid w:val="00EF6ABF"/>
    <w:rsid w:val="00FA59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C06AD"/>
  <w15:chartTrackingRefBased/>
  <w15:docId w15:val="{0D72419C-433A-7B48-9B7A-D8DB3A5B3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a0"/>
    <w:qFormat/>
    <w:rsid w:val="009C15EF"/>
    <w:pPr>
      <w:widowControl w:val="0"/>
      <w:jc w:val="both"/>
    </w:pPr>
    <w:rPr>
      <w:rFonts w:ascii="Times New Roman" w:eastAsia="宋体" w:hAnsi="Times New Roman" w:cs="Times New Roman"/>
      <w:sz w:val="21"/>
      <w:szCs w:val="20"/>
      <w14:ligatures w14:val="none"/>
    </w:rPr>
  </w:style>
  <w:style w:type="paragraph" w:styleId="1">
    <w:name w:val="heading 1"/>
    <w:basedOn w:val="a"/>
    <w:next w:val="a"/>
    <w:link w:val="10"/>
    <w:uiPriority w:val="9"/>
    <w:qFormat/>
    <w:rsid w:val="009C15E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nhideWhenUsed/>
    <w:qFormat/>
    <w:rsid w:val="009C15E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C15E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C15E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C15E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C15EF"/>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C15E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C15E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C15EF"/>
    <w:pPr>
      <w:keepNext/>
      <w:keepLines/>
      <w:outlineLvl w:val="8"/>
    </w:pPr>
    <w:rPr>
      <w:rFonts w:eastAsiaTheme="majorEastAsia" w:cstheme="majorBidi"/>
      <w:color w:val="595959" w:themeColor="text1" w:themeTint="A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rsid w:val="009C15EF"/>
    <w:rPr>
      <w:rFonts w:asciiTheme="majorHAnsi" w:eastAsiaTheme="majorEastAsia" w:hAnsiTheme="majorHAnsi" w:cstheme="majorBidi"/>
      <w:color w:val="0F4761" w:themeColor="accent1" w:themeShade="BF"/>
      <w:sz w:val="48"/>
      <w:szCs w:val="48"/>
    </w:rPr>
  </w:style>
  <w:style w:type="character" w:customStyle="1" w:styleId="20">
    <w:name w:val="标题 2 字符"/>
    <w:basedOn w:val="a1"/>
    <w:link w:val="2"/>
    <w:qFormat/>
    <w:rsid w:val="009C15EF"/>
    <w:rPr>
      <w:rFonts w:asciiTheme="majorHAnsi" w:eastAsiaTheme="majorEastAsia" w:hAnsiTheme="majorHAnsi" w:cstheme="majorBidi"/>
      <w:color w:val="0F4761" w:themeColor="accent1" w:themeShade="BF"/>
      <w:sz w:val="40"/>
      <w:szCs w:val="40"/>
    </w:rPr>
  </w:style>
  <w:style w:type="character" w:customStyle="1" w:styleId="30">
    <w:name w:val="标题 3 字符"/>
    <w:basedOn w:val="a1"/>
    <w:link w:val="3"/>
    <w:uiPriority w:val="9"/>
    <w:semiHidden/>
    <w:rsid w:val="009C15EF"/>
    <w:rPr>
      <w:rFonts w:asciiTheme="majorHAnsi" w:eastAsiaTheme="majorEastAsia" w:hAnsiTheme="majorHAnsi" w:cstheme="majorBidi"/>
      <w:color w:val="0F4761" w:themeColor="accent1" w:themeShade="BF"/>
      <w:sz w:val="32"/>
      <w:szCs w:val="32"/>
    </w:rPr>
  </w:style>
  <w:style w:type="character" w:customStyle="1" w:styleId="40">
    <w:name w:val="标题 4 字符"/>
    <w:basedOn w:val="a1"/>
    <w:link w:val="4"/>
    <w:uiPriority w:val="9"/>
    <w:semiHidden/>
    <w:rsid w:val="009C15EF"/>
    <w:rPr>
      <w:rFonts w:cstheme="majorBidi"/>
      <w:color w:val="0F4761" w:themeColor="accent1" w:themeShade="BF"/>
      <w:sz w:val="28"/>
      <w:szCs w:val="28"/>
    </w:rPr>
  </w:style>
  <w:style w:type="character" w:customStyle="1" w:styleId="50">
    <w:name w:val="标题 5 字符"/>
    <w:basedOn w:val="a1"/>
    <w:link w:val="5"/>
    <w:uiPriority w:val="9"/>
    <w:semiHidden/>
    <w:rsid w:val="009C15EF"/>
    <w:rPr>
      <w:rFonts w:cstheme="majorBidi"/>
      <w:color w:val="0F4761" w:themeColor="accent1" w:themeShade="BF"/>
      <w:sz w:val="24"/>
    </w:rPr>
  </w:style>
  <w:style w:type="character" w:customStyle="1" w:styleId="60">
    <w:name w:val="标题 6 字符"/>
    <w:basedOn w:val="a1"/>
    <w:link w:val="6"/>
    <w:uiPriority w:val="9"/>
    <w:semiHidden/>
    <w:rsid w:val="009C15EF"/>
    <w:rPr>
      <w:rFonts w:cstheme="majorBidi"/>
      <w:b/>
      <w:bCs/>
      <w:color w:val="0F4761" w:themeColor="accent1" w:themeShade="BF"/>
    </w:rPr>
  </w:style>
  <w:style w:type="character" w:customStyle="1" w:styleId="70">
    <w:name w:val="标题 7 字符"/>
    <w:basedOn w:val="a1"/>
    <w:link w:val="7"/>
    <w:uiPriority w:val="9"/>
    <w:semiHidden/>
    <w:rsid w:val="009C15EF"/>
    <w:rPr>
      <w:rFonts w:cstheme="majorBidi"/>
      <w:b/>
      <w:bCs/>
      <w:color w:val="595959" w:themeColor="text1" w:themeTint="A6"/>
    </w:rPr>
  </w:style>
  <w:style w:type="character" w:customStyle="1" w:styleId="80">
    <w:name w:val="标题 8 字符"/>
    <w:basedOn w:val="a1"/>
    <w:link w:val="8"/>
    <w:uiPriority w:val="9"/>
    <w:semiHidden/>
    <w:rsid w:val="009C15EF"/>
    <w:rPr>
      <w:rFonts w:cstheme="majorBidi"/>
      <w:color w:val="595959" w:themeColor="text1" w:themeTint="A6"/>
    </w:rPr>
  </w:style>
  <w:style w:type="character" w:customStyle="1" w:styleId="90">
    <w:name w:val="标题 9 字符"/>
    <w:basedOn w:val="a1"/>
    <w:link w:val="9"/>
    <w:uiPriority w:val="9"/>
    <w:semiHidden/>
    <w:rsid w:val="009C15EF"/>
    <w:rPr>
      <w:rFonts w:eastAsiaTheme="majorEastAsia" w:cstheme="majorBidi"/>
      <w:color w:val="595959" w:themeColor="text1" w:themeTint="A6"/>
    </w:rPr>
  </w:style>
  <w:style w:type="paragraph" w:styleId="a4">
    <w:name w:val="Title"/>
    <w:basedOn w:val="a"/>
    <w:next w:val="a"/>
    <w:link w:val="a5"/>
    <w:uiPriority w:val="10"/>
    <w:qFormat/>
    <w:rsid w:val="009C15EF"/>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9C15EF"/>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9C15E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1"/>
    <w:link w:val="a6"/>
    <w:uiPriority w:val="11"/>
    <w:rsid w:val="009C15EF"/>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9C15EF"/>
    <w:pPr>
      <w:spacing w:before="160" w:after="160"/>
      <w:jc w:val="center"/>
    </w:pPr>
    <w:rPr>
      <w:i/>
      <w:iCs/>
      <w:color w:val="404040" w:themeColor="text1" w:themeTint="BF"/>
    </w:rPr>
  </w:style>
  <w:style w:type="character" w:customStyle="1" w:styleId="a9">
    <w:name w:val="引用 字符"/>
    <w:basedOn w:val="a1"/>
    <w:link w:val="a8"/>
    <w:uiPriority w:val="29"/>
    <w:rsid w:val="009C15EF"/>
    <w:rPr>
      <w:i/>
      <w:iCs/>
      <w:color w:val="404040" w:themeColor="text1" w:themeTint="BF"/>
    </w:rPr>
  </w:style>
  <w:style w:type="paragraph" w:styleId="aa">
    <w:name w:val="List Paragraph"/>
    <w:basedOn w:val="a"/>
    <w:uiPriority w:val="34"/>
    <w:qFormat/>
    <w:rsid w:val="009C15EF"/>
    <w:pPr>
      <w:ind w:left="720"/>
      <w:contextualSpacing/>
    </w:pPr>
  </w:style>
  <w:style w:type="character" w:styleId="ab">
    <w:name w:val="Intense Emphasis"/>
    <w:basedOn w:val="a1"/>
    <w:uiPriority w:val="21"/>
    <w:qFormat/>
    <w:rsid w:val="009C15EF"/>
    <w:rPr>
      <w:i/>
      <w:iCs/>
      <w:color w:val="0F4761" w:themeColor="accent1" w:themeShade="BF"/>
    </w:rPr>
  </w:style>
  <w:style w:type="paragraph" w:styleId="ac">
    <w:name w:val="Intense Quote"/>
    <w:basedOn w:val="a"/>
    <w:next w:val="a"/>
    <w:link w:val="ad"/>
    <w:uiPriority w:val="30"/>
    <w:qFormat/>
    <w:rsid w:val="009C15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1"/>
    <w:link w:val="ac"/>
    <w:uiPriority w:val="30"/>
    <w:rsid w:val="009C15EF"/>
    <w:rPr>
      <w:i/>
      <w:iCs/>
      <w:color w:val="0F4761" w:themeColor="accent1" w:themeShade="BF"/>
    </w:rPr>
  </w:style>
  <w:style w:type="character" w:styleId="ae">
    <w:name w:val="Intense Reference"/>
    <w:basedOn w:val="a1"/>
    <w:uiPriority w:val="32"/>
    <w:qFormat/>
    <w:rsid w:val="009C15EF"/>
    <w:rPr>
      <w:b/>
      <w:bCs/>
      <w:smallCaps/>
      <w:color w:val="0F4761" w:themeColor="accent1" w:themeShade="BF"/>
      <w:spacing w:val="5"/>
    </w:rPr>
  </w:style>
  <w:style w:type="paragraph" w:styleId="a0">
    <w:name w:val="Body Text"/>
    <w:basedOn w:val="a"/>
    <w:link w:val="af"/>
    <w:uiPriority w:val="99"/>
    <w:semiHidden/>
    <w:unhideWhenUsed/>
    <w:rsid w:val="009C15EF"/>
    <w:pPr>
      <w:spacing w:after="120"/>
    </w:pPr>
  </w:style>
  <w:style w:type="character" w:customStyle="1" w:styleId="af">
    <w:name w:val="正文文本 字符"/>
    <w:basedOn w:val="a1"/>
    <w:link w:val="a0"/>
    <w:uiPriority w:val="99"/>
    <w:semiHidden/>
    <w:rsid w:val="009C15EF"/>
    <w:rPr>
      <w:rFonts w:ascii="Times New Roman" w:eastAsia="宋体" w:hAnsi="Times New Roman" w:cs="Times New Roman"/>
      <w:sz w:val="21"/>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134</Words>
  <Characters>765</Characters>
  <Application>Microsoft Office Word</Application>
  <DocSecurity>0</DocSecurity>
  <Lines>6</Lines>
  <Paragraphs>1</Paragraphs>
  <ScaleCrop>false</ScaleCrop>
  <Company/>
  <LinksUpToDate>false</LinksUpToDate>
  <CharactersWithSpaces>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k2449</dc:creator>
  <cp:keywords/>
  <dc:description/>
  <cp:lastModifiedBy>Debin Xiang</cp:lastModifiedBy>
  <cp:revision>14</cp:revision>
  <dcterms:created xsi:type="dcterms:W3CDTF">2026-06-24T05:20:00Z</dcterms:created>
  <dcterms:modified xsi:type="dcterms:W3CDTF">2026-07-06T08:59:00Z</dcterms:modified>
</cp:coreProperties>
</file>