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«Знакомство со средой программирования»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Овладеть базовыми навыками работы в интегрированных средах разработки PyCharm и Visual Studio для создания, запуска и отладки простейших программ на языке Python.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Формируемые компетенции: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ОК 1, 2, 4, 5, 9; ПК 1.1-1.4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Перейдите на официальные страницы IDE: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https://www.jetbrains.com/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https://visualstudio.microsoft.com/ru/vs/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Соберите информацию о каждой IDE и заполните таблицу: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055"/>
        <w:gridCol w:w="2055"/>
        <w:gridCol w:w="2055"/>
        <w:tblGridChange w:id="0">
          <w:tblGrid>
            <w:gridCol w:w="2790"/>
            <w:gridCol w:w="2055"/>
            <w:gridCol w:w="205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PyCharm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Типы лицензий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Поддерживаемые ЯП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Ключевые расширения/плагины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Откройте официальное учебное пособие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 PyCharm: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https://www.jetbrains.com/help/pycharm/quick-start-guide.html#ui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изучите\выполните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предложенную инструкцию.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Запишите расположение и назначение основных элементов рабочего окна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PyCharm: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Main menu, Navigation bar, Project tool window, Editor, Gutter, Tool windows, Status bar.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первый проект по инструкции: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https://www.jetbrains.com/help/pycharm/creating-and-running-your-first-python-project.html#summary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Откройте официальное учебное пособие IDE VS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https://code.visualstudio.com/docs/getstarted/getting-started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изучите\выполните предложенную инструкцию.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Запишите расположение и назначение основных элементов рабочего окна VS Code: Activity Bar, Side Bar, Editor, Status Bar, Panel.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оформлению отчета: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Шаги выполнения работы должны содержать скриншот + краткое описание.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Контрольные вопросы: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Какое сочетание клавиш в PyCharm вызывает диалоговое окно, которое позволяет найти любую команду, настройку, часть кода или файл?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Где в PyCharm вы обычно добавляете новые файлы, директории или Python-пакеты в свой проект?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называется основная организационная единица в PyCharm, которая объединяет все файлы, папки, конфигурации и ресурсы, относящиеся к одному приложению?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Расположите следующие действия в правильном порядке для начала работы над новым проектом в PyCharm, если среда уже установлена: Запуск PyCharm, Написание кода, Запуск программы, Создание нового проекта.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чем преимущества использования IDE по сравнению с простым текстовым редактором?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оценки: 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"5":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Практическая работа выполнена в полном объеме, без ошибок и неточностей. Полностью и безошибочно заполнена таблица с информацией об IDE. Верно определено и зафиксировано назначение всех элементов интерфейса IDE. Успешно осуществлен запуск тестовых проектов в обеих средах (PyCharm и VS Code). Даны правильные ответы на все контрольные вопросы.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"4":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выполнена в полном объёме, но допущены 1-2 незначительные ошибки или пропуска (например, частично заполнена таблица или не полностью описаны элементы интерфейса). Проекты созданы и запущены в обеих средах. Даны правильные ответы не менее 4 из 5 контрольных вопросов.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"3":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выполнена не полностью или содержит 3-4 существенных ошибки. Проект успешно запущен хотя бы в одной из сред разработки. Правильно отвечены не менее 3 из 5 контрольных вопросов.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"2":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не выполнена либо выполнена минимально (например, не заполнена или почти полностью неверна таблица, не осуществлён запуск кода ни в одной среде). Правильно отвечены менее 3 контрольных вопросов.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806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7b7b7"/>
        <w:sz w:val="28"/>
        <w:szCs w:val="28"/>
        <w:rtl w:val="0"/>
      </w:rPr>
      <w:t xml:space="preserve">ОП.04 ОСНОВЫ АЛГОРИТМИЗАЦИИ И ПРОГРАММИРОВАНИЯ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.visualstudio.com/docs/getstarted/getting-started" TargetMode="External"/><Relationship Id="rId10" Type="http://schemas.openxmlformats.org/officeDocument/2006/relationships/hyperlink" Target="https://www.jetbrains.com/help/pycharm/creating-and-running-your-first-python-project.html#summary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jetbrains.com/help/pycharm/quick-start-guide.html#u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etbrains.com/" TargetMode="External"/><Relationship Id="rId7" Type="http://schemas.openxmlformats.org/officeDocument/2006/relationships/hyperlink" Target="https://visualstudio.microsoft.com/ru/vs/" TargetMode="External"/><Relationship Id="rId8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