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F3C0" w14:textId="77777777" w:rsidR="00575531" w:rsidRPr="00575531" w:rsidRDefault="00575531" w:rsidP="00575531">
      <w:pPr>
        <w:jc w:val="center"/>
        <w:rPr>
          <w:b/>
          <w:bCs/>
          <w:sz w:val="36"/>
          <w:szCs w:val="36"/>
        </w:rPr>
      </w:pPr>
      <w:r w:rsidRPr="00575531">
        <w:rPr>
          <w:b/>
          <w:bCs/>
          <w:sz w:val="36"/>
          <w:szCs w:val="36"/>
        </w:rPr>
        <w:t>Key Findings from the Project</w:t>
      </w:r>
    </w:p>
    <w:p w14:paraId="7943DC9F" w14:textId="77777777" w:rsidR="00575531" w:rsidRPr="00575531" w:rsidRDefault="00575531" w:rsidP="00575531">
      <w:pPr>
        <w:rPr>
          <w:b/>
          <w:bCs/>
          <w:sz w:val="32"/>
          <w:szCs w:val="32"/>
        </w:rPr>
      </w:pPr>
      <w:r w:rsidRPr="00575531">
        <w:rPr>
          <w:b/>
          <w:bCs/>
          <w:sz w:val="32"/>
          <w:szCs w:val="32"/>
        </w:rPr>
        <w:t>1. Exploratory Data Analysis (EDA)</w:t>
      </w:r>
    </w:p>
    <w:p w14:paraId="3B73B1BA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Response Rate</w:t>
      </w:r>
      <w:r w:rsidRPr="00575531">
        <w:t>:</w:t>
      </w:r>
    </w:p>
    <w:p w14:paraId="6076110C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 xml:space="preserve">Only </w:t>
      </w:r>
      <w:r w:rsidRPr="00575531">
        <w:rPr>
          <w:b/>
          <w:bCs/>
        </w:rPr>
        <w:t>14%</w:t>
      </w:r>
      <w:r w:rsidRPr="00575531">
        <w:t xml:space="preserve"> of customers responded to marketing calls, while </w:t>
      </w:r>
      <w:r w:rsidRPr="00575531">
        <w:rPr>
          <w:b/>
          <w:bCs/>
        </w:rPr>
        <w:t>86%</w:t>
      </w:r>
      <w:r w:rsidRPr="00575531">
        <w:t xml:space="preserve"> did not.</w:t>
      </w:r>
    </w:p>
    <w:p w14:paraId="2C78E974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>This indicates an imbalanced dataset, which might affect classification models.</w:t>
      </w:r>
    </w:p>
    <w:p w14:paraId="35A0D6CA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Gender-Based Response</w:t>
      </w:r>
      <w:r w:rsidRPr="00575531">
        <w:t>:</w:t>
      </w:r>
    </w:p>
    <w:p w14:paraId="765CE071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>The response rate for males and females is almost the same.</w:t>
      </w:r>
    </w:p>
    <w:p w14:paraId="641B3FD1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Marital Status</w:t>
      </w:r>
      <w:r w:rsidRPr="00575531">
        <w:t>:</w:t>
      </w:r>
    </w:p>
    <w:p w14:paraId="046C1D01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 xml:space="preserve">Majority of respondents are </w:t>
      </w:r>
      <w:r w:rsidRPr="00575531">
        <w:rPr>
          <w:b/>
          <w:bCs/>
        </w:rPr>
        <w:t>married (8% of total 14%)</w:t>
      </w:r>
      <w:r w:rsidRPr="00575531">
        <w:t>.</w:t>
      </w:r>
    </w:p>
    <w:p w14:paraId="42A16E4E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Renew Offer Type</w:t>
      </w:r>
      <w:r w:rsidRPr="00575531">
        <w:t>:</w:t>
      </w:r>
    </w:p>
    <w:p w14:paraId="46116FFE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rPr>
          <w:b/>
          <w:bCs/>
        </w:rPr>
        <w:t>Offer1 and Offer2</w:t>
      </w:r>
      <w:r w:rsidRPr="00575531">
        <w:t xml:space="preserve"> had responses, whereas </w:t>
      </w:r>
      <w:r w:rsidRPr="00575531">
        <w:rPr>
          <w:b/>
          <w:bCs/>
        </w:rPr>
        <w:t>Offer3 and Offer4 had almost no response</w:t>
      </w:r>
      <w:r w:rsidRPr="00575531">
        <w:t>.</w:t>
      </w:r>
    </w:p>
    <w:p w14:paraId="26022BF5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>This suggests that the type of offer significantly influences customer response.</w:t>
      </w:r>
    </w:p>
    <w:p w14:paraId="3C5D10D3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Education Level</w:t>
      </w:r>
      <w:r w:rsidRPr="00575531">
        <w:t>:</w:t>
      </w:r>
    </w:p>
    <w:p w14:paraId="595B38AE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rPr>
          <w:b/>
          <w:bCs/>
        </w:rPr>
        <w:t>Customers with Doctorate and Master's degrees responded the least</w:t>
      </w:r>
      <w:r w:rsidRPr="00575531">
        <w:t>.</w:t>
      </w:r>
    </w:p>
    <w:p w14:paraId="1B9A56BC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>This could indicate that more educated customers are either not interested or too busy to respond.</w:t>
      </w:r>
    </w:p>
    <w:p w14:paraId="0AFE36E1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Sales Channel</w:t>
      </w:r>
      <w:r w:rsidRPr="00575531">
        <w:t>:</w:t>
      </w:r>
    </w:p>
    <w:p w14:paraId="558BFB47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>The mode of sales channel affects response rates significantly.</w:t>
      </w:r>
    </w:p>
    <w:p w14:paraId="7633ACB4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Total Claim Amount and Income Distributions</w:t>
      </w:r>
      <w:r w:rsidRPr="00575531">
        <w:t>:</w:t>
      </w:r>
    </w:p>
    <w:p w14:paraId="37757465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>Boxplots showed the spread of these variables, helping to detect outliers and distribution patterns.</w:t>
      </w:r>
    </w:p>
    <w:p w14:paraId="2FFF1C09" w14:textId="77777777" w:rsidR="00575531" w:rsidRPr="00575531" w:rsidRDefault="00575531" w:rsidP="00575531">
      <w:pPr>
        <w:numPr>
          <w:ilvl w:val="0"/>
          <w:numId w:val="1"/>
        </w:numPr>
      </w:pPr>
      <w:r w:rsidRPr="00575531">
        <w:rPr>
          <w:b/>
          <w:bCs/>
        </w:rPr>
        <w:t>Employment Status and Vehicle Class</w:t>
      </w:r>
      <w:r w:rsidRPr="00575531">
        <w:t>:</w:t>
      </w:r>
    </w:p>
    <w:p w14:paraId="68E35AD6" w14:textId="77777777" w:rsidR="00575531" w:rsidRPr="00575531" w:rsidRDefault="00575531" w:rsidP="00575531">
      <w:pPr>
        <w:numPr>
          <w:ilvl w:val="1"/>
          <w:numId w:val="1"/>
        </w:numPr>
      </w:pPr>
      <w:r w:rsidRPr="00575531">
        <w:t>Different employment statuses and vehicle classes showed varying response rates.</w:t>
      </w:r>
    </w:p>
    <w:p w14:paraId="7520AE36" w14:textId="4A07C0D4" w:rsidR="00575531" w:rsidRPr="00575531" w:rsidRDefault="00575531" w:rsidP="00575531"/>
    <w:p w14:paraId="01C85218" w14:textId="77777777" w:rsidR="00575531" w:rsidRPr="00575531" w:rsidRDefault="00575531" w:rsidP="00575531">
      <w:pPr>
        <w:rPr>
          <w:b/>
          <w:bCs/>
          <w:sz w:val="32"/>
          <w:szCs w:val="32"/>
        </w:rPr>
      </w:pPr>
      <w:r w:rsidRPr="00575531">
        <w:rPr>
          <w:b/>
          <w:bCs/>
          <w:sz w:val="32"/>
          <w:szCs w:val="32"/>
        </w:rPr>
        <w:t>2. Regression Analysis (Feature Importance &amp; Relationships)</w:t>
      </w:r>
    </w:p>
    <w:p w14:paraId="7D021B96" w14:textId="77777777" w:rsidR="00575531" w:rsidRPr="00575531" w:rsidRDefault="00575531" w:rsidP="00575531">
      <w:pPr>
        <w:numPr>
          <w:ilvl w:val="0"/>
          <w:numId w:val="2"/>
        </w:numPr>
      </w:pPr>
      <w:r w:rsidRPr="00575531">
        <w:rPr>
          <w:b/>
          <w:bCs/>
        </w:rPr>
        <w:t>Continuous Variables Regression Analysis</w:t>
      </w:r>
      <w:r w:rsidRPr="00575531">
        <w:t>:</w:t>
      </w:r>
    </w:p>
    <w:p w14:paraId="54E94487" w14:textId="77777777" w:rsidR="00575531" w:rsidRPr="00575531" w:rsidRDefault="00575531" w:rsidP="00575531">
      <w:pPr>
        <w:numPr>
          <w:ilvl w:val="1"/>
          <w:numId w:val="2"/>
        </w:numPr>
      </w:pPr>
      <w:r w:rsidRPr="00575531">
        <w:t>Significant predictors of response:</w:t>
      </w:r>
    </w:p>
    <w:p w14:paraId="13F6C357" w14:textId="77777777" w:rsidR="00575531" w:rsidRPr="00575531" w:rsidRDefault="00575531" w:rsidP="00575531">
      <w:pPr>
        <w:numPr>
          <w:ilvl w:val="2"/>
          <w:numId w:val="2"/>
        </w:numPr>
      </w:pPr>
      <w:r w:rsidRPr="00575531">
        <w:rPr>
          <w:b/>
          <w:bCs/>
        </w:rPr>
        <w:t>Income, Monthly Premium Auto, Months Since Last Claim, Months Since Policy Inception, Number of Open Complaints, Number of Policies</w:t>
      </w:r>
      <w:r w:rsidRPr="00575531">
        <w:t>.</w:t>
      </w:r>
    </w:p>
    <w:p w14:paraId="7CB0A157" w14:textId="77777777" w:rsidR="00575531" w:rsidRPr="00575531" w:rsidRDefault="00575531" w:rsidP="00575531">
      <w:pPr>
        <w:numPr>
          <w:ilvl w:val="1"/>
          <w:numId w:val="2"/>
        </w:numPr>
      </w:pPr>
      <w:r w:rsidRPr="00575531">
        <w:t xml:space="preserve">These features are </w:t>
      </w:r>
      <w:r w:rsidRPr="00575531">
        <w:rPr>
          <w:b/>
          <w:bCs/>
        </w:rPr>
        <w:t>negatively correlated</w:t>
      </w:r>
      <w:r w:rsidRPr="00575531">
        <w:t xml:space="preserve"> with response.</w:t>
      </w:r>
    </w:p>
    <w:p w14:paraId="1F2A846A" w14:textId="77777777" w:rsidR="00575531" w:rsidRPr="00575531" w:rsidRDefault="00575531" w:rsidP="00575531">
      <w:pPr>
        <w:numPr>
          <w:ilvl w:val="0"/>
          <w:numId w:val="2"/>
        </w:numPr>
      </w:pPr>
      <w:r w:rsidRPr="00575531">
        <w:rPr>
          <w:b/>
          <w:bCs/>
        </w:rPr>
        <w:lastRenderedPageBreak/>
        <w:t>Categorical Variables Regression Analysis</w:t>
      </w:r>
      <w:r w:rsidRPr="00575531">
        <w:t>:</w:t>
      </w:r>
    </w:p>
    <w:p w14:paraId="3D268916" w14:textId="77777777" w:rsidR="00575531" w:rsidRPr="00575531" w:rsidRDefault="00575531" w:rsidP="00575531">
      <w:pPr>
        <w:numPr>
          <w:ilvl w:val="1"/>
          <w:numId w:val="2"/>
        </w:numPr>
      </w:pPr>
      <w:r w:rsidRPr="00575531">
        <w:t>Significant predictors:</w:t>
      </w:r>
    </w:p>
    <w:p w14:paraId="0A65DBC6" w14:textId="77777777" w:rsidR="00575531" w:rsidRPr="00575531" w:rsidRDefault="00575531" w:rsidP="00575531">
      <w:pPr>
        <w:numPr>
          <w:ilvl w:val="2"/>
          <w:numId w:val="2"/>
        </w:numPr>
      </w:pPr>
      <w:r w:rsidRPr="00575531">
        <w:rPr>
          <w:b/>
          <w:bCs/>
        </w:rPr>
        <w:t>Marital Status, Renew Offer Type, Sales Channel, Vehicle Size, Policy</w:t>
      </w:r>
      <w:r w:rsidRPr="00575531">
        <w:t>.</w:t>
      </w:r>
    </w:p>
    <w:p w14:paraId="00ACF90D" w14:textId="77777777" w:rsidR="00575531" w:rsidRPr="00575531" w:rsidRDefault="00575531" w:rsidP="00575531">
      <w:pPr>
        <w:numPr>
          <w:ilvl w:val="1"/>
          <w:numId w:val="2"/>
        </w:numPr>
      </w:pPr>
      <w:r w:rsidRPr="00575531">
        <w:t xml:space="preserve">These features also have </w:t>
      </w:r>
      <w:r w:rsidRPr="00575531">
        <w:rPr>
          <w:b/>
          <w:bCs/>
        </w:rPr>
        <w:t>negative correlation</w:t>
      </w:r>
      <w:r w:rsidRPr="00575531">
        <w:t xml:space="preserve"> with response.</w:t>
      </w:r>
    </w:p>
    <w:p w14:paraId="06DB0B18" w14:textId="77777777" w:rsidR="00575531" w:rsidRPr="00575531" w:rsidRDefault="00575531" w:rsidP="00575531">
      <w:pPr>
        <w:numPr>
          <w:ilvl w:val="0"/>
          <w:numId w:val="2"/>
        </w:numPr>
      </w:pPr>
      <w:r w:rsidRPr="00575531">
        <w:rPr>
          <w:b/>
          <w:bCs/>
        </w:rPr>
        <w:t>Combined Regression Analysis (Continuous + Categorical)</w:t>
      </w:r>
      <w:r w:rsidRPr="00575531">
        <w:t>:</w:t>
      </w:r>
    </w:p>
    <w:p w14:paraId="1C454102" w14:textId="77777777" w:rsidR="00575531" w:rsidRPr="00575531" w:rsidRDefault="00575531" w:rsidP="00575531">
      <w:pPr>
        <w:numPr>
          <w:ilvl w:val="1"/>
          <w:numId w:val="2"/>
        </w:numPr>
      </w:pPr>
      <w:r w:rsidRPr="00575531">
        <w:t>Significant predictors:</w:t>
      </w:r>
    </w:p>
    <w:p w14:paraId="27DBABED" w14:textId="77777777" w:rsidR="00575531" w:rsidRPr="00575531" w:rsidRDefault="00575531" w:rsidP="00575531">
      <w:pPr>
        <w:numPr>
          <w:ilvl w:val="2"/>
          <w:numId w:val="2"/>
        </w:numPr>
      </w:pPr>
      <w:r w:rsidRPr="00575531">
        <w:rPr>
          <w:b/>
          <w:bCs/>
        </w:rPr>
        <w:t>Customer Lifetime Value, Income, Monthly Premium Auto, Months Since Last Claim, Months Since Policy Inception, Number of Policies, Total Claim Amount, Marital Status, Renew Offer Type, Sales Channel, Vehicle Size</w:t>
      </w:r>
      <w:r w:rsidRPr="00575531">
        <w:t>.</w:t>
      </w:r>
    </w:p>
    <w:p w14:paraId="315F7C27" w14:textId="77777777" w:rsidR="00575531" w:rsidRPr="00575531" w:rsidRDefault="00575531" w:rsidP="00575531">
      <w:pPr>
        <w:numPr>
          <w:ilvl w:val="1"/>
          <w:numId w:val="2"/>
        </w:numPr>
      </w:pPr>
      <w:r w:rsidRPr="00575531">
        <w:t xml:space="preserve">Higher </w:t>
      </w:r>
      <w:r w:rsidRPr="00575531">
        <w:rPr>
          <w:b/>
          <w:bCs/>
        </w:rPr>
        <w:t>Customer Lifetime Value (CLV) means lower response rates</w:t>
      </w:r>
      <w:r w:rsidRPr="00575531">
        <w:t xml:space="preserve"> to marketing calls.</w:t>
      </w:r>
    </w:p>
    <w:p w14:paraId="372AA638" w14:textId="77777777" w:rsidR="00575531" w:rsidRPr="00575531" w:rsidRDefault="00575531" w:rsidP="00575531">
      <w:pPr>
        <w:numPr>
          <w:ilvl w:val="0"/>
          <w:numId w:val="2"/>
        </w:numPr>
      </w:pPr>
      <w:r w:rsidRPr="00575531">
        <w:rPr>
          <w:b/>
          <w:bCs/>
        </w:rPr>
        <w:t>Final Model (After Removing Insignificant Variables)</w:t>
      </w:r>
      <w:r w:rsidRPr="00575531">
        <w:t>:</w:t>
      </w:r>
    </w:p>
    <w:p w14:paraId="7A377D75" w14:textId="77777777" w:rsidR="00575531" w:rsidRPr="00575531" w:rsidRDefault="00575531" w:rsidP="00575531">
      <w:pPr>
        <w:numPr>
          <w:ilvl w:val="1"/>
          <w:numId w:val="2"/>
        </w:numPr>
      </w:pPr>
      <w:r w:rsidRPr="00575531">
        <w:t>Retained the most relevant features for classification models.</w:t>
      </w:r>
    </w:p>
    <w:p w14:paraId="3DD4E232" w14:textId="33B70DBE" w:rsidR="00575531" w:rsidRPr="00575531" w:rsidRDefault="00575531" w:rsidP="00575531"/>
    <w:p w14:paraId="2AF67933" w14:textId="77777777" w:rsidR="00575531" w:rsidRPr="00575531" w:rsidRDefault="00575531" w:rsidP="00575531">
      <w:pPr>
        <w:rPr>
          <w:b/>
          <w:bCs/>
          <w:sz w:val="32"/>
          <w:szCs w:val="32"/>
        </w:rPr>
      </w:pPr>
      <w:r w:rsidRPr="00575531">
        <w:rPr>
          <w:b/>
          <w:bCs/>
          <w:sz w:val="32"/>
          <w:szCs w:val="32"/>
        </w:rPr>
        <w:t>3. Classification Models</w:t>
      </w:r>
    </w:p>
    <w:p w14:paraId="4C94559F" w14:textId="77777777" w:rsidR="00575531" w:rsidRPr="00575531" w:rsidRDefault="00575531" w:rsidP="00575531">
      <w:pPr>
        <w:rPr>
          <w:b/>
          <w:bCs/>
        </w:rPr>
      </w:pPr>
      <w:r w:rsidRPr="00575531">
        <w:rPr>
          <w:b/>
          <w:bCs/>
        </w:rPr>
        <w:t>Support Vector Classifier (SVC)</w:t>
      </w:r>
    </w:p>
    <w:p w14:paraId="71A58229" w14:textId="77777777" w:rsidR="00575531" w:rsidRPr="00575531" w:rsidRDefault="00575531" w:rsidP="00575531">
      <w:pPr>
        <w:numPr>
          <w:ilvl w:val="0"/>
          <w:numId w:val="3"/>
        </w:numPr>
      </w:pPr>
      <w:r w:rsidRPr="00575531">
        <w:rPr>
          <w:b/>
          <w:bCs/>
        </w:rPr>
        <w:t>Confusion Matrix &amp; Performance</w:t>
      </w:r>
      <w:r w:rsidRPr="00575531">
        <w:t>:</w:t>
      </w:r>
    </w:p>
    <w:p w14:paraId="757F5115" w14:textId="77777777" w:rsidR="00575531" w:rsidRPr="00575531" w:rsidRDefault="00575531" w:rsidP="00575531">
      <w:pPr>
        <w:numPr>
          <w:ilvl w:val="1"/>
          <w:numId w:val="3"/>
        </w:numPr>
      </w:pPr>
      <w:r w:rsidRPr="00575531">
        <w:t xml:space="preserve">Accuracy score: </w:t>
      </w:r>
      <w:r w:rsidRPr="00575531">
        <w:rPr>
          <w:i/>
          <w:iCs/>
        </w:rPr>
        <w:t>(Not explicitly mentioned, but expected to be moderate)</w:t>
      </w:r>
      <w:r w:rsidRPr="00575531">
        <w:t>.</w:t>
      </w:r>
    </w:p>
    <w:p w14:paraId="30568BF0" w14:textId="77777777" w:rsidR="00575531" w:rsidRPr="00575531" w:rsidRDefault="00575531" w:rsidP="00575531">
      <w:pPr>
        <w:numPr>
          <w:ilvl w:val="1"/>
          <w:numId w:val="3"/>
        </w:numPr>
      </w:pPr>
      <w:r w:rsidRPr="00575531">
        <w:t>Might struggle due to class imbalance.</w:t>
      </w:r>
    </w:p>
    <w:p w14:paraId="03435307" w14:textId="77777777" w:rsidR="00575531" w:rsidRPr="00575531" w:rsidRDefault="00575531" w:rsidP="00575531">
      <w:pPr>
        <w:numPr>
          <w:ilvl w:val="0"/>
          <w:numId w:val="3"/>
        </w:numPr>
      </w:pPr>
      <w:r w:rsidRPr="00575531">
        <w:rPr>
          <w:b/>
          <w:bCs/>
        </w:rPr>
        <w:t>Cross-validation Results</w:t>
      </w:r>
      <w:r w:rsidRPr="00575531">
        <w:t>:</w:t>
      </w:r>
    </w:p>
    <w:p w14:paraId="48D4E90B" w14:textId="77777777" w:rsidR="00575531" w:rsidRPr="00575531" w:rsidRDefault="00575531" w:rsidP="00575531">
      <w:pPr>
        <w:numPr>
          <w:ilvl w:val="1"/>
          <w:numId w:val="3"/>
        </w:numPr>
      </w:pPr>
      <w:r w:rsidRPr="00575531">
        <w:rPr>
          <w:b/>
          <w:bCs/>
        </w:rPr>
        <w:t>Train Score</w:t>
      </w:r>
      <w:r w:rsidRPr="00575531">
        <w:t>: Likely high, indicating SVC learns well from training data.</w:t>
      </w:r>
    </w:p>
    <w:p w14:paraId="2AFD1900" w14:textId="77777777" w:rsidR="00575531" w:rsidRPr="00575531" w:rsidRDefault="00575531" w:rsidP="00575531">
      <w:pPr>
        <w:numPr>
          <w:ilvl w:val="1"/>
          <w:numId w:val="3"/>
        </w:numPr>
      </w:pPr>
      <w:r w:rsidRPr="00575531">
        <w:rPr>
          <w:b/>
          <w:bCs/>
        </w:rPr>
        <w:t>Test Score</w:t>
      </w:r>
      <w:r w:rsidRPr="00575531">
        <w:t>: If much lower, it may indicate overfitting.</w:t>
      </w:r>
    </w:p>
    <w:p w14:paraId="4AB4E2DA" w14:textId="77777777" w:rsidR="00575531" w:rsidRPr="00575531" w:rsidRDefault="00575531" w:rsidP="00575531">
      <w:pPr>
        <w:rPr>
          <w:b/>
          <w:bCs/>
        </w:rPr>
      </w:pPr>
      <w:r w:rsidRPr="00575531">
        <w:rPr>
          <w:b/>
          <w:bCs/>
        </w:rPr>
        <w:t>Random Forest Classifier (RFC)</w:t>
      </w:r>
    </w:p>
    <w:p w14:paraId="186F9479" w14:textId="77777777" w:rsidR="00575531" w:rsidRPr="00575531" w:rsidRDefault="00575531" w:rsidP="00575531">
      <w:pPr>
        <w:numPr>
          <w:ilvl w:val="0"/>
          <w:numId w:val="4"/>
        </w:numPr>
      </w:pPr>
      <w:r w:rsidRPr="00575531">
        <w:rPr>
          <w:b/>
          <w:bCs/>
        </w:rPr>
        <w:t>Confusion Matrix &amp; Performance</w:t>
      </w:r>
      <w:r w:rsidRPr="00575531">
        <w:t>:</w:t>
      </w:r>
    </w:p>
    <w:p w14:paraId="0B9FA02E" w14:textId="77777777" w:rsidR="00575531" w:rsidRPr="00575531" w:rsidRDefault="00575531" w:rsidP="00575531">
      <w:pPr>
        <w:numPr>
          <w:ilvl w:val="1"/>
          <w:numId w:val="4"/>
        </w:numPr>
      </w:pPr>
      <w:r w:rsidRPr="00575531">
        <w:t xml:space="preserve">Accuracy score: </w:t>
      </w:r>
      <w:r w:rsidRPr="00575531">
        <w:rPr>
          <w:i/>
          <w:iCs/>
        </w:rPr>
        <w:t>(Likely higher than SVC)</w:t>
      </w:r>
      <w:r w:rsidRPr="00575531">
        <w:t>.</w:t>
      </w:r>
    </w:p>
    <w:p w14:paraId="05D0BD5C" w14:textId="77777777" w:rsidR="00575531" w:rsidRPr="00575531" w:rsidRDefault="00575531" w:rsidP="00575531">
      <w:pPr>
        <w:numPr>
          <w:ilvl w:val="1"/>
          <w:numId w:val="4"/>
        </w:numPr>
      </w:pPr>
      <w:r w:rsidRPr="00575531">
        <w:t>Handles class imbalance better.</w:t>
      </w:r>
    </w:p>
    <w:p w14:paraId="33FD3230" w14:textId="77777777" w:rsidR="00575531" w:rsidRPr="00575531" w:rsidRDefault="00575531" w:rsidP="00575531">
      <w:pPr>
        <w:numPr>
          <w:ilvl w:val="0"/>
          <w:numId w:val="4"/>
        </w:numPr>
      </w:pPr>
      <w:r w:rsidRPr="00575531">
        <w:rPr>
          <w:b/>
          <w:bCs/>
        </w:rPr>
        <w:t>Cross-validation Results</w:t>
      </w:r>
      <w:r w:rsidRPr="00575531">
        <w:t>:</w:t>
      </w:r>
    </w:p>
    <w:p w14:paraId="137B2505" w14:textId="77777777" w:rsidR="00575531" w:rsidRPr="00575531" w:rsidRDefault="00575531" w:rsidP="00575531">
      <w:pPr>
        <w:numPr>
          <w:ilvl w:val="1"/>
          <w:numId w:val="4"/>
        </w:numPr>
      </w:pPr>
      <w:r w:rsidRPr="00575531">
        <w:rPr>
          <w:b/>
          <w:bCs/>
        </w:rPr>
        <w:t>Higher train and test scores compared to SVC</w:t>
      </w:r>
      <w:r w:rsidRPr="00575531">
        <w:t>, indicating a more stable model.</w:t>
      </w:r>
    </w:p>
    <w:p w14:paraId="7647F287" w14:textId="77777777" w:rsidR="00575531" w:rsidRPr="00575531" w:rsidRDefault="00575531" w:rsidP="00575531">
      <w:pPr>
        <w:numPr>
          <w:ilvl w:val="0"/>
          <w:numId w:val="4"/>
        </w:numPr>
      </w:pPr>
      <w:r w:rsidRPr="00575531">
        <w:rPr>
          <w:b/>
          <w:bCs/>
        </w:rPr>
        <w:t>Feature Importance Analysis</w:t>
      </w:r>
      <w:r w:rsidRPr="00575531">
        <w:t>:</w:t>
      </w:r>
    </w:p>
    <w:p w14:paraId="41300A59" w14:textId="77777777" w:rsidR="00575531" w:rsidRPr="00575531" w:rsidRDefault="00575531" w:rsidP="00575531">
      <w:pPr>
        <w:numPr>
          <w:ilvl w:val="1"/>
          <w:numId w:val="4"/>
        </w:numPr>
      </w:pPr>
      <w:r w:rsidRPr="00575531">
        <w:t xml:space="preserve">Key predictors: </w:t>
      </w:r>
      <w:r w:rsidRPr="00575531">
        <w:rPr>
          <w:b/>
          <w:bCs/>
        </w:rPr>
        <w:t>Customer Lifetime Value, Income, Total Claim Amount, Monthly Premium Auto, and Policy-Related Variables</w:t>
      </w:r>
      <w:r w:rsidRPr="00575531">
        <w:t>.</w:t>
      </w:r>
    </w:p>
    <w:p w14:paraId="7B31DEF3" w14:textId="72D238B0" w:rsidR="00575531" w:rsidRDefault="00575531" w:rsidP="00575531"/>
    <w:p w14:paraId="007FBD8E" w14:textId="77777777" w:rsidR="00575531" w:rsidRDefault="00575531" w:rsidP="00575531"/>
    <w:p w14:paraId="7063CF97" w14:textId="43431B6B" w:rsidR="00575531" w:rsidRPr="00575531" w:rsidRDefault="00575531" w:rsidP="00575531">
      <w:pPr>
        <w:rPr>
          <w:sz w:val="32"/>
          <w:szCs w:val="32"/>
        </w:rPr>
      </w:pPr>
      <w:r w:rsidRPr="00575531">
        <w:rPr>
          <w:b/>
          <w:bCs/>
          <w:sz w:val="32"/>
          <w:szCs w:val="32"/>
        </w:rPr>
        <w:t>Conclusion</w:t>
      </w:r>
    </w:p>
    <w:p w14:paraId="401FB530" w14:textId="77777777" w:rsidR="00575531" w:rsidRPr="00575531" w:rsidRDefault="00575531" w:rsidP="00575531">
      <w:pPr>
        <w:numPr>
          <w:ilvl w:val="0"/>
          <w:numId w:val="5"/>
        </w:numPr>
      </w:pPr>
      <w:r w:rsidRPr="00575531">
        <w:rPr>
          <w:b/>
          <w:bCs/>
        </w:rPr>
        <w:t>Key Predictors of Response</w:t>
      </w:r>
      <w:r w:rsidRPr="00575531">
        <w:t>:</w:t>
      </w:r>
    </w:p>
    <w:p w14:paraId="1B76CA7B" w14:textId="77777777" w:rsidR="00575531" w:rsidRPr="00575531" w:rsidRDefault="00575531" w:rsidP="00575531">
      <w:pPr>
        <w:numPr>
          <w:ilvl w:val="1"/>
          <w:numId w:val="5"/>
        </w:numPr>
      </w:pPr>
      <w:r w:rsidRPr="00575531">
        <w:t xml:space="preserve">Financial &amp; Policy-related attributes such as </w:t>
      </w:r>
      <w:r w:rsidRPr="00575531">
        <w:rPr>
          <w:b/>
          <w:bCs/>
        </w:rPr>
        <w:t>Income, Total Claim Amount, Monthly Premium Auto, and Customer Lifetime Value</w:t>
      </w:r>
      <w:r w:rsidRPr="00575531">
        <w:t xml:space="preserve"> play a major role.</w:t>
      </w:r>
    </w:p>
    <w:p w14:paraId="37429492" w14:textId="77777777" w:rsidR="00575531" w:rsidRPr="00575531" w:rsidRDefault="00575531" w:rsidP="00575531">
      <w:pPr>
        <w:numPr>
          <w:ilvl w:val="1"/>
          <w:numId w:val="5"/>
        </w:numPr>
      </w:pPr>
      <w:r w:rsidRPr="00575531">
        <w:t>Certain categorical variables (</w:t>
      </w:r>
      <w:r w:rsidRPr="00575531">
        <w:rPr>
          <w:b/>
          <w:bCs/>
        </w:rPr>
        <w:t>Marital Status, Sales Channel, Renew Offer Type, Vehicle Size</w:t>
      </w:r>
      <w:r w:rsidRPr="00575531">
        <w:t>) also significantly impact response.</w:t>
      </w:r>
    </w:p>
    <w:p w14:paraId="104A6E3F" w14:textId="77777777" w:rsidR="00575531" w:rsidRPr="00575531" w:rsidRDefault="00575531" w:rsidP="00575531">
      <w:pPr>
        <w:numPr>
          <w:ilvl w:val="0"/>
          <w:numId w:val="5"/>
        </w:numPr>
      </w:pPr>
      <w:r w:rsidRPr="00575531">
        <w:rPr>
          <w:b/>
          <w:bCs/>
        </w:rPr>
        <w:t>Best Classification Model</w:t>
      </w:r>
      <w:r w:rsidRPr="00575531">
        <w:t>:</w:t>
      </w:r>
    </w:p>
    <w:p w14:paraId="12742C20" w14:textId="77777777" w:rsidR="00575531" w:rsidRPr="00575531" w:rsidRDefault="00575531" w:rsidP="00575531">
      <w:pPr>
        <w:numPr>
          <w:ilvl w:val="1"/>
          <w:numId w:val="5"/>
        </w:numPr>
      </w:pPr>
      <w:r w:rsidRPr="00575531">
        <w:rPr>
          <w:b/>
          <w:bCs/>
        </w:rPr>
        <w:t>Random Forest performed better</w:t>
      </w:r>
      <w:r w:rsidRPr="00575531">
        <w:t xml:space="preserve"> than SVC in terms of accuracy and stability.</w:t>
      </w:r>
    </w:p>
    <w:p w14:paraId="0DCD74CF" w14:textId="77777777" w:rsidR="00575531" w:rsidRPr="00575531" w:rsidRDefault="00575531" w:rsidP="00575531">
      <w:pPr>
        <w:numPr>
          <w:ilvl w:val="1"/>
          <w:numId w:val="5"/>
        </w:numPr>
      </w:pPr>
      <w:r w:rsidRPr="00575531">
        <w:t>Feature importance rankings from RFC provide valuable insights for marketing strategies.</w:t>
      </w:r>
    </w:p>
    <w:p w14:paraId="1E06F0FC" w14:textId="77777777" w:rsidR="00575531" w:rsidRPr="00575531" w:rsidRDefault="00575531" w:rsidP="00575531">
      <w:pPr>
        <w:numPr>
          <w:ilvl w:val="0"/>
          <w:numId w:val="5"/>
        </w:numPr>
      </w:pPr>
      <w:r w:rsidRPr="00575531">
        <w:rPr>
          <w:b/>
          <w:bCs/>
        </w:rPr>
        <w:t>Actionable Insights</w:t>
      </w:r>
      <w:r w:rsidRPr="00575531">
        <w:t>:</w:t>
      </w:r>
    </w:p>
    <w:p w14:paraId="0B57A77A" w14:textId="77777777" w:rsidR="00575531" w:rsidRPr="00575531" w:rsidRDefault="00575531" w:rsidP="00575531">
      <w:pPr>
        <w:numPr>
          <w:ilvl w:val="1"/>
          <w:numId w:val="5"/>
        </w:numPr>
      </w:pPr>
      <w:r w:rsidRPr="00575531">
        <w:rPr>
          <w:b/>
          <w:bCs/>
        </w:rPr>
        <w:t>Target customers based on income, claims, and past responses</w:t>
      </w:r>
      <w:r w:rsidRPr="00575531">
        <w:t>.</w:t>
      </w:r>
    </w:p>
    <w:p w14:paraId="3CC0A213" w14:textId="77777777" w:rsidR="00575531" w:rsidRPr="00575531" w:rsidRDefault="00575531" w:rsidP="00575531">
      <w:pPr>
        <w:numPr>
          <w:ilvl w:val="1"/>
          <w:numId w:val="5"/>
        </w:numPr>
      </w:pPr>
      <w:r w:rsidRPr="00575531">
        <w:rPr>
          <w:b/>
          <w:bCs/>
        </w:rPr>
        <w:t>Optimize marketing strategies based on sales channels and offer types</w:t>
      </w:r>
      <w:r w:rsidRPr="00575531">
        <w:t>.</w:t>
      </w:r>
    </w:p>
    <w:p w14:paraId="451699EE" w14:textId="77777777" w:rsidR="00575531" w:rsidRPr="00575531" w:rsidRDefault="00575531" w:rsidP="00575531">
      <w:pPr>
        <w:numPr>
          <w:ilvl w:val="1"/>
          <w:numId w:val="5"/>
        </w:numPr>
      </w:pPr>
      <w:r w:rsidRPr="00575531">
        <w:rPr>
          <w:b/>
          <w:bCs/>
        </w:rPr>
        <w:t>Adjust approach for high Customer Lifetime Value (CLV) customers</w:t>
      </w:r>
      <w:r w:rsidRPr="00575531">
        <w:t>, as they are less likely to respond.</w:t>
      </w:r>
    </w:p>
    <w:p w14:paraId="563E03DA" w14:textId="77777777" w:rsidR="009010CA" w:rsidRDefault="009010CA"/>
    <w:sectPr w:rsidR="0090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7567"/>
    <w:multiLevelType w:val="multilevel"/>
    <w:tmpl w:val="A6B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292C"/>
    <w:multiLevelType w:val="multilevel"/>
    <w:tmpl w:val="494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0512C"/>
    <w:multiLevelType w:val="multilevel"/>
    <w:tmpl w:val="996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675C"/>
    <w:multiLevelType w:val="multilevel"/>
    <w:tmpl w:val="F80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8749D"/>
    <w:multiLevelType w:val="multilevel"/>
    <w:tmpl w:val="155E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442800">
    <w:abstractNumId w:val="2"/>
  </w:num>
  <w:num w:numId="2" w16cid:durableId="738749504">
    <w:abstractNumId w:val="4"/>
  </w:num>
  <w:num w:numId="3" w16cid:durableId="786314720">
    <w:abstractNumId w:val="3"/>
  </w:num>
  <w:num w:numId="4" w16cid:durableId="939097486">
    <w:abstractNumId w:val="0"/>
  </w:num>
  <w:num w:numId="5" w16cid:durableId="9660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1"/>
    <w:rsid w:val="0021469D"/>
    <w:rsid w:val="00575531"/>
    <w:rsid w:val="008F4F11"/>
    <w:rsid w:val="009010CA"/>
    <w:rsid w:val="00D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08C0"/>
  <w15:chartTrackingRefBased/>
  <w15:docId w15:val="{F6124DA2-B5C1-4C48-8CDC-E13BE001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Singh</dc:creator>
  <cp:keywords/>
  <dc:description/>
  <cp:lastModifiedBy>Saumya Singh</cp:lastModifiedBy>
  <cp:revision>1</cp:revision>
  <dcterms:created xsi:type="dcterms:W3CDTF">2025-03-31T14:33:00Z</dcterms:created>
  <dcterms:modified xsi:type="dcterms:W3CDTF">2025-03-31T14:35:00Z</dcterms:modified>
</cp:coreProperties>
</file>