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620.0" w:type="dxa"/>
        <w:jc w:val="left"/>
        <w:tblInd w:w="-90.0" w:type="dxa"/>
        <w:tblLayout w:type="fixed"/>
        <w:tblLook w:val="0000"/>
      </w:tblPr>
      <w:tblGrid>
        <w:gridCol w:w="10620"/>
        <w:tblGridChange w:id="0">
          <w:tblGrid>
            <w:gridCol w:w="10620"/>
          </w:tblGrid>
        </w:tblGridChange>
      </w:tblGrid>
      <w:tr>
        <w:trPr>
          <w:cantSplit w:val="1"/>
          <w:tblHeader w:val="0"/>
        </w:trPr>
        <w:tc>
          <w:tcPr>
            <w:tcBorders>
              <w:bottom w:color="000000" w:space="0" w:sz="4" w:val="single"/>
            </w:tcBorders>
            <w:vAlign w:val="top"/>
          </w:tcPr>
          <w:p w:rsidR="00000000" w:rsidDel="00000000" w:rsidP="00000000" w:rsidRDefault="00000000" w:rsidRPr="00000000" w14:paraId="00000002">
            <w:pPr>
              <w:pStyle w:val="Heading1"/>
              <w:rPr>
                <w:rFonts w:ascii="Cambria" w:cs="Cambria" w:eastAsia="Cambria" w:hAnsi="Cambria"/>
                <w:sz w:val="32"/>
                <w:szCs w:val="32"/>
                <w:vertAlign w:val="baseline"/>
              </w:rPr>
            </w:pPr>
            <w:r w:rsidDel="00000000" w:rsidR="00000000" w:rsidRPr="00000000">
              <w:rPr>
                <w:rFonts w:ascii="Cambria" w:cs="Cambria" w:eastAsia="Cambria" w:hAnsi="Cambria"/>
                <w:b w:val="1"/>
                <w:sz w:val="32"/>
                <w:szCs w:val="32"/>
                <w:vertAlign w:val="baseline"/>
                <w:rtl w:val="0"/>
              </w:rPr>
              <w:t xml:space="preserve">International Islamic University Chittagong</w:t>
            </w: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0"/>
                <w:sz w:val="26"/>
                <w:szCs w:val="26"/>
                <w:vertAlign w:val="baseline"/>
              </w:rPr>
            </w:pPr>
            <w:r w:rsidDel="00000000" w:rsidR="00000000" w:rsidRPr="00000000">
              <w:rPr>
                <w:rFonts w:ascii="Cambria" w:cs="Cambria" w:eastAsia="Cambria" w:hAnsi="Cambria"/>
                <w:b w:val="1"/>
                <w:sz w:val="26"/>
                <w:szCs w:val="26"/>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jc w:val="center"/>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 xml:space="preserve">B. Sc. in CSE Final Examination, Autumn 2022</w:t>
            </w:r>
            <w:r w:rsidDel="00000000" w:rsidR="00000000" w:rsidRPr="00000000">
              <w:rPr>
                <w:rtl w:val="0"/>
              </w:rPr>
            </w:r>
          </w:p>
          <w:p w:rsidR="00000000" w:rsidDel="00000000" w:rsidP="00000000" w:rsidRDefault="00000000" w:rsidRPr="00000000" w14:paraId="00000005">
            <w:pPr>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Course Code: CSE-2425    Theory of Computing</w:t>
            </w:r>
            <w:r w:rsidDel="00000000" w:rsidR="00000000" w:rsidRPr="00000000">
              <w:rPr>
                <w:rtl w:val="0"/>
              </w:rPr>
            </w:r>
          </w:p>
          <w:p w:rsidR="00000000" w:rsidDel="00000000" w:rsidP="00000000" w:rsidRDefault="00000000" w:rsidRPr="00000000" w14:paraId="00000006">
            <w:pPr>
              <w:jc w:val="center"/>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 xml:space="preserve">Total marks: </w:t>
            </w:r>
            <w:r w:rsidDel="00000000" w:rsidR="00000000" w:rsidRPr="00000000">
              <w:rPr>
                <w:rFonts w:ascii="Cambria" w:cs="Cambria" w:eastAsia="Cambria" w:hAnsi="Cambria"/>
                <w:b w:val="1"/>
                <w:i w:val="1"/>
                <w:vertAlign w:val="baseline"/>
                <w:rtl w:val="0"/>
              </w:rPr>
              <w:t xml:space="preserve">50</w:t>
            </w:r>
            <w:r w:rsidDel="00000000" w:rsidR="00000000" w:rsidRPr="00000000">
              <w:rPr>
                <w:rFonts w:ascii="Cambria" w:cs="Cambria" w:eastAsia="Cambria" w:hAnsi="Cambria"/>
                <w:vertAlign w:val="baseline"/>
                <w:rtl w:val="0"/>
              </w:rPr>
              <w:tab/>
              <w:tab/>
              <w:tab/>
              <w:tab/>
            </w:r>
            <w:r w:rsidDel="00000000" w:rsidR="00000000" w:rsidRPr="00000000">
              <w:rPr>
                <w:rFonts w:ascii="Cambria" w:cs="Cambria" w:eastAsia="Cambria" w:hAnsi="Cambria"/>
                <w:i w:val="1"/>
                <w:vertAlign w:val="baseline"/>
                <w:rtl w:val="0"/>
              </w:rPr>
              <w:t xml:space="preserve">Time: </w:t>
            </w:r>
            <w:r w:rsidDel="00000000" w:rsidR="00000000" w:rsidRPr="00000000">
              <w:rPr>
                <w:rFonts w:ascii="Cambria" w:cs="Cambria" w:eastAsia="Cambria" w:hAnsi="Cambria"/>
                <w:b w:val="1"/>
                <w:i w:val="1"/>
                <w:vertAlign w:val="baseline"/>
                <w:rtl w:val="0"/>
              </w:rPr>
              <w:t xml:space="preserve">2</w:t>
            </w:r>
            <w:r w:rsidDel="00000000" w:rsidR="00000000" w:rsidRPr="00000000">
              <w:rPr>
                <w:rFonts w:ascii="Cambria" w:cs="Cambria" w:eastAsia="Cambria" w:hAnsi="Cambria"/>
                <w:i w:val="1"/>
                <w:vertAlign w:val="baseline"/>
                <w:rtl w:val="0"/>
              </w:rPr>
              <w:t xml:space="preserve"> hours </w:t>
            </w:r>
            <w:r w:rsidDel="00000000" w:rsidR="00000000" w:rsidRPr="00000000">
              <w:rPr>
                <w:rFonts w:ascii="Cambria" w:cs="Cambria" w:eastAsia="Cambria" w:hAnsi="Cambria"/>
                <w:b w:val="1"/>
                <w:i w:val="1"/>
                <w:vertAlign w:val="baseline"/>
                <w:rtl w:val="0"/>
              </w:rPr>
              <w:t xml:space="preserve">30</w:t>
            </w:r>
            <w:r w:rsidDel="00000000" w:rsidR="00000000" w:rsidRPr="00000000">
              <w:rPr>
                <w:rFonts w:ascii="Cambria" w:cs="Cambria" w:eastAsia="Cambria" w:hAnsi="Cambria"/>
                <w:i w:val="1"/>
                <w:vertAlign w:val="baseline"/>
                <w:rtl w:val="0"/>
              </w:rPr>
              <w:t xml:space="preserve"> minutes</w:t>
            </w:r>
            <w:r w:rsidDel="00000000" w:rsidR="00000000" w:rsidRPr="00000000">
              <w:rPr>
                <w:rtl w:val="0"/>
              </w:rPr>
            </w:r>
          </w:p>
        </w:tc>
      </w:tr>
      <w:tr>
        <w:trPr>
          <w:cantSplit w:val="1"/>
          <w:tblHeader w:val="0"/>
        </w:trPr>
        <w:tc>
          <w:tcPr>
            <w:tcBorders>
              <w:top w:color="000000" w:space="0" w:sz="4" w:val="single"/>
              <w:bottom w:color="000000" w:space="0" w:sz="4" w:val="single"/>
            </w:tcBorders>
            <w:vAlign w:val="top"/>
          </w:tcPr>
          <w:p w:rsidR="00000000" w:rsidDel="00000000" w:rsidP="00000000" w:rsidRDefault="00000000" w:rsidRPr="00000000" w14:paraId="00000007">
            <w:pPr>
              <w:jc w:val="center"/>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[Figures in the right-hand margin indicate full marks</w:t>
            </w:r>
          </w:p>
          <w:p w:rsidR="00000000" w:rsidDel="00000000" w:rsidP="00000000" w:rsidRDefault="00000000" w:rsidRPr="00000000" w14:paraId="00000008">
            <w:pPr>
              <w:jc w:val="center"/>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Course Outcomes and Bloom’s taxonomy levels are mentioned in additional columns]</w:t>
            </w:r>
          </w:p>
        </w:tc>
      </w:tr>
    </w:tbl>
    <w:p w:rsidR="00000000" w:rsidDel="00000000" w:rsidP="00000000" w:rsidRDefault="00000000" w:rsidRPr="00000000" w14:paraId="00000009">
      <w:pPr>
        <w:rPr>
          <w:rFonts w:ascii="Cambria" w:cs="Cambria" w:eastAsia="Cambria" w:hAnsi="Cambria"/>
          <w:vertAlign w:val="baseline"/>
        </w:rPr>
      </w:pPr>
      <w:r w:rsidDel="00000000" w:rsidR="00000000" w:rsidRPr="00000000">
        <w:rPr>
          <w:rtl w:val="0"/>
        </w:rPr>
      </w:r>
    </w:p>
    <w:tbl>
      <w:tblPr>
        <w:tblStyle w:val="Table2"/>
        <w:tblW w:w="97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6"/>
        <w:gridCol w:w="1347"/>
        <w:gridCol w:w="1424"/>
        <w:gridCol w:w="969"/>
        <w:gridCol w:w="1029"/>
        <w:gridCol w:w="1106"/>
        <w:gridCol w:w="883"/>
        <w:tblGridChange w:id="0">
          <w:tblGrid>
            <w:gridCol w:w="2986"/>
            <w:gridCol w:w="1347"/>
            <w:gridCol w:w="1424"/>
            <w:gridCol w:w="969"/>
            <w:gridCol w:w="1029"/>
            <w:gridCol w:w="1106"/>
            <w:gridCol w:w="883"/>
          </w:tblGrid>
        </w:tblGridChange>
      </w:tblGrid>
      <w:tr>
        <w:trPr>
          <w:cantSplit w:val="0"/>
          <w:tblHeader w:val="0"/>
        </w:trPr>
        <w:tc>
          <w:tcPr>
            <w:gridSpan w:val="7"/>
            <w:vAlign w:val="center"/>
          </w:tcPr>
          <w:p w:rsidR="00000000" w:rsidDel="00000000" w:rsidP="00000000" w:rsidRDefault="00000000" w:rsidRPr="00000000" w14:paraId="0000000A">
            <w:pPr>
              <w:tabs>
                <w:tab w:val="left" w:leader="none" w:pos="3000"/>
              </w:tabs>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Bloom’s Taxonomy Levels (Cognitive Domain)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tabs>
                <w:tab w:val="center" w:leader="none" w:pos="4709"/>
                <w:tab w:val="right" w:leader="none" w:pos="9418"/>
              </w:tabs>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Letter Symbols</w:t>
            </w:r>
            <w:r w:rsidDel="00000000" w:rsidR="00000000" w:rsidRPr="00000000">
              <w:rPr>
                <w:rtl w:val="0"/>
              </w:rPr>
            </w:r>
          </w:p>
        </w:tc>
        <w:tc>
          <w:tcPr>
            <w:vAlign w:val="center"/>
          </w:tcPr>
          <w:p w:rsidR="00000000" w:rsidDel="00000000" w:rsidP="00000000" w:rsidRDefault="00000000" w:rsidRPr="00000000" w14:paraId="00000012">
            <w:pPr>
              <w:tabs>
                <w:tab w:val="center" w:leader="none" w:pos="4709"/>
                <w:tab w:val="right" w:leader="none" w:pos="9418"/>
              </w:tabs>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R</w:t>
            </w:r>
            <w:r w:rsidDel="00000000" w:rsidR="00000000" w:rsidRPr="00000000">
              <w:rPr>
                <w:rtl w:val="0"/>
              </w:rPr>
            </w:r>
          </w:p>
        </w:tc>
        <w:tc>
          <w:tcPr>
            <w:vAlign w:val="center"/>
          </w:tcPr>
          <w:p w:rsidR="00000000" w:rsidDel="00000000" w:rsidP="00000000" w:rsidRDefault="00000000" w:rsidRPr="00000000" w14:paraId="00000013">
            <w:pPr>
              <w:tabs>
                <w:tab w:val="center" w:leader="none" w:pos="4709"/>
                <w:tab w:val="right" w:leader="none" w:pos="9418"/>
              </w:tabs>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U</w:t>
            </w:r>
            <w:r w:rsidDel="00000000" w:rsidR="00000000" w:rsidRPr="00000000">
              <w:rPr>
                <w:rtl w:val="0"/>
              </w:rPr>
            </w:r>
          </w:p>
        </w:tc>
        <w:tc>
          <w:tcPr>
            <w:vAlign w:val="center"/>
          </w:tcPr>
          <w:p w:rsidR="00000000" w:rsidDel="00000000" w:rsidP="00000000" w:rsidRDefault="00000000" w:rsidRPr="00000000" w14:paraId="00000014">
            <w:pPr>
              <w:tabs>
                <w:tab w:val="center" w:leader="none" w:pos="4709"/>
                <w:tab w:val="right" w:leader="none" w:pos="9418"/>
              </w:tabs>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A</w:t>
            </w:r>
            <w:r w:rsidDel="00000000" w:rsidR="00000000" w:rsidRPr="00000000">
              <w:rPr>
                <w:rtl w:val="0"/>
              </w:rPr>
            </w:r>
          </w:p>
        </w:tc>
        <w:tc>
          <w:tcPr>
            <w:vAlign w:val="center"/>
          </w:tcPr>
          <w:p w:rsidR="00000000" w:rsidDel="00000000" w:rsidP="00000000" w:rsidRDefault="00000000" w:rsidRPr="00000000" w14:paraId="00000015">
            <w:pPr>
              <w:tabs>
                <w:tab w:val="center" w:leader="none" w:pos="4709"/>
                <w:tab w:val="right" w:leader="none" w:pos="9418"/>
              </w:tabs>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N</w:t>
            </w:r>
            <w:r w:rsidDel="00000000" w:rsidR="00000000" w:rsidRPr="00000000">
              <w:rPr>
                <w:rtl w:val="0"/>
              </w:rPr>
            </w:r>
          </w:p>
        </w:tc>
        <w:tc>
          <w:tcPr>
            <w:vAlign w:val="center"/>
          </w:tcPr>
          <w:p w:rsidR="00000000" w:rsidDel="00000000" w:rsidP="00000000" w:rsidRDefault="00000000" w:rsidRPr="00000000" w14:paraId="00000016">
            <w:pPr>
              <w:tabs>
                <w:tab w:val="center" w:leader="none" w:pos="4709"/>
                <w:tab w:val="right" w:leader="none" w:pos="9418"/>
              </w:tabs>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E</w:t>
            </w:r>
            <w:r w:rsidDel="00000000" w:rsidR="00000000" w:rsidRPr="00000000">
              <w:rPr>
                <w:rtl w:val="0"/>
              </w:rPr>
            </w:r>
          </w:p>
        </w:tc>
        <w:tc>
          <w:tcPr>
            <w:vAlign w:val="center"/>
          </w:tcPr>
          <w:p w:rsidR="00000000" w:rsidDel="00000000" w:rsidP="00000000" w:rsidRDefault="00000000" w:rsidRPr="00000000" w14:paraId="00000017">
            <w:pPr>
              <w:tabs>
                <w:tab w:val="center" w:leader="none" w:pos="4709"/>
                <w:tab w:val="right" w:leader="none" w:pos="9418"/>
              </w:tabs>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tabs>
                <w:tab w:val="center" w:leader="none" w:pos="4709"/>
                <w:tab w:val="right" w:leader="none" w:pos="9418"/>
              </w:tabs>
              <w:jc w:val="cente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Meaning</w:t>
            </w:r>
            <w:r w:rsidDel="00000000" w:rsidR="00000000" w:rsidRPr="00000000">
              <w:rPr>
                <w:rtl w:val="0"/>
              </w:rPr>
            </w:r>
          </w:p>
        </w:tc>
        <w:tc>
          <w:tcPr>
            <w:vAlign w:val="center"/>
          </w:tcPr>
          <w:p w:rsidR="00000000" w:rsidDel="00000000" w:rsidP="00000000" w:rsidRDefault="00000000" w:rsidRPr="00000000" w14:paraId="00000019">
            <w:pPr>
              <w:tabs>
                <w:tab w:val="center" w:leader="none" w:pos="4709"/>
                <w:tab w:val="right" w:leader="none" w:pos="9418"/>
              </w:tabs>
              <w:jc w:val="center"/>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Remember</w:t>
            </w:r>
          </w:p>
        </w:tc>
        <w:tc>
          <w:tcPr>
            <w:vAlign w:val="center"/>
          </w:tcPr>
          <w:p w:rsidR="00000000" w:rsidDel="00000000" w:rsidP="00000000" w:rsidRDefault="00000000" w:rsidRPr="00000000" w14:paraId="0000001A">
            <w:pPr>
              <w:tabs>
                <w:tab w:val="center" w:leader="none" w:pos="4709"/>
                <w:tab w:val="right" w:leader="none" w:pos="9418"/>
              </w:tabs>
              <w:jc w:val="center"/>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Understand</w:t>
            </w:r>
          </w:p>
        </w:tc>
        <w:tc>
          <w:tcPr>
            <w:vAlign w:val="center"/>
          </w:tcPr>
          <w:p w:rsidR="00000000" w:rsidDel="00000000" w:rsidP="00000000" w:rsidRDefault="00000000" w:rsidRPr="00000000" w14:paraId="0000001B">
            <w:pPr>
              <w:tabs>
                <w:tab w:val="center" w:leader="none" w:pos="4709"/>
                <w:tab w:val="right" w:leader="none" w:pos="9418"/>
              </w:tabs>
              <w:jc w:val="center"/>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Apply</w:t>
            </w:r>
          </w:p>
        </w:tc>
        <w:tc>
          <w:tcPr>
            <w:vAlign w:val="center"/>
          </w:tcPr>
          <w:p w:rsidR="00000000" w:rsidDel="00000000" w:rsidP="00000000" w:rsidRDefault="00000000" w:rsidRPr="00000000" w14:paraId="0000001C">
            <w:pPr>
              <w:tabs>
                <w:tab w:val="center" w:leader="none" w:pos="4709"/>
                <w:tab w:val="right" w:leader="none" w:pos="9418"/>
              </w:tabs>
              <w:jc w:val="center"/>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Analyze</w:t>
            </w:r>
          </w:p>
        </w:tc>
        <w:tc>
          <w:tcPr>
            <w:vAlign w:val="center"/>
          </w:tcPr>
          <w:p w:rsidR="00000000" w:rsidDel="00000000" w:rsidP="00000000" w:rsidRDefault="00000000" w:rsidRPr="00000000" w14:paraId="0000001D">
            <w:pPr>
              <w:tabs>
                <w:tab w:val="center" w:leader="none" w:pos="4709"/>
                <w:tab w:val="right" w:leader="none" w:pos="9418"/>
              </w:tabs>
              <w:jc w:val="center"/>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Evaluate</w:t>
            </w:r>
          </w:p>
        </w:tc>
        <w:tc>
          <w:tcPr>
            <w:vAlign w:val="center"/>
          </w:tcPr>
          <w:p w:rsidR="00000000" w:rsidDel="00000000" w:rsidP="00000000" w:rsidRDefault="00000000" w:rsidRPr="00000000" w14:paraId="0000001E">
            <w:pPr>
              <w:tabs>
                <w:tab w:val="center" w:leader="none" w:pos="4709"/>
                <w:tab w:val="right" w:leader="none" w:pos="9418"/>
              </w:tabs>
              <w:jc w:val="center"/>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Create</w:t>
            </w:r>
          </w:p>
        </w:tc>
      </w:tr>
    </w:tbl>
    <w:p w:rsidR="00000000" w:rsidDel="00000000" w:rsidP="00000000" w:rsidRDefault="00000000" w:rsidRPr="00000000" w14:paraId="0000001F">
      <w:pPr>
        <w:rPr>
          <w:rFonts w:ascii="Cambria" w:cs="Cambria" w:eastAsia="Cambria" w:hAnsi="Cambria"/>
          <w:vertAlign w:val="baseline"/>
        </w:rPr>
      </w:pPr>
      <w:r w:rsidDel="00000000" w:rsidR="00000000" w:rsidRPr="00000000">
        <w:rPr>
          <w:rtl w:val="0"/>
        </w:rPr>
      </w:r>
    </w:p>
    <w:tbl>
      <w:tblPr>
        <w:tblStyle w:val="Table3"/>
        <w:tblW w:w="1062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8460"/>
        <w:gridCol w:w="720"/>
        <w:gridCol w:w="540"/>
        <w:gridCol w:w="360"/>
        <w:tblGridChange w:id="0">
          <w:tblGrid>
            <w:gridCol w:w="540"/>
            <w:gridCol w:w="8460"/>
            <w:gridCol w:w="720"/>
            <w:gridCol w:w="540"/>
            <w:gridCol w:w="360"/>
          </w:tblGrid>
        </w:tblGridChange>
      </w:tblGrid>
      <w:tr>
        <w:trPr>
          <w:cantSplit w:val="1"/>
          <w:tblHeader w:val="0"/>
        </w:trPr>
        <w:tc>
          <w:tcPr>
            <w:vAlign w:val="top"/>
          </w:tcPr>
          <w:p w:rsidR="00000000" w:rsidDel="00000000" w:rsidP="00000000" w:rsidRDefault="00000000" w:rsidRPr="00000000" w14:paraId="00000020">
            <w:pPr>
              <w:jc w:val="both"/>
              <w:rPr>
                <w:rFonts w:ascii="Cambria" w:cs="Cambria" w:eastAsia="Cambria" w:hAnsi="Cambria"/>
                <w:vertAlign w:val="baseline"/>
              </w:rPr>
            </w:pPr>
            <w:r w:rsidDel="00000000" w:rsidR="00000000" w:rsidRPr="00000000">
              <w:rPr>
                <w:rtl w:val="0"/>
              </w:rPr>
            </w:r>
          </w:p>
        </w:tc>
        <w:tc>
          <w:tcPr>
            <w:vAlign w:val="top"/>
          </w:tcPr>
          <w:p w:rsidR="00000000" w:rsidDel="00000000" w:rsidP="00000000" w:rsidRDefault="00000000" w:rsidRPr="00000000" w14:paraId="00000021">
            <w:pPr>
              <w:jc w:val="center"/>
              <w:rPr>
                <w:rFonts w:ascii="Cambria" w:cs="Cambria" w:eastAsia="Cambria" w:hAnsi="Cambria"/>
                <w:b w:val="0"/>
                <w:sz w:val="28"/>
                <w:szCs w:val="28"/>
                <w:vertAlign w:val="baseline"/>
              </w:rPr>
            </w:pPr>
            <w:r w:rsidDel="00000000" w:rsidR="00000000" w:rsidRPr="00000000">
              <w:rPr>
                <w:rFonts w:ascii="Cambria" w:cs="Cambria" w:eastAsia="Cambria" w:hAnsi="Cambria"/>
                <w:b w:val="1"/>
                <w:sz w:val="28"/>
                <w:szCs w:val="28"/>
                <w:vertAlign w:val="baseline"/>
                <w:rtl w:val="0"/>
              </w:rPr>
              <w:t xml:space="preserve">Group-A</w:t>
            </w:r>
            <w:r w:rsidDel="00000000" w:rsidR="00000000" w:rsidRPr="00000000">
              <w:rPr>
                <w:rtl w:val="0"/>
              </w:rPr>
            </w:r>
          </w:p>
        </w:tc>
        <w:tc>
          <w:tcPr>
            <w:vAlign w:val="top"/>
          </w:tcPr>
          <w:p w:rsidR="00000000" w:rsidDel="00000000" w:rsidP="00000000" w:rsidRDefault="00000000" w:rsidRPr="00000000" w14:paraId="00000022">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23">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24">
            <w:pPr>
              <w:jc w:val="both"/>
              <w:rPr>
                <w:rFonts w:ascii="Cambria" w:cs="Cambria" w:eastAsia="Cambria" w:hAnsi="Cambria"/>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25">
            <w:pPr>
              <w:jc w:val="both"/>
              <w:rPr>
                <w:rFonts w:ascii="Cambria" w:cs="Cambria" w:eastAsia="Cambria" w:hAnsi="Cambria"/>
                <w:vertAlign w:val="baseline"/>
              </w:rPr>
            </w:pPr>
            <w:r w:rsidDel="00000000" w:rsidR="00000000" w:rsidRPr="00000000">
              <w:rPr>
                <w:rtl w:val="0"/>
              </w:rPr>
            </w:r>
          </w:p>
        </w:tc>
        <w:tc>
          <w:tcPr>
            <w:vAlign w:val="top"/>
          </w:tcPr>
          <w:p w:rsidR="00000000" w:rsidDel="00000000" w:rsidP="00000000" w:rsidRDefault="00000000" w:rsidRPr="00000000" w14:paraId="00000026">
            <w:pPr>
              <w:jc w:val="both"/>
              <w:rPr>
                <w:rFonts w:ascii="Cambria" w:cs="Cambria" w:eastAsia="Cambria" w:hAnsi="Cambria"/>
                <w:vertAlign w:val="baseline"/>
              </w:rPr>
            </w:pPr>
            <w:r w:rsidDel="00000000" w:rsidR="00000000" w:rsidRPr="00000000">
              <w:rPr>
                <w:rtl w:val="0"/>
              </w:rPr>
            </w:r>
          </w:p>
        </w:tc>
        <w:tc>
          <w:tcPr>
            <w:vAlign w:val="top"/>
          </w:tcPr>
          <w:p w:rsidR="00000000" w:rsidDel="00000000" w:rsidP="00000000" w:rsidRDefault="00000000" w:rsidRPr="00000000" w14:paraId="00000027">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w:t>
            </w:r>
            <w:r w:rsidDel="00000000" w:rsidR="00000000" w:rsidRPr="00000000">
              <w:rPr>
                <w:rtl w:val="0"/>
              </w:rPr>
            </w:r>
          </w:p>
        </w:tc>
        <w:tc>
          <w:tcPr>
            <w:vAlign w:val="top"/>
          </w:tcPr>
          <w:p w:rsidR="00000000" w:rsidDel="00000000" w:rsidP="00000000" w:rsidRDefault="00000000" w:rsidRPr="00000000" w14:paraId="00000028">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DL</w:t>
            </w:r>
            <w:r w:rsidDel="00000000" w:rsidR="00000000" w:rsidRPr="00000000">
              <w:rPr>
                <w:rtl w:val="0"/>
              </w:rPr>
            </w:r>
          </w:p>
        </w:tc>
        <w:tc>
          <w:tcPr>
            <w:vAlign w:val="top"/>
          </w:tcPr>
          <w:p w:rsidR="00000000" w:rsidDel="00000000" w:rsidP="00000000" w:rsidRDefault="00000000" w:rsidRPr="00000000" w14:paraId="00000029">
            <w:pPr>
              <w:jc w:val="both"/>
              <w:rPr>
                <w:rFonts w:ascii="Cambria" w:cs="Cambria" w:eastAsia="Cambria" w:hAnsi="Cambria"/>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2A">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02B">
            <w:pPr>
              <w:jc w:val="both"/>
              <w:rPr>
                <w:rFonts w:ascii="Cambria" w:cs="Cambria" w:eastAsia="Cambria" w:hAnsi="Cambria"/>
                <w:highlight w:val="yellow"/>
                <w:vertAlign w:val="baseline"/>
              </w:rPr>
            </w:pPr>
            <w:r w:rsidDel="00000000" w:rsidR="00000000" w:rsidRPr="00000000">
              <w:rPr>
                <w:rtl w:val="0"/>
              </w:rPr>
            </w:r>
          </w:p>
        </w:tc>
        <w:tc>
          <w:tcPr>
            <w:vAlign w:val="top"/>
          </w:tcPr>
          <w:p w:rsidR="00000000" w:rsidDel="00000000" w:rsidP="00000000" w:rsidRDefault="00000000" w:rsidRPr="00000000" w14:paraId="0000002C">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2D">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2E">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2F">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a)</w:t>
            </w:r>
            <w:r w:rsidDel="00000000" w:rsidR="00000000" w:rsidRPr="00000000">
              <w:rPr>
                <w:rtl w:val="0"/>
              </w:rPr>
            </w:r>
          </w:p>
        </w:tc>
        <w:tc>
          <w:tcPr>
            <w:vAlign w:val="top"/>
          </w:tcPr>
          <w:p w:rsidR="00000000" w:rsidDel="00000000" w:rsidP="00000000" w:rsidRDefault="00000000" w:rsidRPr="00000000" w14:paraId="00000030">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Describe the components of context-free grammar. Is any of the components have a similarity with any of the components of regular language or finite automata?</w:t>
            </w:r>
          </w:p>
          <w:p w:rsidR="00000000" w:rsidDel="00000000" w:rsidP="00000000" w:rsidRDefault="00000000" w:rsidRPr="00000000" w14:paraId="00000031">
            <w:pPr>
              <w:jc w:val="both"/>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OR</w:t>
            </w:r>
            <w:r w:rsidDel="00000000" w:rsidR="00000000" w:rsidRPr="00000000">
              <w:rPr>
                <w:rtl w:val="0"/>
              </w:rPr>
            </w:r>
          </w:p>
          <w:p w:rsidR="00000000" w:rsidDel="00000000" w:rsidP="00000000" w:rsidRDefault="00000000" w:rsidRPr="00000000" w14:paraId="00000032">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Define and differentiate between the following.</w:t>
            </w:r>
          </w:p>
          <w:p w:rsidR="00000000" w:rsidDel="00000000" w:rsidP="00000000" w:rsidRDefault="00000000" w:rsidRPr="00000000" w14:paraId="00000033">
            <w:pPr>
              <w:numPr>
                <w:ilvl w:val="0"/>
                <w:numId w:val="2"/>
              </w:numPr>
              <w:ind w:left="72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Derivation and Parse Tree</w:t>
            </w:r>
          </w:p>
          <w:p w:rsidR="00000000" w:rsidDel="00000000" w:rsidP="00000000" w:rsidRDefault="00000000" w:rsidRPr="00000000" w14:paraId="00000034">
            <w:pPr>
              <w:numPr>
                <w:ilvl w:val="0"/>
                <w:numId w:val="2"/>
              </w:numPr>
              <w:ind w:left="72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Leftmost and Rightmost derivation</w:t>
            </w:r>
          </w:p>
        </w:tc>
        <w:tc>
          <w:tcPr>
            <w:vAlign w:val="top"/>
          </w:tcPr>
          <w:p w:rsidR="00000000" w:rsidDel="00000000" w:rsidP="00000000" w:rsidRDefault="00000000" w:rsidRPr="00000000" w14:paraId="00000035">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CO1</w:t>
            </w:r>
            <w:r w:rsidDel="00000000" w:rsidR="00000000" w:rsidRPr="00000000">
              <w:rPr>
                <w:rtl w:val="0"/>
              </w:rPr>
            </w:r>
          </w:p>
        </w:tc>
        <w:tc>
          <w:tcPr>
            <w:vAlign w:val="top"/>
          </w:tcPr>
          <w:p w:rsidR="00000000" w:rsidDel="00000000" w:rsidP="00000000" w:rsidRDefault="00000000" w:rsidRPr="00000000" w14:paraId="00000036">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U</w:t>
            </w:r>
            <w:r w:rsidDel="00000000" w:rsidR="00000000" w:rsidRPr="00000000">
              <w:rPr>
                <w:rtl w:val="0"/>
              </w:rPr>
            </w:r>
          </w:p>
        </w:tc>
        <w:tc>
          <w:tcPr>
            <w:vAlign w:val="top"/>
          </w:tcPr>
          <w:p w:rsidR="00000000" w:rsidDel="00000000" w:rsidP="00000000" w:rsidRDefault="00000000" w:rsidRPr="00000000" w14:paraId="00000037">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8">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b)</w:t>
            </w: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What is ambiguity? Determine whether the following grammar is ambiguous.</w:t>
            </w:r>
          </w:p>
          <w:p w:rsidR="00000000" w:rsidDel="00000000" w:rsidP="00000000" w:rsidRDefault="00000000" w:rsidRPr="00000000" w14:paraId="0000003A">
            <w:pPr>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ab/>
              <w:t xml:space="preserve">S → AB</w:t>
            </w:r>
            <w:r w:rsidDel="00000000" w:rsidR="00000000" w:rsidRPr="00000000">
              <w:rPr>
                <w:rtl w:val="0"/>
              </w:rPr>
            </w:r>
          </w:p>
          <w:p w:rsidR="00000000" w:rsidDel="00000000" w:rsidP="00000000" w:rsidRDefault="00000000" w:rsidRPr="00000000" w14:paraId="0000003B">
            <w:pPr>
              <w:rPr>
                <w:rFonts w:ascii="Cambria" w:cs="Cambria" w:eastAsia="Cambria" w:hAnsi="Cambria"/>
                <w:vertAlign w:val="baseline"/>
              </w:rPr>
            </w:pPr>
            <w:r w:rsidDel="00000000" w:rsidR="00000000" w:rsidRPr="00000000">
              <w:rPr>
                <w:rFonts w:ascii="Cambria" w:cs="Cambria" w:eastAsia="Cambria" w:hAnsi="Cambria"/>
                <w:i w:val="1"/>
                <w:vertAlign w:val="baseline"/>
                <w:rtl w:val="0"/>
              </w:rPr>
              <w:tab/>
              <w:t xml:space="preserve">A → aA | abA | ε</w:t>
            </w:r>
            <w:r w:rsidDel="00000000" w:rsidR="00000000" w:rsidRPr="00000000">
              <w:rPr>
                <w:rFonts w:ascii="Cambria" w:cs="Cambria" w:eastAsia="Cambria" w:hAnsi="Cambria"/>
                <w:vertAlign w:val="baseline"/>
                <w:rtl w:val="0"/>
              </w:rPr>
              <w:br w:type="textWrapping"/>
            </w:r>
            <w:r w:rsidDel="00000000" w:rsidR="00000000" w:rsidRPr="00000000">
              <w:rPr>
                <w:rFonts w:ascii="Cambria" w:cs="Cambria" w:eastAsia="Cambria" w:hAnsi="Cambria"/>
                <w:i w:val="1"/>
                <w:vertAlign w:val="baseline"/>
                <w:rtl w:val="0"/>
              </w:rPr>
              <w:tab/>
              <w:t xml:space="preserve">B → bB | abB | ε</w:t>
            </w:r>
            <w:r w:rsidDel="00000000" w:rsidR="00000000" w:rsidRPr="00000000">
              <w:rPr>
                <w:rtl w:val="0"/>
              </w:rPr>
            </w:r>
          </w:p>
        </w:tc>
        <w:tc>
          <w:tcPr>
            <w:vAlign w:val="top"/>
          </w:tcPr>
          <w:p w:rsidR="00000000" w:rsidDel="00000000" w:rsidP="00000000" w:rsidRDefault="00000000" w:rsidRPr="00000000" w14:paraId="0000003C">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CO2</w:t>
            </w:r>
            <w:r w:rsidDel="00000000" w:rsidR="00000000" w:rsidRPr="00000000">
              <w:rPr>
                <w:rtl w:val="0"/>
              </w:rPr>
            </w:r>
          </w:p>
        </w:tc>
        <w:tc>
          <w:tcPr>
            <w:vAlign w:val="top"/>
          </w:tcPr>
          <w:p w:rsidR="00000000" w:rsidDel="00000000" w:rsidP="00000000" w:rsidRDefault="00000000" w:rsidRPr="00000000" w14:paraId="0000003D">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N</w:t>
            </w:r>
            <w:r w:rsidDel="00000000" w:rsidR="00000000" w:rsidRPr="00000000">
              <w:rPr>
                <w:rtl w:val="0"/>
              </w:rPr>
            </w:r>
          </w:p>
        </w:tc>
        <w:tc>
          <w:tcPr>
            <w:vAlign w:val="top"/>
          </w:tcPr>
          <w:p w:rsidR="00000000" w:rsidDel="00000000" w:rsidP="00000000" w:rsidRDefault="00000000" w:rsidRPr="00000000" w14:paraId="0000003E">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F">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040">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Consider the following grammar</w:t>
            </w:r>
          </w:p>
          <w:p w:rsidR="00000000" w:rsidDel="00000000" w:rsidP="00000000" w:rsidRDefault="00000000" w:rsidRPr="00000000" w14:paraId="00000041">
            <w:pPr>
              <w:jc w:val="both"/>
              <w:rPr>
                <w:rFonts w:ascii="Cambria" w:cs="Cambria" w:eastAsia="Cambria" w:hAnsi="Cambria"/>
                <w:i w:val="0"/>
                <w:vertAlign w:val="baseline"/>
              </w:rPr>
            </w:pPr>
            <w:r w:rsidDel="00000000" w:rsidR="00000000" w:rsidRPr="00000000">
              <w:rPr>
                <w:rFonts w:ascii="Cambria" w:cs="Cambria" w:eastAsia="Cambria" w:hAnsi="Cambria"/>
                <w:vertAlign w:val="baseline"/>
                <w:rtl w:val="0"/>
              </w:rPr>
              <w:tab/>
            </w:r>
            <w:r w:rsidDel="00000000" w:rsidR="00000000" w:rsidRPr="00000000">
              <w:rPr>
                <w:rFonts w:ascii="Cambria" w:cs="Cambria" w:eastAsia="Cambria" w:hAnsi="Cambria"/>
                <w:i w:val="1"/>
                <w:vertAlign w:val="baseline"/>
                <w:rtl w:val="0"/>
              </w:rPr>
              <w:t xml:space="preserve">S → SSx | SSy | SSz | a | b | c</w:t>
            </w:r>
            <w:r w:rsidDel="00000000" w:rsidR="00000000" w:rsidRPr="00000000">
              <w:rPr>
                <w:rtl w:val="0"/>
              </w:rPr>
            </w:r>
          </w:p>
          <w:p w:rsidR="00000000" w:rsidDel="00000000" w:rsidP="00000000" w:rsidRDefault="00000000" w:rsidRPr="00000000" w14:paraId="00000042">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Show how to derive the string </w:t>
            </w:r>
            <w:r w:rsidDel="00000000" w:rsidR="00000000" w:rsidRPr="00000000">
              <w:rPr>
                <w:rFonts w:ascii="Cambria" w:cs="Cambria" w:eastAsia="Cambria" w:hAnsi="Cambria"/>
                <w:b w:val="1"/>
                <w:vertAlign w:val="baseline"/>
                <w:rtl w:val="0"/>
              </w:rPr>
              <w:t xml:space="preserve">cabxycz</w:t>
            </w:r>
            <w:r w:rsidDel="00000000" w:rsidR="00000000" w:rsidRPr="00000000">
              <w:rPr>
                <w:rFonts w:ascii="Cambria" w:cs="Cambria" w:eastAsia="Cambria" w:hAnsi="Cambria"/>
                <w:vertAlign w:val="baseline"/>
                <w:rtl w:val="0"/>
              </w:rPr>
              <w:t xml:space="preserve"> using this grammar using a left-most derivation. Draw the parse tree for the string.</w:t>
            </w:r>
          </w:p>
          <w:p w:rsidR="00000000" w:rsidDel="00000000" w:rsidP="00000000" w:rsidRDefault="00000000" w:rsidRPr="00000000" w14:paraId="00000043">
            <w:pPr>
              <w:jc w:val="both"/>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OR</w:t>
            </w:r>
            <w:r w:rsidDel="00000000" w:rsidR="00000000" w:rsidRPr="00000000">
              <w:rPr>
                <w:rtl w:val="0"/>
              </w:rPr>
            </w:r>
          </w:p>
          <w:p w:rsidR="00000000" w:rsidDel="00000000" w:rsidP="00000000" w:rsidRDefault="00000000" w:rsidRPr="00000000" w14:paraId="00000044">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Show how to derive the string </w:t>
            </w:r>
            <w:r w:rsidDel="00000000" w:rsidR="00000000" w:rsidRPr="00000000">
              <w:rPr>
                <w:rFonts w:ascii="Cambria" w:cs="Cambria" w:eastAsia="Cambria" w:hAnsi="Cambria"/>
                <w:b w:val="1"/>
                <w:vertAlign w:val="baseline"/>
                <w:rtl w:val="0"/>
              </w:rPr>
              <w:t xml:space="preserve">cabxycz</w:t>
            </w:r>
            <w:r w:rsidDel="00000000" w:rsidR="00000000" w:rsidRPr="00000000">
              <w:rPr>
                <w:rFonts w:ascii="Cambria" w:cs="Cambria" w:eastAsia="Cambria" w:hAnsi="Cambria"/>
                <w:vertAlign w:val="baseline"/>
                <w:rtl w:val="0"/>
              </w:rPr>
              <w:t xml:space="preserve"> using this grammar using a right-most derivation. Draw the parse tree for the string.</w:t>
            </w:r>
          </w:p>
        </w:tc>
        <w:tc>
          <w:tcPr>
            <w:vAlign w:val="top"/>
          </w:tcPr>
          <w:p w:rsidR="00000000" w:rsidDel="00000000" w:rsidP="00000000" w:rsidRDefault="00000000" w:rsidRPr="00000000" w14:paraId="00000045">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CO2</w:t>
            </w:r>
            <w:r w:rsidDel="00000000" w:rsidR="00000000" w:rsidRPr="00000000">
              <w:rPr>
                <w:rtl w:val="0"/>
              </w:rPr>
            </w:r>
          </w:p>
        </w:tc>
        <w:tc>
          <w:tcPr>
            <w:vAlign w:val="top"/>
          </w:tcPr>
          <w:p w:rsidR="00000000" w:rsidDel="00000000" w:rsidP="00000000" w:rsidRDefault="00000000" w:rsidRPr="00000000" w14:paraId="00000046">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A</w:t>
            </w:r>
            <w:r w:rsidDel="00000000" w:rsidR="00000000" w:rsidRPr="00000000">
              <w:rPr>
                <w:rtl w:val="0"/>
              </w:rPr>
            </w:r>
          </w:p>
        </w:tc>
        <w:tc>
          <w:tcPr>
            <w:vAlign w:val="top"/>
          </w:tcPr>
          <w:p w:rsidR="00000000" w:rsidDel="00000000" w:rsidP="00000000" w:rsidRDefault="00000000" w:rsidRPr="00000000" w14:paraId="00000047">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4</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8">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4B">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4C">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4D">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04F">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50">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51">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52">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a)</w:t>
            </w:r>
            <w:r w:rsidDel="00000000" w:rsidR="00000000" w:rsidRPr="00000000">
              <w:rPr>
                <w:rtl w:val="0"/>
              </w:rPr>
            </w:r>
          </w:p>
        </w:tc>
        <w:tc>
          <w:tcPr>
            <w:vAlign w:val="top"/>
          </w:tcPr>
          <w:p w:rsidR="00000000" w:rsidDel="00000000" w:rsidP="00000000" w:rsidRDefault="00000000" w:rsidRPr="00000000" w14:paraId="00000053">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Show using the pumping lemma which of the following languages are context-free.</w:t>
            </w:r>
          </w:p>
          <w:p w:rsidR="00000000" w:rsidDel="00000000" w:rsidP="00000000" w:rsidRDefault="00000000" w:rsidRPr="00000000" w14:paraId="00000054">
            <w:pPr>
              <w:numPr>
                <w:ilvl w:val="0"/>
                <w:numId w:val="3"/>
              </w:numPr>
              <w:ind w:left="1080" w:hanging="720"/>
              <w:jc w:val="both"/>
              <w:rPr>
                <w:rFonts w:ascii="Cambria Math" w:cs="Cambria Math" w:eastAsia="Cambria Math" w:hAnsi="Cambria Math"/>
              </w:rPr>
            </w:pPr>
            <w:r w:rsidDel="00000000" w:rsidR="00000000" w:rsidRPr="00000000">
              <w:rPr>
                <w:rFonts w:ascii="Cambria Math" w:cs="Cambria Math" w:eastAsia="Cambria Math" w:hAnsi="Cambria Math"/>
                <w:i w:val="1"/>
                <w:vertAlign w:val="baseline"/>
                <w:rtl w:val="0"/>
              </w:rPr>
              <w:t xml:space="preserve">L1 = {w  | w  ∈  a</w:t>
            </w:r>
            <w:r w:rsidDel="00000000" w:rsidR="00000000" w:rsidRPr="00000000">
              <w:rPr>
                <w:rFonts w:ascii="Cambria Math" w:cs="Cambria Math" w:eastAsia="Cambria Math" w:hAnsi="Cambria Math"/>
                <w:i w:val="1"/>
                <w:vertAlign w:val="superscript"/>
                <w:rtl w:val="0"/>
              </w:rPr>
              <w:t xml:space="preserve">n</w:t>
            </w:r>
            <w:r w:rsidDel="00000000" w:rsidR="00000000" w:rsidRPr="00000000">
              <w:rPr>
                <w:rFonts w:ascii="Cambria Math" w:cs="Cambria Math" w:eastAsia="Cambria Math" w:hAnsi="Cambria Math"/>
                <w:i w:val="1"/>
                <w:vertAlign w:val="baseline"/>
                <w:rtl w:val="0"/>
              </w:rPr>
              <w:t xml:space="preserve">b</w:t>
            </w:r>
            <w:r w:rsidDel="00000000" w:rsidR="00000000" w:rsidRPr="00000000">
              <w:rPr>
                <w:rFonts w:ascii="Cambria Math" w:cs="Cambria Math" w:eastAsia="Cambria Math" w:hAnsi="Cambria Math"/>
                <w:i w:val="1"/>
                <w:vertAlign w:val="superscript"/>
                <w:rtl w:val="0"/>
              </w:rPr>
              <w:t xml:space="preserve">n</w:t>
            </w:r>
            <w:r w:rsidDel="00000000" w:rsidR="00000000" w:rsidRPr="00000000">
              <w:rPr>
                <w:rFonts w:ascii="Cambria Math" w:cs="Cambria Math" w:eastAsia="Cambria Math" w:hAnsi="Cambria Math"/>
                <w:i w:val="1"/>
                <w:vertAlign w:val="baseline"/>
                <w:rtl w:val="0"/>
              </w:rPr>
              <w:t xml:space="preserve">c</w:t>
            </w:r>
            <w:r w:rsidDel="00000000" w:rsidR="00000000" w:rsidRPr="00000000">
              <w:rPr>
                <w:rFonts w:ascii="Cambria Math" w:cs="Cambria Math" w:eastAsia="Cambria Math" w:hAnsi="Cambria Math"/>
                <w:i w:val="1"/>
                <w:vertAlign w:val="superscript"/>
                <w:rtl w:val="0"/>
              </w:rPr>
              <w:t xml:space="preserve">2n</w:t>
            </w:r>
            <w:r w:rsidDel="00000000" w:rsidR="00000000" w:rsidRPr="00000000">
              <w:rPr>
                <w:rFonts w:ascii="Cambria Math" w:cs="Cambria Math" w:eastAsia="Cambria Math" w:hAnsi="Cambria Math"/>
                <w:i w:val="1"/>
                <w:vertAlign w:val="baseline"/>
                <w:rtl w:val="0"/>
              </w:rPr>
              <w:t xml:space="preserve"> | n ≥ 0}</w:t>
            </w:r>
            <w:r w:rsidDel="00000000" w:rsidR="00000000" w:rsidRPr="00000000">
              <w:rPr>
                <w:rtl w:val="0"/>
              </w:rPr>
            </w:r>
          </w:p>
          <w:p w:rsidR="00000000" w:rsidDel="00000000" w:rsidP="00000000" w:rsidRDefault="00000000" w:rsidRPr="00000000" w14:paraId="00000055">
            <w:pPr>
              <w:numPr>
                <w:ilvl w:val="0"/>
                <w:numId w:val="3"/>
              </w:numPr>
              <w:ind w:left="1080" w:hanging="720"/>
              <w:jc w:val="both"/>
              <w:rPr>
                <w:rFonts w:ascii="Cambria Math" w:cs="Cambria Math" w:eastAsia="Cambria Math" w:hAnsi="Cambria Math"/>
              </w:rPr>
            </w:pPr>
            <w:r w:rsidDel="00000000" w:rsidR="00000000" w:rsidRPr="00000000">
              <w:rPr>
                <w:rFonts w:ascii="Cambria Math" w:cs="Cambria Math" w:eastAsia="Cambria Math" w:hAnsi="Cambria Math"/>
                <w:i w:val="1"/>
                <w:vertAlign w:val="baseline"/>
                <w:rtl w:val="0"/>
              </w:rPr>
              <w:t xml:space="preserve">L2 = {w  | w  ∈  a</w:t>
            </w:r>
            <w:r w:rsidDel="00000000" w:rsidR="00000000" w:rsidRPr="00000000">
              <w:rPr>
                <w:rFonts w:ascii="Cambria Math" w:cs="Cambria Math" w:eastAsia="Cambria Math" w:hAnsi="Cambria Math"/>
                <w:i w:val="1"/>
                <w:vertAlign w:val="superscript"/>
                <w:rtl w:val="0"/>
              </w:rPr>
              <w:t xml:space="preserve">n</w:t>
            </w:r>
            <w:r w:rsidDel="00000000" w:rsidR="00000000" w:rsidRPr="00000000">
              <w:rPr>
                <w:rFonts w:ascii="Cambria Math" w:cs="Cambria Math" w:eastAsia="Cambria Math" w:hAnsi="Cambria Math"/>
                <w:i w:val="1"/>
                <w:vertAlign w:val="baseline"/>
                <w:rtl w:val="0"/>
              </w:rPr>
              <w:t xml:space="preserve">b</w:t>
            </w:r>
            <w:r w:rsidDel="00000000" w:rsidR="00000000" w:rsidRPr="00000000">
              <w:rPr>
                <w:rFonts w:ascii="Cambria Math" w:cs="Cambria Math" w:eastAsia="Cambria Math" w:hAnsi="Cambria Math"/>
                <w:i w:val="1"/>
                <w:vertAlign w:val="superscript"/>
                <w:rtl w:val="0"/>
              </w:rPr>
              <w:t xml:space="preserve">n</w:t>
            </w:r>
            <w:r w:rsidDel="00000000" w:rsidR="00000000" w:rsidRPr="00000000">
              <w:rPr>
                <w:rFonts w:ascii="Cambria Math" w:cs="Cambria Math" w:eastAsia="Cambria Math" w:hAnsi="Cambria Math"/>
                <w:i w:val="1"/>
                <w:vertAlign w:val="baseline"/>
                <w:rtl w:val="0"/>
              </w:rPr>
              <w:t xml:space="preserve">c</w:t>
            </w:r>
            <w:r w:rsidDel="00000000" w:rsidR="00000000" w:rsidRPr="00000000">
              <w:rPr>
                <w:rFonts w:ascii="Cambria Math" w:cs="Cambria Math" w:eastAsia="Cambria Math" w:hAnsi="Cambria Math"/>
                <w:i w:val="1"/>
                <w:vertAlign w:val="superscript"/>
                <w:rtl w:val="0"/>
              </w:rPr>
              <w:t xml:space="preserve">n</w:t>
            </w:r>
            <w:r w:rsidDel="00000000" w:rsidR="00000000" w:rsidRPr="00000000">
              <w:rPr>
                <w:rFonts w:ascii="Cambria Math" w:cs="Cambria Math" w:eastAsia="Cambria Math" w:hAnsi="Cambria Math"/>
                <w:i w:val="1"/>
                <w:vertAlign w:val="baseline"/>
                <w:rtl w:val="0"/>
              </w:rPr>
              <w:t xml:space="preserve"> | n ≥ 0}</w:t>
            </w:r>
            <w:r w:rsidDel="00000000" w:rsidR="00000000" w:rsidRPr="00000000">
              <w:rPr>
                <w:rtl w:val="0"/>
              </w:rPr>
            </w:r>
          </w:p>
          <w:p w:rsidR="00000000" w:rsidDel="00000000" w:rsidP="00000000" w:rsidRDefault="00000000" w:rsidRPr="00000000" w14:paraId="00000056">
            <w:pPr>
              <w:jc w:val="both"/>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OR</w:t>
            </w:r>
            <w:r w:rsidDel="00000000" w:rsidR="00000000" w:rsidRPr="00000000">
              <w:rPr>
                <w:rtl w:val="0"/>
              </w:rPr>
            </w:r>
          </w:p>
          <w:p w:rsidR="00000000" w:rsidDel="00000000" w:rsidP="00000000" w:rsidRDefault="00000000" w:rsidRPr="00000000" w14:paraId="00000057">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Describe the following languages using a context-free grammar.</w:t>
            </w:r>
          </w:p>
          <w:p w:rsidR="00000000" w:rsidDel="00000000" w:rsidP="00000000" w:rsidRDefault="00000000" w:rsidRPr="00000000" w14:paraId="00000058">
            <w:pPr>
              <w:numPr>
                <w:ilvl w:val="0"/>
                <w:numId w:val="1"/>
              </w:numPr>
              <w:ind w:left="72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0*1*</w:t>
            </w:r>
          </w:p>
          <w:p w:rsidR="00000000" w:rsidDel="00000000" w:rsidP="00000000" w:rsidRDefault="00000000" w:rsidRPr="00000000" w14:paraId="00000059">
            <w:pPr>
              <w:numPr>
                <w:ilvl w:val="0"/>
                <w:numId w:val="1"/>
              </w:numPr>
              <w:ind w:left="72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1(01)*</w:t>
            </w:r>
          </w:p>
          <w:p w:rsidR="00000000" w:rsidDel="00000000" w:rsidP="00000000" w:rsidRDefault="00000000" w:rsidRPr="00000000" w14:paraId="0000005A">
            <w:pPr>
              <w:numPr>
                <w:ilvl w:val="0"/>
                <w:numId w:val="1"/>
              </w:numPr>
              <w:ind w:left="720" w:hanging="360"/>
              <w:jc w:val="both"/>
              <w:rPr>
                <w:rFonts w:ascii="Cambria" w:cs="Cambria" w:eastAsia="Cambria" w:hAnsi="Cambria"/>
              </w:rPr>
            </w:pPr>
            <w:r w:rsidDel="00000000" w:rsidR="00000000" w:rsidRPr="00000000">
              <w:rPr>
                <w:rFonts w:ascii="Cambria" w:cs="Cambria" w:eastAsia="Cambria" w:hAnsi="Cambria"/>
                <w:vertAlign w:val="baseline"/>
                <w:rtl w:val="0"/>
              </w:rPr>
              <w:t xml:space="preserve">(11 U 0)*</w:t>
            </w:r>
          </w:p>
        </w:tc>
        <w:tc>
          <w:tcPr>
            <w:vAlign w:val="top"/>
          </w:tcPr>
          <w:p w:rsidR="00000000" w:rsidDel="00000000" w:rsidP="00000000" w:rsidRDefault="00000000" w:rsidRPr="00000000" w14:paraId="0000005B">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CO2</w:t>
            </w:r>
            <w:r w:rsidDel="00000000" w:rsidR="00000000" w:rsidRPr="00000000">
              <w:rPr>
                <w:rtl w:val="0"/>
              </w:rPr>
            </w:r>
          </w:p>
        </w:tc>
        <w:tc>
          <w:tcPr>
            <w:vAlign w:val="top"/>
          </w:tcPr>
          <w:p w:rsidR="00000000" w:rsidDel="00000000" w:rsidP="00000000" w:rsidRDefault="00000000" w:rsidRPr="00000000" w14:paraId="0000005C">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N</w:t>
            </w:r>
            <w:r w:rsidDel="00000000" w:rsidR="00000000" w:rsidRPr="00000000">
              <w:rPr>
                <w:rtl w:val="0"/>
              </w:rPr>
            </w:r>
          </w:p>
        </w:tc>
        <w:tc>
          <w:tcPr>
            <w:vAlign w:val="top"/>
          </w:tcPr>
          <w:p w:rsidR="00000000" w:rsidDel="00000000" w:rsidP="00000000" w:rsidRDefault="00000000" w:rsidRPr="00000000" w14:paraId="0000005D">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E">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b)</w:t>
            </w:r>
            <w:r w:rsidDel="00000000" w:rsidR="00000000" w:rsidRPr="00000000">
              <w:rPr>
                <w:rtl w:val="0"/>
              </w:rPr>
            </w:r>
          </w:p>
        </w:tc>
        <w:tc>
          <w:tcPr>
            <w:vAlign w:val="top"/>
          </w:tcPr>
          <w:p w:rsidR="00000000" w:rsidDel="00000000" w:rsidP="00000000" w:rsidRDefault="00000000" w:rsidRPr="00000000" w14:paraId="0000005F">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Give a context-free grammar (CFG) for each of the following languages over the alphabet </w:t>
            </w:r>
            <w:r w:rsidDel="00000000" w:rsidR="00000000" w:rsidRPr="00000000">
              <w:rPr>
                <w:rFonts w:ascii="Cambria" w:cs="Cambria" w:eastAsia="Cambria" w:hAnsi="Cambria"/>
                <w:b w:val="1"/>
                <w:vertAlign w:val="baseline"/>
                <w:rtl w:val="0"/>
              </w:rPr>
              <w:t xml:space="preserve">Σ = {a,b}:-</w:t>
            </w:r>
            <w:r w:rsidDel="00000000" w:rsidR="00000000" w:rsidRPr="00000000">
              <w:rPr>
                <w:rtl w:val="0"/>
              </w:rPr>
            </w:r>
          </w:p>
          <w:p w:rsidR="00000000" w:rsidDel="00000000" w:rsidP="00000000" w:rsidRDefault="00000000" w:rsidRPr="00000000" w14:paraId="00000060">
            <w:pPr>
              <w:numPr>
                <w:ilvl w:val="0"/>
                <w:numId w:val="4"/>
              </w:numPr>
              <w:ind w:left="1080" w:hanging="720"/>
              <w:jc w:val="both"/>
              <w:rPr>
                <w:rFonts w:ascii="Cambria" w:cs="Cambria" w:eastAsia="Cambria" w:hAnsi="Cambria"/>
              </w:rPr>
            </w:pPr>
            <w:r w:rsidDel="00000000" w:rsidR="00000000" w:rsidRPr="00000000">
              <w:rPr>
                <w:rFonts w:ascii="Cambria" w:cs="Cambria" w:eastAsia="Cambria" w:hAnsi="Cambria"/>
                <w:i w:val="1"/>
                <w:vertAlign w:val="baseline"/>
                <w:rtl w:val="0"/>
              </w:rPr>
              <w:t xml:space="preserve">L = {a</w:t>
            </w:r>
            <w:r w:rsidDel="00000000" w:rsidR="00000000" w:rsidRPr="00000000">
              <w:rPr>
                <w:rFonts w:ascii="Cambria" w:cs="Cambria" w:eastAsia="Cambria" w:hAnsi="Cambria"/>
                <w:i w:val="1"/>
                <w:vertAlign w:val="superscript"/>
                <w:rtl w:val="0"/>
              </w:rPr>
              <w:t xml:space="preserve">2n</w:t>
            </w:r>
            <w:r w:rsidDel="00000000" w:rsidR="00000000" w:rsidRPr="00000000">
              <w:rPr>
                <w:rFonts w:ascii="Cambria" w:cs="Cambria" w:eastAsia="Cambria" w:hAnsi="Cambria"/>
                <w:i w:val="1"/>
                <w:vertAlign w:val="baseline"/>
                <w:rtl w:val="0"/>
              </w:rPr>
              <w:t xml:space="preserve">b</w:t>
            </w:r>
            <w:r w:rsidDel="00000000" w:rsidR="00000000" w:rsidRPr="00000000">
              <w:rPr>
                <w:rFonts w:ascii="Cambria" w:cs="Cambria" w:eastAsia="Cambria" w:hAnsi="Cambria"/>
                <w:i w:val="1"/>
                <w:vertAlign w:val="superscript"/>
                <w:rtl w:val="0"/>
              </w:rPr>
              <w:t xml:space="preserve">m</w:t>
            </w:r>
            <w:r w:rsidDel="00000000" w:rsidR="00000000" w:rsidRPr="00000000">
              <w:rPr>
                <w:rFonts w:ascii="Cambria" w:cs="Cambria" w:eastAsia="Cambria" w:hAnsi="Cambria"/>
                <w:i w:val="1"/>
                <w:vertAlign w:val="baseline"/>
                <w:rtl w:val="0"/>
              </w:rPr>
              <w:t xml:space="preserve">c</w:t>
            </w:r>
            <w:r w:rsidDel="00000000" w:rsidR="00000000" w:rsidRPr="00000000">
              <w:rPr>
                <w:rFonts w:ascii="Cambria" w:cs="Cambria" w:eastAsia="Cambria" w:hAnsi="Cambria"/>
                <w:i w:val="1"/>
                <w:vertAlign w:val="superscript"/>
                <w:rtl w:val="0"/>
              </w:rPr>
              <w:t xml:space="preserve">n </w:t>
            </w:r>
            <w:r w:rsidDel="00000000" w:rsidR="00000000" w:rsidRPr="00000000">
              <w:rPr>
                <w:rFonts w:ascii="Cambria" w:cs="Cambria" w:eastAsia="Cambria" w:hAnsi="Cambria"/>
                <w:i w:val="1"/>
                <w:vertAlign w:val="baseline"/>
                <w:rtl w:val="0"/>
              </w:rPr>
              <w:t xml:space="preserve">| n ≥ 0}</w:t>
            </w:r>
            <w:r w:rsidDel="00000000" w:rsidR="00000000" w:rsidRPr="00000000">
              <w:rPr>
                <w:rtl w:val="0"/>
              </w:rPr>
            </w:r>
          </w:p>
          <w:p w:rsidR="00000000" w:rsidDel="00000000" w:rsidP="00000000" w:rsidRDefault="00000000" w:rsidRPr="00000000" w14:paraId="00000061">
            <w:pPr>
              <w:numPr>
                <w:ilvl w:val="0"/>
                <w:numId w:val="4"/>
              </w:numPr>
              <w:ind w:left="1080" w:hanging="720"/>
              <w:jc w:val="both"/>
              <w:rPr>
                <w:rFonts w:ascii="Cambria" w:cs="Cambria" w:eastAsia="Cambria" w:hAnsi="Cambria"/>
              </w:rPr>
            </w:pPr>
            <w:r w:rsidDel="00000000" w:rsidR="00000000" w:rsidRPr="00000000">
              <w:rPr>
                <w:rFonts w:ascii="Cambria" w:cs="Cambria" w:eastAsia="Cambria" w:hAnsi="Cambria"/>
                <w:i w:val="1"/>
                <w:vertAlign w:val="baseline"/>
                <w:rtl w:val="0"/>
              </w:rPr>
              <w:t xml:space="preserve">L = {a</w:t>
            </w:r>
            <w:r w:rsidDel="00000000" w:rsidR="00000000" w:rsidRPr="00000000">
              <w:rPr>
                <w:rFonts w:ascii="Cambria" w:cs="Cambria" w:eastAsia="Cambria" w:hAnsi="Cambria"/>
                <w:i w:val="1"/>
                <w:vertAlign w:val="superscript"/>
                <w:rtl w:val="0"/>
              </w:rPr>
              <w:t xml:space="preserve">m</w:t>
            </w:r>
            <w:r w:rsidDel="00000000" w:rsidR="00000000" w:rsidRPr="00000000">
              <w:rPr>
                <w:rFonts w:ascii="Cambria" w:cs="Cambria" w:eastAsia="Cambria" w:hAnsi="Cambria"/>
                <w:i w:val="1"/>
                <w:vertAlign w:val="baseline"/>
                <w:rtl w:val="0"/>
              </w:rPr>
              <w:t xml:space="preserve">b</w:t>
            </w:r>
            <w:r w:rsidDel="00000000" w:rsidR="00000000" w:rsidRPr="00000000">
              <w:rPr>
                <w:rFonts w:ascii="Cambria" w:cs="Cambria" w:eastAsia="Cambria" w:hAnsi="Cambria"/>
                <w:i w:val="1"/>
                <w:vertAlign w:val="superscript"/>
                <w:rtl w:val="0"/>
              </w:rPr>
              <w:t xml:space="preserve">n</w:t>
            </w:r>
            <w:r w:rsidDel="00000000" w:rsidR="00000000" w:rsidRPr="00000000">
              <w:rPr>
                <w:rFonts w:ascii="Cambria" w:cs="Cambria" w:eastAsia="Cambria" w:hAnsi="Cambria"/>
                <w:i w:val="1"/>
                <w:vertAlign w:val="baseline"/>
                <w:rtl w:val="0"/>
              </w:rPr>
              <w:t xml:space="preserve">c</w:t>
            </w:r>
            <w:r w:rsidDel="00000000" w:rsidR="00000000" w:rsidRPr="00000000">
              <w:rPr>
                <w:rFonts w:ascii="Cambria" w:cs="Cambria" w:eastAsia="Cambria" w:hAnsi="Cambria"/>
                <w:i w:val="1"/>
                <w:vertAlign w:val="superscript"/>
                <w:rtl w:val="0"/>
              </w:rPr>
              <w:t xml:space="preserve">m+n </w:t>
            </w:r>
            <w:r w:rsidDel="00000000" w:rsidR="00000000" w:rsidRPr="00000000">
              <w:rPr>
                <w:rFonts w:ascii="Cambria" w:cs="Cambria" w:eastAsia="Cambria" w:hAnsi="Cambria"/>
                <w:i w:val="1"/>
                <w:vertAlign w:val="baseline"/>
                <w:rtl w:val="0"/>
              </w:rPr>
              <w:t xml:space="preserve">| n ≥ 0}</w:t>
            </w:r>
            <w:r w:rsidDel="00000000" w:rsidR="00000000" w:rsidRPr="00000000">
              <w:rPr>
                <w:rtl w:val="0"/>
              </w:rPr>
            </w:r>
          </w:p>
        </w:tc>
        <w:tc>
          <w:tcPr>
            <w:vAlign w:val="top"/>
          </w:tcPr>
          <w:p w:rsidR="00000000" w:rsidDel="00000000" w:rsidP="00000000" w:rsidRDefault="00000000" w:rsidRPr="00000000" w14:paraId="00000062">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CO2</w:t>
            </w:r>
            <w:r w:rsidDel="00000000" w:rsidR="00000000" w:rsidRPr="00000000">
              <w:rPr>
                <w:rtl w:val="0"/>
              </w:rPr>
            </w:r>
          </w:p>
        </w:tc>
        <w:tc>
          <w:tcPr>
            <w:vAlign w:val="top"/>
          </w:tcPr>
          <w:p w:rsidR="00000000" w:rsidDel="00000000" w:rsidP="00000000" w:rsidRDefault="00000000" w:rsidRPr="00000000" w14:paraId="00000063">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064">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4</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5">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066">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Convert the following CFG into an equivalent CFG in Chomsky normal form.</w:t>
            </w:r>
          </w:p>
          <w:p w:rsidR="00000000" w:rsidDel="00000000" w:rsidP="00000000" w:rsidRDefault="00000000" w:rsidRPr="00000000" w14:paraId="00000067">
            <w:pPr>
              <w:jc w:val="both"/>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ab/>
              <w:t xml:space="preserve">R → aSa | bRb | S</w:t>
            </w:r>
            <w:r w:rsidDel="00000000" w:rsidR="00000000" w:rsidRPr="00000000">
              <w:rPr>
                <w:rtl w:val="0"/>
              </w:rPr>
            </w:r>
          </w:p>
          <w:p w:rsidR="00000000" w:rsidDel="00000000" w:rsidP="00000000" w:rsidRDefault="00000000" w:rsidRPr="00000000" w14:paraId="00000068">
            <w:pPr>
              <w:jc w:val="both"/>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ab/>
              <w:t xml:space="preserve">S → aTb | bTa | aS</w:t>
            </w:r>
            <w:r w:rsidDel="00000000" w:rsidR="00000000" w:rsidRPr="00000000">
              <w:rPr>
                <w:rtl w:val="0"/>
              </w:rPr>
            </w:r>
          </w:p>
          <w:p w:rsidR="00000000" w:rsidDel="00000000" w:rsidP="00000000" w:rsidRDefault="00000000" w:rsidRPr="00000000" w14:paraId="00000069">
            <w:pPr>
              <w:jc w:val="both"/>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ab/>
              <w:t xml:space="preserve">T → XTX | X | </w:t>
            </w:r>
            <w:r w:rsidDel="00000000" w:rsidR="00000000" w:rsidRPr="00000000">
              <w:rPr>
                <w:rFonts w:ascii="Century" w:cs="Century" w:eastAsia="Century" w:hAnsi="Century"/>
                <w:i w:val="1"/>
                <w:vertAlign w:val="baseline"/>
                <w:rtl w:val="0"/>
              </w:rPr>
              <w:t xml:space="preserve">ε</w:t>
            </w:r>
            <w:r w:rsidDel="00000000" w:rsidR="00000000" w:rsidRPr="00000000">
              <w:rPr>
                <w:rtl w:val="0"/>
              </w:rPr>
            </w:r>
          </w:p>
          <w:p w:rsidR="00000000" w:rsidDel="00000000" w:rsidP="00000000" w:rsidRDefault="00000000" w:rsidRPr="00000000" w14:paraId="0000006A">
            <w:pPr>
              <w:jc w:val="both"/>
              <w:rPr>
                <w:rFonts w:ascii="Cambria" w:cs="Cambria" w:eastAsia="Cambria" w:hAnsi="Cambria"/>
                <w:vertAlign w:val="baseline"/>
              </w:rPr>
            </w:pPr>
            <w:r w:rsidDel="00000000" w:rsidR="00000000" w:rsidRPr="00000000">
              <w:rPr>
                <w:rFonts w:ascii="Cambria" w:cs="Cambria" w:eastAsia="Cambria" w:hAnsi="Cambria"/>
                <w:i w:val="1"/>
                <w:vertAlign w:val="baseline"/>
                <w:rtl w:val="0"/>
              </w:rPr>
              <w:tab/>
              <w:t xml:space="preserve">X → a | b</w:t>
            </w:r>
            <w:r w:rsidDel="00000000" w:rsidR="00000000" w:rsidRPr="00000000">
              <w:rPr>
                <w:rtl w:val="0"/>
              </w:rPr>
            </w:r>
          </w:p>
        </w:tc>
        <w:tc>
          <w:tcPr>
            <w:vAlign w:val="top"/>
          </w:tcPr>
          <w:p w:rsidR="00000000" w:rsidDel="00000000" w:rsidP="00000000" w:rsidRDefault="00000000" w:rsidRPr="00000000" w14:paraId="0000006B">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CO2</w:t>
            </w:r>
            <w:r w:rsidDel="00000000" w:rsidR="00000000" w:rsidRPr="00000000">
              <w:rPr>
                <w:rtl w:val="0"/>
              </w:rPr>
            </w:r>
          </w:p>
        </w:tc>
        <w:tc>
          <w:tcPr>
            <w:vAlign w:val="top"/>
          </w:tcPr>
          <w:p w:rsidR="00000000" w:rsidDel="00000000" w:rsidP="00000000" w:rsidRDefault="00000000" w:rsidRPr="00000000" w14:paraId="0000006C">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N</w:t>
            </w:r>
            <w:r w:rsidDel="00000000" w:rsidR="00000000" w:rsidRPr="00000000">
              <w:rPr>
                <w:rtl w:val="0"/>
              </w:rPr>
            </w:r>
          </w:p>
        </w:tc>
        <w:tc>
          <w:tcPr>
            <w:vAlign w:val="top"/>
          </w:tcPr>
          <w:p w:rsidR="00000000" w:rsidDel="00000000" w:rsidP="00000000" w:rsidRDefault="00000000" w:rsidRPr="00000000" w14:paraId="0000006D">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E">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6F">
            <w:pPr>
              <w:jc w:val="both"/>
              <w:rPr>
                <w:rFonts w:ascii="Cambria" w:cs="Cambria" w:eastAsia="Cambria" w:hAnsi="Cambria"/>
                <w:vertAlign w:val="baseline"/>
              </w:rPr>
            </w:pPr>
            <w:r w:rsidDel="00000000" w:rsidR="00000000" w:rsidRPr="00000000">
              <w:rPr>
                <w:rtl w:val="0"/>
              </w:rPr>
            </w:r>
          </w:p>
        </w:tc>
        <w:tc>
          <w:tcPr>
            <w:vAlign w:val="top"/>
          </w:tcPr>
          <w:p w:rsidR="00000000" w:rsidDel="00000000" w:rsidP="00000000" w:rsidRDefault="00000000" w:rsidRPr="00000000" w14:paraId="00000070">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71">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72">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74">
            <w:pPr>
              <w:jc w:val="center"/>
              <w:rPr>
                <w:rFonts w:ascii="Cambria" w:cs="Cambria" w:eastAsia="Cambria" w:hAnsi="Cambria"/>
                <w:b w:val="0"/>
                <w:sz w:val="28"/>
                <w:szCs w:val="28"/>
                <w:vertAlign w:val="baseline"/>
              </w:rPr>
            </w:pPr>
            <w:r w:rsidDel="00000000" w:rsidR="00000000" w:rsidRPr="00000000">
              <w:rPr>
                <w:rFonts w:ascii="Cambria" w:cs="Cambria" w:eastAsia="Cambria" w:hAnsi="Cambria"/>
                <w:b w:val="1"/>
                <w:sz w:val="28"/>
                <w:szCs w:val="28"/>
                <w:vertAlign w:val="baseline"/>
                <w:rtl w:val="0"/>
              </w:rPr>
              <w:t xml:space="preserve">Group-B</w:t>
            </w:r>
            <w:r w:rsidDel="00000000" w:rsidR="00000000" w:rsidRPr="00000000">
              <w:rPr>
                <w:rtl w:val="0"/>
              </w:rPr>
            </w:r>
          </w:p>
        </w:tc>
        <w:tc>
          <w:tcPr>
            <w:vAlign w:val="top"/>
          </w:tcPr>
          <w:p w:rsidR="00000000" w:rsidDel="00000000" w:rsidP="00000000" w:rsidRDefault="00000000" w:rsidRPr="00000000" w14:paraId="00000075">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76">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77">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8">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79">
            <w:pPr>
              <w:jc w:val="both"/>
              <w:rPr>
                <w:rFonts w:ascii="Cambria" w:cs="Cambria" w:eastAsia="Cambria" w:hAnsi="Cambria"/>
                <w:vertAlign w:val="baseline"/>
              </w:rPr>
            </w:pPr>
            <w:r w:rsidDel="00000000" w:rsidR="00000000" w:rsidRPr="00000000">
              <w:rPr>
                <w:rtl w:val="0"/>
              </w:rPr>
            </w:r>
          </w:p>
        </w:tc>
        <w:tc>
          <w:tcPr>
            <w:vAlign w:val="top"/>
          </w:tcPr>
          <w:p w:rsidR="00000000" w:rsidDel="00000000" w:rsidP="00000000" w:rsidRDefault="00000000" w:rsidRPr="00000000" w14:paraId="0000007A">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7B">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7C">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D">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07E">
            <w:pPr>
              <w:jc w:val="both"/>
              <w:rPr>
                <w:rFonts w:ascii="Cambria" w:cs="Cambria" w:eastAsia="Cambria" w:hAnsi="Cambria"/>
                <w:vertAlign w:val="baseline"/>
              </w:rPr>
            </w:pPr>
            <w:r w:rsidDel="00000000" w:rsidR="00000000" w:rsidRPr="00000000">
              <w:rPr>
                <w:rtl w:val="0"/>
              </w:rPr>
            </w:r>
          </w:p>
        </w:tc>
        <w:tc>
          <w:tcPr>
            <w:vAlign w:val="top"/>
          </w:tcPr>
          <w:p w:rsidR="00000000" w:rsidDel="00000000" w:rsidP="00000000" w:rsidRDefault="00000000" w:rsidRPr="00000000" w14:paraId="0000007F">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80">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81">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82">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a)</w:t>
            </w:r>
            <w:r w:rsidDel="00000000" w:rsidR="00000000" w:rsidRPr="00000000">
              <w:rPr>
                <w:rtl w:val="0"/>
              </w:rPr>
            </w:r>
          </w:p>
        </w:tc>
        <w:tc>
          <w:tcPr>
            <w:vAlign w:val="top"/>
          </w:tcPr>
          <w:p w:rsidR="00000000" w:rsidDel="00000000" w:rsidP="00000000" w:rsidRDefault="00000000" w:rsidRPr="00000000" w14:paraId="00000083">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How ε-rules are removed when converting a grammar to Chomsky normal form?</w:t>
            </w:r>
          </w:p>
          <w:p w:rsidR="00000000" w:rsidDel="00000000" w:rsidP="00000000" w:rsidRDefault="00000000" w:rsidRPr="00000000" w14:paraId="00000084">
            <w:pPr>
              <w:jc w:val="both"/>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OR</w:t>
            </w:r>
            <w:r w:rsidDel="00000000" w:rsidR="00000000" w:rsidRPr="00000000">
              <w:rPr>
                <w:rtl w:val="0"/>
              </w:rPr>
            </w:r>
          </w:p>
          <w:p w:rsidR="00000000" w:rsidDel="00000000" w:rsidP="00000000" w:rsidRDefault="00000000" w:rsidRPr="00000000" w14:paraId="00000085">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Why do you think pushdown automata are more powerful than finite automata?</w:t>
            </w:r>
          </w:p>
        </w:tc>
        <w:tc>
          <w:tcPr>
            <w:vAlign w:val="top"/>
          </w:tcPr>
          <w:p w:rsidR="00000000" w:rsidDel="00000000" w:rsidP="00000000" w:rsidRDefault="00000000" w:rsidRPr="00000000" w14:paraId="00000086">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CO2</w:t>
            </w:r>
            <w:r w:rsidDel="00000000" w:rsidR="00000000" w:rsidRPr="00000000">
              <w:rPr>
                <w:rtl w:val="0"/>
              </w:rPr>
            </w:r>
          </w:p>
        </w:tc>
        <w:tc>
          <w:tcPr>
            <w:vAlign w:val="top"/>
          </w:tcPr>
          <w:p w:rsidR="00000000" w:rsidDel="00000000" w:rsidP="00000000" w:rsidRDefault="00000000" w:rsidRPr="00000000" w14:paraId="00000087">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U</w:t>
            </w:r>
            <w:r w:rsidDel="00000000" w:rsidR="00000000" w:rsidRPr="00000000">
              <w:rPr>
                <w:rtl w:val="0"/>
              </w:rPr>
            </w:r>
          </w:p>
        </w:tc>
        <w:tc>
          <w:tcPr>
            <w:vAlign w:val="top"/>
          </w:tcPr>
          <w:p w:rsidR="00000000" w:rsidDel="00000000" w:rsidP="00000000" w:rsidRDefault="00000000" w:rsidRPr="00000000" w14:paraId="00000088">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9">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b)</w:t>
            </w:r>
            <w:r w:rsidDel="00000000" w:rsidR="00000000" w:rsidRPr="00000000">
              <w:rPr>
                <w:rtl w:val="0"/>
              </w:rPr>
            </w:r>
          </w:p>
        </w:tc>
        <w:tc>
          <w:tcPr>
            <w:vAlign w:val="top"/>
          </w:tcPr>
          <w:p w:rsidR="00000000" w:rsidDel="00000000" w:rsidP="00000000" w:rsidRDefault="00000000" w:rsidRPr="00000000" w14:paraId="0000008A">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Construct a pushdown automaton that recognizes the following language</w:t>
            </w:r>
          </w:p>
          <w:p w:rsidR="00000000" w:rsidDel="00000000" w:rsidP="00000000" w:rsidRDefault="00000000" w:rsidRPr="00000000" w14:paraId="0000008B">
            <w:pPr>
              <w:jc w:val="both"/>
              <w:rPr>
                <w:rFonts w:ascii="Cambria" w:cs="Cambria" w:eastAsia="Cambria" w:hAnsi="Cambria"/>
                <w:i w:val="0"/>
                <w:vertAlign w:val="baseline"/>
              </w:rPr>
            </w:pPr>
            <w:r w:rsidDel="00000000" w:rsidR="00000000" w:rsidRPr="00000000">
              <w:rPr>
                <w:rFonts w:ascii="Cambria" w:cs="Cambria" w:eastAsia="Cambria" w:hAnsi="Cambria"/>
                <w:b w:val="1"/>
                <w:vertAlign w:val="baseline"/>
                <w:rtl w:val="0"/>
              </w:rPr>
              <w:tab/>
            </w:r>
            <w:r w:rsidDel="00000000" w:rsidR="00000000" w:rsidRPr="00000000">
              <w:rPr>
                <w:rFonts w:ascii="Cambria" w:cs="Cambria" w:eastAsia="Cambria" w:hAnsi="Cambria"/>
                <w:i w:val="1"/>
                <w:vertAlign w:val="baseline"/>
                <w:rtl w:val="0"/>
              </w:rPr>
              <w:t xml:space="preserve">L = {a</w:t>
            </w:r>
            <w:r w:rsidDel="00000000" w:rsidR="00000000" w:rsidRPr="00000000">
              <w:rPr>
                <w:rFonts w:ascii="Cambria" w:cs="Cambria" w:eastAsia="Cambria" w:hAnsi="Cambria"/>
                <w:i w:val="1"/>
                <w:vertAlign w:val="superscript"/>
                <w:rtl w:val="0"/>
              </w:rPr>
              <w:t xml:space="preserve">2n</w:t>
            </w:r>
            <w:r w:rsidDel="00000000" w:rsidR="00000000" w:rsidRPr="00000000">
              <w:rPr>
                <w:rFonts w:ascii="Cambria" w:cs="Cambria" w:eastAsia="Cambria" w:hAnsi="Cambria"/>
                <w:i w:val="1"/>
                <w:vertAlign w:val="baseline"/>
                <w:rtl w:val="0"/>
              </w:rPr>
              <w:t xml:space="preserve">b</w:t>
            </w:r>
            <w:r w:rsidDel="00000000" w:rsidR="00000000" w:rsidRPr="00000000">
              <w:rPr>
                <w:rFonts w:ascii="Cambria" w:cs="Cambria" w:eastAsia="Cambria" w:hAnsi="Cambria"/>
                <w:i w:val="1"/>
                <w:vertAlign w:val="superscript"/>
                <w:rtl w:val="0"/>
              </w:rPr>
              <w:t xml:space="preserve">m</w:t>
            </w:r>
            <w:r w:rsidDel="00000000" w:rsidR="00000000" w:rsidRPr="00000000">
              <w:rPr>
                <w:rFonts w:ascii="Cambria" w:cs="Cambria" w:eastAsia="Cambria" w:hAnsi="Cambria"/>
                <w:i w:val="1"/>
                <w:vertAlign w:val="baseline"/>
                <w:rtl w:val="0"/>
              </w:rPr>
              <w:t xml:space="preserve">c</w:t>
            </w:r>
            <w:r w:rsidDel="00000000" w:rsidR="00000000" w:rsidRPr="00000000">
              <w:rPr>
                <w:rFonts w:ascii="Cambria" w:cs="Cambria" w:eastAsia="Cambria" w:hAnsi="Cambria"/>
                <w:i w:val="1"/>
                <w:vertAlign w:val="superscript"/>
                <w:rtl w:val="0"/>
              </w:rPr>
              <w:t xml:space="preserve">n </w:t>
            </w:r>
            <w:r w:rsidDel="00000000" w:rsidR="00000000" w:rsidRPr="00000000">
              <w:rPr>
                <w:rFonts w:ascii="Cambria" w:cs="Cambria" w:eastAsia="Cambria" w:hAnsi="Cambria"/>
                <w:i w:val="1"/>
                <w:vertAlign w:val="baseline"/>
                <w:rtl w:val="0"/>
              </w:rPr>
              <w:t xml:space="preserve">| n ≥ 0}</w:t>
            </w:r>
            <w:r w:rsidDel="00000000" w:rsidR="00000000" w:rsidRPr="00000000">
              <w:rPr>
                <w:rtl w:val="0"/>
              </w:rPr>
            </w:r>
          </w:p>
          <w:p w:rsidR="00000000" w:rsidDel="00000000" w:rsidP="00000000" w:rsidRDefault="00000000" w:rsidRPr="00000000" w14:paraId="0000008C">
            <w:pPr>
              <w:jc w:val="both"/>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OR</w:t>
            </w:r>
            <w:r w:rsidDel="00000000" w:rsidR="00000000" w:rsidRPr="00000000">
              <w:rPr>
                <w:rtl w:val="0"/>
              </w:rPr>
            </w:r>
          </w:p>
          <w:p w:rsidR="00000000" w:rsidDel="00000000" w:rsidP="00000000" w:rsidRDefault="00000000" w:rsidRPr="00000000" w14:paraId="0000008D">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Construct a pushdown automaton that recognizes any arithmetic expression involving +, *, and any one-digit integer.</w:t>
            </w:r>
          </w:p>
        </w:tc>
        <w:tc>
          <w:tcPr>
            <w:vAlign w:val="top"/>
          </w:tcPr>
          <w:p w:rsidR="00000000" w:rsidDel="00000000" w:rsidP="00000000" w:rsidRDefault="00000000" w:rsidRPr="00000000" w14:paraId="0000008E">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CO3</w:t>
            </w:r>
            <w:r w:rsidDel="00000000" w:rsidR="00000000" w:rsidRPr="00000000">
              <w:rPr>
                <w:rtl w:val="0"/>
              </w:rPr>
            </w:r>
          </w:p>
        </w:tc>
        <w:tc>
          <w:tcPr>
            <w:vAlign w:val="top"/>
          </w:tcPr>
          <w:p w:rsidR="00000000" w:rsidDel="00000000" w:rsidP="00000000" w:rsidRDefault="00000000" w:rsidRPr="00000000" w14:paraId="0000008F">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090">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4</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1">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092">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Convert any one of the following context-free grammar (CFG) to an equivalent pushdown automaton</w:t>
            </w:r>
          </w:p>
          <w:p w:rsidR="00000000" w:rsidDel="00000000" w:rsidP="00000000" w:rsidRDefault="00000000" w:rsidRPr="00000000" w14:paraId="00000093">
            <w:pPr>
              <w:jc w:val="both"/>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ab/>
              <w:t xml:space="preserve">S → XYm | XYn</w:t>
            </w:r>
            <w:r w:rsidDel="00000000" w:rsidR="00000000" w:rsidRPr="00000000">
              <w:rPr>
                <w:rtl w:val="0"/>
              </w:rPr>
            </w:r>
          </w:p>
          <w:p w:rsidR="00000000" w:rsidDel="00000000" w:rsidP="00000000" w:rsidRDefault="00000000" w:rsidRPr="00000000" w14:paraId="00000094">
            <w:pPr>
              <w:jc w:val="both"/>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ab/>
              <w:t xml:space="preserve">X → aX | ε</w:t>
            </w:r>
            <w:r w:rsidDel="00000000" w:rsidR="00000000" w:rsidRPr="00000000">
              <w:rPr>
                <w:rtl w:val="0"/>
              </w:rPr>
            </w:r>
          </w:p>
          <w:p w:rsidR="00000000" w:rsidDel="00000000" w:rsidP="00000000" w:rsidRDefault="00000000" w:rsidRPr="00000000" w14:paraId="00000095">
            <w:pPr>
              <w:jc w:val="both"/>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ab/>
              <w:t xml:space="preserve">Y → bY | ε</w:t>
            </w:r>
            <w:r w:rsidDel="00000000" w:rsidR="00000000" w:rsidRPr="00000000">
              <w:rPr>
                <w:rtl w:val="0"/>
              </w:rPr>
            </w:r>
          </w:p>
          <w:p w:rsidR="00000000" w:rsidDel="00000000" w:rsidP="00000000" w:rsidRDefault="00000000" w:rsidRPr="00000000" w14:paraId="00000096">
            <w:pPr>
              <w:jc w:val="both"/>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OR</w:t>
            </w:r>
            <w:r w:rsidDel="00000000" w:rsidR="00000000" w:rsidRPr="00000000">
              <w:rPr>
                <w:rtl w:val="0"/>
              </w:rPr>
            </w:r>
          </w:p>
          <w:p w:rsidR="00000000" w:rsidDel="00000000" w:rsidP="00000000" w:rsidRDefault="00000000" w:rsidRPr="00000000" w14:paraId="00000097">
            <w:pPr>
              <w:jc w:val="both"/>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ab/>
              <w:t xml:space="preserve">S → aXbY</w:t>
            </w:r>
            <w:r w:rsidDel="00000000" w:rsidR="00000000" w:rsidRPr="00000000">
              <w:rPr>
                <w:rtl w:val="0"/>
              </w:rPr>
            </w:r>
          </w:p>
          <w:p w:rsidR="00000000" w:rsidDel="00000000" w:rsidP="00000000" w:rsidRDefault="00000000" w:rsidRPr="00000000" w14:paraId="00000098">
            <w:pPr>
              <w:jc w:val="both"/>
              <w:rPr>
                <w:rFonts w:ascii="Cambria" w:cs="Cambria" w:eastAsia="Cambria" w:hAnsi="Cambria"/>
                <w:i w:val="0"/>
                <w:vertAlign w:val="baseline"/>
              </w:rPr>
            </w:pPr>
            <w:r w:rsidDel="00000000" w:rsidR="00000000" w:rsidRPr="00000000">
              <w:rPr>
                <w:rFonts w:ascii="Cambria" w:cs="Cambria" w:eastAsia="Cambria" w:hAnsi="Cambria"/>
                <w:i w:val="1"/>
                <w:vertAlign w:val="baseline"/>
                <w:rtl w:val="0"/>
              </w:rPr>
              <w:tab/>
              <w:t xml:space="preserve">X → aYa | ε</w:t>
            </w:r>
            <w:r w:rsidDel="00000000" w:rsidR="00000000" w:rsidRPr="00000000">
              <w:rPr>
                <w:rtl w:val="0"/>
              </w:rPr>
            </w:r>
          </w:p>
          <w:p w:rsidR="00000000" w:rsidDel="00000000" w:rsidP="00000000" w:rsidRDefault="00000000" w:rsidRPr="00000000" w14:paraId="00000099">
            <w:pPr>
              <w:jc w:val="both"/>
              <w:rPr>
                <w:rFonts w:ascii="Cambria" w:cs="Cambria" w:eastAsia="Cambria" w:hAnsi="Cambria"/>
                <w:vertAlign w:val="baseline"/>
              </w:rPr>
            </w:pPr>
            <w:r w:rsidDel="00000000" w:rsidR="00000000" w:rsidRPr="00000000">
              <w:rPr>
                <w:rFonts w:ascii="Cambria" w:cs="Cambria" w:eastAsia="Cambria" w:hAnsi="Cambria"/>
                <w:i w:val="1"/>
                <w:vertAlign w:val="baseline"/>
                <w:rtl w:val="0"/>
              </w:rPr>
              <w:tab/>
              <w:t xml:space="preserve">Y → bXb | c | ε</w:t>
            </w:r>
            <w:r w:rsidDel="00000000" w:rsidR="00000000" w:rsidRPr="00000000">
              <w:rPr>
                <w:rtl w:val="0"/>
              </w:rPr>
            </w:r>
          </w:p>
        </w:tc>
        <w:tc>
          <w:tcPr>
            <w:vAlign w:val="top"/>
          </w:tcPr>
          <w:p w:rsidR="00000000" w:rsidDel="00000000" w:rsidP="00000000" w:rsidRDefault="00000000" w:rsidRPr="00000000" w14:paraId="0000009A">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CO3</w:t>
            </w:r>
            <w:r w:rsidDel="00000000" w:rsidR="00000000" w:rsidRPr="00000000">
              <w:rPr>
                <w:rtl w:val="0"/>
              </w:rPr>
            </w:r>
          </w:p>
        </w:tc>
        <w:tc>
          <w:tcPr>
            <w:vAlign w:val="top"/>
          </w:tcPr>
          <w:p w:rsidR="00000000" w:rsidDel="00000000" w:rsidP="00000000" w:rsidRDefault="00000000" w:rsidRPr="00000000" w14:paraId="0000009B">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N</w:t>
            </w:r>
            <w:r w:rsidDel="00000000" w:rsidR="00000000" w:rsidRPr="00000000">
              <w:rPr>
                <w:rtl w:val="0"/>
              </w:rPr>
            </w:r>
          </w:p>
        </w:tc>
        <w:tc>
          <w:tcPr>
            <w:vAlign w:val="top"/>
          </w:tcPr>
          <w:p w:rsidR="00000000" w:rsidDel="00000000" w:rsidP="00000000" w:rsidRDefault="00000000" w:rsidRPr="00000000" w14:paraId="0000009C">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4</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D">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F">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A0">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A1">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A2">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4">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A5">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A6">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A7">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a)</w:t>
            </w:r>
            <w:r w:rsidDel="00000000" w:rsidR="00000000" w:rsidRPr="00000000">
              <w:rPr>
                <w:rtl w:val="0"/>
              </w:rPr>
            </w:r>
          </w:p>
        </w:tc>
        <w:tc>
          <w:tcPr>
            <w:vAlign w:val="top"/>
          </w:tcPr>
          <w:p w:rsidR="00000000" w:rsidDel="00000000" w:rsidP="00000000" w:rsidRDefault="00000000" w:rsidRPr="00000000" w14:paraId="000000A8">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What is the Church-Turing thesis?</w:t>
            </w:r>
          </w:p>
        </w:tc>
        <w:tc>
          <w:tcPr>
            <w:vAlign w:val="top"/>
          </w:tcPr>
          <w:p w:rsidR="00000000" w:rsidDel="00000000" w:rsidP="00000000" w:rsidRDefault="00000000" w:rsidRPr="00000000" w14:paraId="000000A9">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CO4</w:t>
            </w:r>
            <w:r w:rsidDel="00000000" w:rsidR="00000000" w:rsidRPr="00000000">
              <w:rPr>
                <w:rtl w:val="0"/>
              </w:rPr>
            </w:r>
          </w:p>
        </w:tc>
        <w:tc>
          <w:tcPr>
            <w:vAlign w:val="top"/>
          </w:tcPr>
          <w:p w:rsidR="00000000" w:rsidDel="00000000" w:rsidP="00000000" w:rsidRDefault="00000000" w:rsidRPr="00000000" w14:paraId="000000AA">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U</w:t>
            </w:r>
            <w:r w:rsidDel="00000000" w:rsidR="00000000" w:rsidRPr="00000000">
              <w:rPr>
                <w:rtl w:val="0"/>
              </w:rPr>
            </w:r>
          </w:p>
        </w:tc>
        <w:tc>
          <w:tcPr>
            <w:vAlign w:val="top"/>
          </w:tcPr>
          <w:p w:rsidR="00000000" w:rsidDel="00000000" w:rsidP="00000000" w:rsidRDefault="00000000" w:rsidRPr="00000000" w14:paraId="000000AB">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2</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C">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b)</w:t>
            </w:r>
            <w:r w:rsidDel="00000000" w:rsidR="00000000" w:rsidRPr="00000000">
              <w:rPr>
                <w:rtl w:val="0"/>
              </w:rPr>
            </w:r>
          </w:p>
        </w:tc>
        <w:tc>
          <w:tcPr>
            <w:vAlign w:val="top"/>
          </w:tcPr>
          <w:p w:rsidR="00000000" w:rsidDel="00000000" w:rsidP="00000000" w:rsidRDefault="00000000" w:rsidRPr="00000000" w14:paraId="000000AD">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Can you run a nondeterministic algorithm on a deterministic machine instead of a nondeterministic one? If your answer is yes, then explain how you can do it and how the running time will be affected. If your answer is no, then explain why it will not be possible.</w:t>
            </w:r>
          </w:p>
        </w:tc>
        <w:tc>
          <w:tcPr>
            <w:vAlign w:val="top"/>
          </w:tcPr>
          <w:p w:rsidR="00000000" w:rsidDel="00000000" w:rsidP="00000000" w:rsidRDefault="00000000" w:rsidRPr="00000000" w14:paraId="000000AE">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CO5</w:t>
            </w:r>
            <w:r w:rsidDel="00000000" w:rsidR="00000000" w:rsidRPr="00000000">
              <w:rPr>
                <w:rtl w:val="0"/>
              </w:rPr>
            </w:r>
          </w:p>
        </w:tc>
        <w:tc>
          <w:tcPr>
            <w:vAlign w:val="top"/>
          </w:tcPr>
          <w:p w:rsidR="00000000" w:rsidDel="00000000" w:rsidP="00000000" w:rsidRDefault="00000000" w:rsidRPr="00000000" w14:paraId="000000AF">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E</w:t>
            </w:r>
            <w:r w:rsidDel="00000000" w:rsidR="00000000" w:rsidRPr="00000000">
              <w:rPr>
                <w:rtl w:val="0"/>
              </w:rPr>
            </w:r>
          </w:p>
        </w:tc>
        <w:tc>
          <w:tcPr>
            <w:vAlign w:val="top"/>
          </w:tcPr>
          <w:p w:rsidR="00000000" w:rsidDel="00000000" w:rsidP="00000000" w:rsidRDefault="00000000" w:rsidRPr="00000000" w14:paraId="000000B0">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4</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1">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0B2">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Give the implementation-level description of a Turing machine that decides the following languages: </w:t>
            </w:r>
            <w:r w:rsidDel="00000000" w:rsidR="00000000" w:rsidRPr="00000000">
              <w:rPr>
                <w:rFonts w:ascii="Cambria" w:cs="Cambria" w:eastAsia="Cambria" w:hAnsi="Cambria"/>
                <w:i w:val="1"/>
                <w:vertAlign w:val="baseline"/>
                <w:rtl w:val="0"/>
              </w:rPr>
              <w:t xml:space="preserve">L = {a</w:t>
            </w:r>
            <w:r w:rsidDel="00000000" w:rsidR="00000000" w:rsidRPr="00000000">
              <w:rPr>
                <w:rFonts w:ascii="Cambria" w:cs="Cambria" w:eastAsia="Cambria" w:hAnsi="Cambria"/>
                <w:i w:val="1"/>
                <w:vertAlign w:val="superscript"/>
                <w:rtl w:val="0"/>
              </w:rPr>
              <w:t xml:space="preserve">2n</w:t>
            </w:r>
            <w:r w:rsidDel="00000000" w:rsidR="00000000" w:rsidRPr="00000000">
              <w:rPr>
                <w:rFonts w:ascii="Cambria" w:cs="Cambria" w:eastAsia="Cambria" w:hAnsi="Cambria"/>
                <w:i w:val="1"/>
                <w:vertAlign w:val="baseline"/>
                <w:rtl w:val="0"/>
              </w:rPr>
              <w:t xml:space="preserve">b</w:t>
            </w:r>
            <w:r w:rsidDel="00000000" w:rsidR="00000000" w:rsidRPr="00000000">
              <w:rPr>
                <w:rFonts w:ascii="Cambria" w:cs="Cambria" w:eastAsia="Cambria" w:hAnsi="Cambria"/>
                <w:i w:val="1"/>
                <w:vertAlign w:val="superscript"/>
                <w:rtl w:val="0"/>
              </w:rPr>
              <w:t xml:space="preserve">n</w:t>
            </w:r>
            <w:r w:rsidDel="00000000" w:rsidR="00000000" w:rsidRPr="00000000">
              <w:rPr>
                <w:rFonts w:ascii="Cambria" w:cs="Cambria" w:eastAsia="Cambria" w:hAnsi="Cambria"/>
                <w:i w:val="1"/>
                <w:vertAlign w:val="baseline"/>
                <w:rtl w:val="0"/>
              </w:rPr>
              <w:t xml:space="preserve">c</w:t>
            </w:r>
            <w:r w:rsidDel="00000000" w:rsidR="00000000" w:rsidRPr="00000000">
              <w:rPr>
                <w:rFonts w:ascii="Cambria" w:cs="Cambria" w:eastAsia="Cambria" w:hAnsi="Cambria"/>
                <w:i w:val="1"/>
                <w:vertAlign w:val="superscript"/>
                <w:rtl w:val="0"/>
              </w:rPr>
              <w:t xml:space="preserve">n </w:t>
            </w:r>
            <w:r w:rsidDel="00000000" w:rsidR="00000000" w:rsidRPr="00000000">
              <w:rPr>
                <w:rFonts w:ascii="Cambria" w:cs="Cambria" w:eastAsia="Cambria" w:hAnsi="Cambria"/>
                <w:i w:val="1"/>
                <w:vertAlign w:val="baseline"/>
                <w:rtl w:val="0"/>
              </w:rPr>
              <w:t xml:space="preserve">| n ≥ 0}</w:t>
            </w:r>
            <w:r w:rsidDel="00000000" w:rsidR="00000000" w:rsidRPr="00000000">
              <w:rPr>
                <w:rFonts w:ascii="Cambria" w:cs="Cambria" w:eastAsia="Cambria" w:hAnsi="Cambria"/>
                <w:vertAlign w:val="baseline"/>
                <w:rtl w:val="0"/>
              </w:rPr>
              <w:t xml:space="preserve">.</w:t>
            </w:r>
          </w:p>
        </w:tc>
        <w:tc>
          <w:tcPr>
            <w:vAlign w:val="top"/>
          </w:tcPr>
          <w:p w:rsidR="00000000" w:rsidDel="00000000" w:rsidP="00000000" w:rsidRDefault="00000000" w:rsidRPr="00000000" w14:paraId="000000B3">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CO3</w:t>
            </w:r>
            <w:r w:rsidDel="00000000" w:rsidR="00000000" w:rsidRPr="00000000">
              <w:rPr>
                <w:rtl w:val="0"/>
              </w:rPr>
            </w:r>
          </w:p>
        </w:tc>
        <w:tc>
          <w:tcPr>
            <w:vAlign w:val="top"/>
          </w:tcPr>
          <w:p w:rsidR="00000000" w:rsidDel="00000000" w:rsidP="00000000" w:rsidRDefault="00000000" w:rsidRPr="00000000" w14:paraId="000000B4">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A</w:t>
            </w:r>
            <w:r w:rsidDel="00000000" w:rsidR="00000000" w:rsidRPr="00000000">
              <w:rPr>
                <w:rtl w:val="0"/>
              </w:rPr>
            </w:r>
          </w:p>
        </w:tc>
        <w:tc>
          <w:tcPr>
            <w:vAlign w:val="top"/>
          </w:tcPr>
          <w:p w:rsidR="00000000" w:rsidDel="00000000" w:rsidP="00000000" w:rsidRDefault="00000000" w:rsidRPr="00000000" w14:paraId="000000B5">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4</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6">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8">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B9">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BA">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BB">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D">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BE">
            <w:pPr>
              <w:rPr>
                <w:rFonts w:ascii="Cambria" w:cs="Cambria" w:eastAsia="Cambria" w:hAnsi="Cambria"/>
                <w:b w:val="0"/>
                <w:vertAlign w:val="baseline"/>
              </w:rPr>
            </w:pPr>
            <w:r w:rsidDel="00000000" w:rsidR="00000000" w:rsidRPr="00000000">
              <w:rPr>
                <w:rtl w:val="0"/>
              </w:rPr>
            </w:r>
          </w:p>
        </w:tc>
        <w:tc>
          <w:tcPr>
            <w:vAlign w:val="top"/>
          </w:tcPr>
          <w:p w:rsidR="00000000" w:rsidDel="00000000" w:rsidP="00000000" w:rsidRDefault="00000000" w:rsidRPr="00000000" w14:paraId="000000BF">
            <w:pPr>
              <w:jc w:val="right"/>
              <w:rPr>
                <w:rFonts w:ascii="Cambria" w:cs="Cambria" w:eastAsia="Cambria" w:hAnsi="Cambria"/>
                <w:b w:val="0"/>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C0">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a)</w:t>
            </w:r>
            <w:r w:rsidDel="00000000" w:rsidR="00000000" w:rsidRPr="00000000">
              <w:rPr>
                <w:rtl w:val="0"/>
              </w:rPr>
            </w:r>
          </w:p>
        </w:tc>
        <w:tc>
          <w:tcP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jc w:val="both"/>
              <w:rPr>
                <w:rFonts w:ascii="Cambria" w:cs="Cambria" w:eastAsia="Cambria" w:hAnsi="Cambria"/>
                <w:color w:val="000000"/>
                <w:vertAlign w:val="baseline"/>
              </w:rPr>
            </w:pPr>
            <w:r w:rsidDel="00000000" w:rsidR="00000000" w:rsidRPr="00000000">
              <w:rPr>
                <w:rFonts w:ascii="Cambria" w:cs="Cambria" w:eastAsia="Cambria" w:hAnsi="Cambria"/>
                <w:color w:val="000000"/>
                <w:vertAlign w:val="baseline"/>
                <w:rtl w:val="0"/>
              </w:rPr>
              <w:t xml:space="preserve">Let the language A</w:t>
            </w:r>
            <w:r w:rsidDel="00000000" w:rsidR="00000000" w:rsidRPr="00000000">
              <w:rPr>
                <w:rFonts w:ascii="Cambria" w:cs="Cambria" w:eastAsia="Cambria" w:hAnsi="Cambria"/>
                <w:color w:val="000000"/>
                <w:vertAlign w:val="subscript"/>
                <w:rtl w:val="0"/>
              </w:rPr>
              <w:t xml:space="preserve">DFA</w:t>
            </w:r>
            <w:r w:rsidDel="00000000" w:rsidR="00000000" w:rsidRPr="00000000">
              <w:rPr>
                <w:rFonts w:ascii="Cambria" w:cs="Cambria" w:eastAsia="Cambria" w:hAnsi="Cambria"/>
                <w:color w:val="000000"/>
                <w:vertAlign w:val="baseline"/>
                <w:rtl w:val="0"/>
              </w:rPr>
              <w:t xml:space="preserve"> = {(B, w) | B is a DFA that accepts input string w}. Prove that “A</w:t>
            </w:r>
            <w:r w:rsidDel="00000000" w:rsidR="00000000" w:rsidRPr="00000000">
              <w:rPr>
                <w:rFonts w:ascii="Cambria" w:cs="Cambria" w:eastAsia="Cambria" w:hAnsi="Cambria"/>
                <w:color w:val="000000"/>
                <w:vertAlign w:val="subscript"/>
                <w:rtl w:val="0"/>
              </w:rPr>
              <w:t xml:space="preserve">DFA</w:t>
            </w:r>
            <w:r w:rsidDel="00000000" w:rsidR="00000000" w:rsidRPr="00000000">
              <w:rPr>
                <w:rFonts w:ascii="Cambria" w:cs="Cambria" w:eastAsia="Cambria" w:hAnsi="Cambria"/>
                <w:color w:val="000000"/>
                <w:vertAlign w:val="baseline"/>
                <w:rtl w:val="0"/>
              </w:rPr>
              <w:t xml:space="preserve"> is a decidable language.”</w:t>
            </w:r>
          </w:p>
        </w:tc>
        <w:tc>
          <w:tcPr>
            <w:vAlign w:val="top"/>
          </w:tcPr>
          <w:p w:rsidR="00000000" w:rsidDel="00000000" w:rsidP="00000000" w:rsidRDefault="00000000" w:rsidRPr="00000000" w14:paraId="000000C2">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CO4</w:t>
            </w:r>
            <w:r w:rsidDel="00000000" w:rsidR="00000000" w:rsidRPr="00000000">
              <w:rPr>
                <w:rtl w:val="0"/>
              </w:rPr>
            </w:r>
          </w:p>
        </w:tc>
        <w:tc>
          <w:tcPr>
            <w:vAlign w:val="top"/>
          </w:tcPr>
          <w:p w:rsidR="00000000" w:rsidDel="00000000" w:rsidP="00000000" w:rsidRDefault="00000000" w:rsidRPr="00000000" w14:paraId="000000C3">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E</w:t>
            </w:r>
            <w:r w:rsidDel="00000000" w:rsidR="00000000" w:rsidRPr="00000000">
              <w:rPr>
                <w:rtl w:val="0"/>
              </w:rPr>
            </w:r>
          </w:p>
        </w:tc>
        <w:tc>
          <w:tcPr>
            <w:vAlign w:val="top"/>
          </w:tcPr>
          <w:p w:rsidR="00000000" w:rsidDel="00000000" w:rsidP="00000000" w:rsidRDefault="00000000" w:rsidRPr="00000000" w14:paraId="000000C4">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5">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b)</w:t>
            </w:r>
            <w:r w:rsidDel="00000000" w:rsidR="00000000" w:rsidRPr="00000000">
              <w:rPr>
                <w:rtl w:val="0"/>
              </w:rPr>
            </w:r>
          </w:p>
        </w:tc>
        <w:tc>
          <w:tcPr>
            <w:vAlign w:val="top"/>
          </w:tcPr>
          <w:p w:rsidR="00000000" w:rsidDel="00000000" w:rsidP="00000000" w:rsidRDefault="00000000" w:rsidRPr="00000000" w14:paraId="000000C6">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Show that the set of infinitely long binary sequences is uncountable.</w:t>
            </w:r>
          </w:p>
        </w:tc>
        <w:tc>
          <w:tcPr>
            <w:vAlign w:val="top"/>
          </w:tcPr>
          <w:p w:rsidR="00000000" w:rsidDel="00000000" w:rsidP="00000000" w:rsidRDefault="00000000" w:rsidRPr="00000000" w14:paraId="000000C7">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CO4</w:t>
            </w:r>
            <w:r w:rsidDel="00000000" w:rsidR="00000000" w:rsidRPr="00000000">
              <w:rPr>
                <w:rtl w:val="0"/>
              </w:rPr>
            </w:r>
          </w:p>
        </w:tc>
        <w:tc>
          <w:tcPr>
            <w:vAlign w:val="top"/>
          </w:tcPr>
          <w:p w:rsidR="00000000" w:rsidDel="00000000" w:rsidP="00000000" w:rsidRDefault="00000000" w:rsidRPr="00000000" w14:paraId="000000C8">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N</w:t>
            </w:r>
            <w:r w:rsidDel="00000000" w:rsidR="00000000" w:rsidRPr="00000000">
              <w:rPr>
                <w:rtl w:val="0"/>
              </w:rPr>
            </w:r>
          </w:p>
        </w:tc>
        <w:tc>
          <w:tcPr>
            <w:vAlign w:val="top"/>
          </w:tcPr>
          <w:p w:rsidR="00000000" w:rsidDel="00000000" w:rsidP="00000000" w:rsidRDefault="00000000" w:rsidRPr="00000000" w14:paraId="000000C9">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3</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A">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0CB">
            <w:pPr>
              <w:jc w:val="both"/>
              <w:rPr>
                <w:rFonts w:ascii="Cambria" w:cs="Cambria" w:eastAsia="Cambria" w:hAnsi="Cambria"/>
                <w:vertAlign w:val="baseline"/>
              </w:rPr>
            </w:pPr>
            <w:r w:rsidDel="00000000" w:rsidR="00000000" w:rsidRPr="00000000">
              <w:rPr>
                <w:vertAlign w:val="baseline"/>
                <w:rtl w:val="0"/>
              </w:rPr>
              <w:t xml:space="preserve">What are N</w:t>
            </w:r>
            <w:r w:rsidDel="00000000" w:rsidR="00000000" w:rsidRPr="00000000">
              <w:rPr>
                <w:rFonts w:ascii="Cambria" w:cs="Cambria" w:eastAsia="Cambria" w:hAnsi="Cambria"/>
                <w:vertAlign w:val="baseline"/>
                <w:rtl w:val="0"/>
              </w:rPr>
              <w:t xml:space="preserve"> Let,</w:t>
            </w:r>
          </w:p>
          <w:p w:rsidR="00000000" w:rsidDel="00000000" w:rsidP="00000000" w:rsidRDefault="00000000" w:rsidRPr="00000000" w14:paraId="000000CC">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A</w:t>
            </w:r>
            <w:r w:rsidDel="00000000" w:rsidR="00000000" w:rsidRPr="00000000">
              <w:rPr>
                <w:rFonts w:ascii="Cambria" w:cs="Cambria" w:eastAsia="Cambria" w:hAnsi="Cambria"/>
                <w:vertAlign w:val="subscript"/>
                <w:rtl w:val="0"/>
              </w:rPr>
              <w:t xml:space="preserve">TM</w:t>
            </w:r>
            <w:r w:rsidDel="00000000" w:rsidR="00000000" w:rsidRPr="00000000">
              <w:rPr>
                <w:rFonts w:ascii="Cambria" w:cs="Cambria" w:eastAsia="Cambria" w:hAnsi="Cambria"/>
                <w:vertAlign w:val="baseline"/>
                <w:rtl w:val="0"/>
              </w:rPr>
              <w:t xml:space="preserve"> = {&lt;M,</w:t>
            </w:r>
            <w:r w:rsidDel="00000000" w:rsidR="00000000" w:rsidRPr="00000000">
              <w:rPr>
                <w:rFonts w:ascii="Cambria" w:cs="Cambria" w:eastAsia="Cambria" w:hAnsi="Cambria"/>
                <w:i w:val="1"/>
                <w:vertAlign w:val="baseline"/>
                <w:rtl w:val="0"/>
              </w:rPr>
              <w:t xml:space="preserve">w</w:t>
            </w:r>
            <w:r w:rsidDel="00000000" w:rsidR="00000000" w:rsidRPr="00000000">
              <w:rPr>
                <w:rFonts w:ascii="Cambria" w:cs="Cambria" w:eastAsia="Cambria" w:hAnsi="Cambria"/>
                <w:vertAlign w:val="baseline"/>
                <w:rtl w:val="0"/>
              </w:rPr>
              <w:t xml:space="preserve">&gt; | M is a TM and M accepts </w:t>
            </w:r>
            <w:r w:rsidDel="00000000" w:rsidR="00000000" w:rsidRPr="00000000">
              <w:rPr>
                <w:rFonts w:ascii="Cambria" w:cs="Cambria" w:eastAsia="Cambria" w:hAnsi="Cambria"/>
                <w:i w:val="1"/>
                <w:vertAlign w:val="baseline"/>
                <w:rtl w:val="0"/>
              </w:rPr>
              <w:t xml:space="preserve">w</w:t>
            </w:r>
            <w:r w:rsidDel="00000000" w:rsidR="00000000" w:rsidRPr="00000000">
              <w:rPr>
                <w:rFonts w:ascii="Cambria" w:cs="Cambria" w:eastAsia="Cambria" w:hAnsi="Cambria"/>
                <w:vertAlign w:val="baseline"/>
                <w:rtl w:val="0"/>
              </w:rPr>
              <w:t xml:space="preserve">}</w:t>
            </w:r>
          </w:p>
          <w:p w:rsidR="00000000" w:rsidDel="00000000" w:rsidP="00000000" w:rsidRDefault="00000000" w:rsidRPr="00000000" w14:paraId="000000CD">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and</w:t>
            </w:r>
          </w:p>
          <w:p w:rsidR="00000000" w:rsidDel="00000000" w:rsidP="00000000" w:rsidRDefault="00000000" w:rsidRPr="00000000" w14:paraId="000000CE">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HALT</w:t>
            </w:r>
            <w:r w:rsidDel="00000000" w:rsidR="00000000" w:rsidRPr="00000000">
              <w:rPr>
                <w:rFonts w:ascii="Cambria" w:cs="Cambria" w:eastAsia="Cambria" w:hAnsi="Cambria"/>
                <w:vertAlign w:val="subscript"/>
                <w:rtl w:val="0"/>
              </w:rPr>
              <w:t xml:space="preserve">TM</w:t>
            </w:r>
            <w:r w:rsidDel="00000000" w:rsidR="00000000" w:rsidRPr="00000000">
              <w:rPr>
                <w:rFonts w:ascii="Cambria" w:cs="Cambria" w:eastAsia="Cambria" w:hAnsi="Cambria"/>
                <w:vertAlign w:val="baseline"/>
                <w:rtl w:val="0"/>
              </w:rPr>
              <w:t xml:space="preserve"> = {&lt;M,</w:t>
            </w:r>
            <w:r w:rsidDel="00000000" w:rsidR="00000000" w:rsidRPr="00000000">
              <w:rPr>
                <w:rFonts w:ascii="Cambria" w:cs="Cambria" w:eastAsia="Cambria" w:hAnsi="Cambria"/>
                <w:i w:val="1"/>
                <w:vertAlign w:val="baseline"/>
                <w:rtl w:val="0"/>
              </w:rPr>
              <w:t xml:space="preserve">w</w:t>
            </w:r>
            <w:r w:rsidDel="00000000" w:rsidR="00000000" w:rsidRPr="00000000">
              <w:rPr>
                <w:rFonts w:ascii="Cambria" w:cs="Cambria" w:eastAsia="Cambria" w:hAnsi="Cambria"/>
                <w:vertAlign w:val="baseline"/>
                <w:rtl w:val="0"/>
              </w:rPr>
              <w:t xml:space="preserve">&gt; | M is a TM and M halts on input </w:t>
            </w:r>
            <w:r w:rsidDel="00000000" w:rsidR="00000000" w:rsidRPr="00000000">
              <w:rPr>
                <w:rFonts w:ascii="Cambria" w:cs="Cambria" w:eastAsia="Cambria" w:hAnsi="Cambria"/>
                <w:i w:val="1"/>
                <w:vertAlign w:val="baseline"/>
                <w:rtl w:val="0"/>
              </w:rPr>
              <w:t xml:space="preserve">w</w:t>
            </w:r>
            <w:r w:rsidDel="00000000" w:rsidR="00000000" w:rsidRPr="00000000">
              <w:rPr>
                <w:rFonts w:ascii="Cambria" w:cs="Cambria" w:eastAsia="Cambria" w:hAnsi="Cambria"/>
                <w:vertAlign w:val="baseline"/>
                <w:rtl w:val="0"/>
              </w:rPr>
              <w:t xml:space="preserve">}</w:t>
            </w:r>
          </w:p>
          <w:p w:rsidR="00000000" w:rsidDel="00000000" w:rsidP="00000000" w:rsidRDefault="00000000" w:rsidRPr="00000000" w14:paraId="000000CF">
            <w:pPr>
              <w:jc w:val="both"/>
              <w:rPr>
                <w:rFonts w:ascii="Cambria" w:cs="Cambria" w:eastAsia="Cambria" w:hAnsi="Cambria"/>
                <w:vertAlign w:val="baseline"/>
              </w:rPr>
            </w:pPr>
            <w:r w:rsidDel="00000000" w:rsidR="00000000" w:rsidRPr="00000000">
              <w:rPr>
                <w:rFonts w:ascii="Cambria" w:cs="Cambria" w:eastAsia="Cambria" w:hAnsi="Cambria"/>
                <w:vertAlign w:val="baseline"/>
                <w:rtl w:val="0"/>
              </w:rPr>
              <w:t xml:space="preserve">Prove that if A</w:t>
            </w:r>
            <w:r w:rsidDel="00000000" w:rsidR="00000000" w:rsidRPr="00000000">
              <w:rPr>
                <w:rFonts w:ascii="Cambria" w:cs="Cambria" w:eastAsia="Cambria" w:hAnsi="Cambria"/>
                <w:vertAlign w:val="subscript"/>
                <w:rtl w:val="0"/>
              </w:rPr>
              <w:t xml:space="preserve">TM</w:t>
            </w:r>
            <w:r w:rsidDel="00000000" w:rsidR="00000000" w:rsidRPr="00000000">
              <w:rPr>
                <w:rFonts w:ascii="Cambria" w:cs="Cambria" w:eastAsia="Cambria" w:hAnsi="Cambria"/>
                <w:vertAlign w:val="baseline"/>
                <w:rtl w:val="0"/>
              </w:rPr>
              <w:t xml:space="preserve"> is undecidable then HALT</w:t>
            </w:r>
            <w:r w:rsidDel="00000000" w:rsidR="00000000" w:rsidRPr="00000000">
              <w:rPr>
                <w:rFonts w:ascii="Cambria" w:cs="Cambria" w:eastAsia="Cambria" w:hAnsi="Cambria"/>
                <w:vertAlign w:val="subscript"/>
                <w:rtl w:val="0"/>
              </w:rPr>
              <w:t xml:space="preserve">TM</w:t>
            </w:r>
            <w:r w:rsidDel="00000000" w:rsidR="00000000" w:rsidRPr="00000000">
              <w:rPr>
                <w:rFonts w:ascii="Cambria" w:cs="Cambria" w:eastAsia="Cambria" w:hAnsi="Cambria"/>
                <w:vertAlign w:val="baseline"/>
                <w:rtl w:val="0"/>
              </w:rPr>
              <w:t xml:space="preserve"> is also undecidable.</w:t>
            </w:r>
          </w:p>
          <w:p w:rsidR="00000000" w:rsidDel="00000000" w:rsidP="00000000" w:rsidRDefault="00000000" w:rsidRPr="00000000" w14:paraId="000000D0">
            <w:pPr>
              <w:jc w:val="both"/>
              <w:rPr>
                <w:vertAlign w:val="baseline"/>
              </w:rPr>
            </w:pPr>
            <w:r w:rsidDel="00000000" w:rsidR="00000000" w:rsidRPr="00000000">
              <w:rPr>
                <w:rtl w:val="0"/>
              </w:rPr>
            </w:r>
          </w:p>
        </w:tc>
        <w:tc>
          <w:tcPr>
            <w:vAlign w:val="top"/>
          </w:tcPr>
          <w:p w:rsidR="00000000" w:rsidDel="00000000" w:rsidP="00000000" w:rsidRDefault="00000000" w:rsidRPr="00000000" w14:paraId="000000D1">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CO5</w:t>
            </w:r>
            <w:r w:rsidDel="00000000" w:rsidR="00000000" w:rsidRPr="00000000">
              <w:rPr>
                <w:rtl w:val="0"/>
              </w:rPr>
            </w:r>
          </w:p>
        </w:tc>
        <w:tc>
          <w:tcPr>
            <w:vAlign w:val="top"/>
          </w:tcPr>
          <w:p w:rsidR="00000000" w:rsidDel="00000000" w:rsidP="00000000" w:rsidRDefault="00000000" w:rsidRPr="00000000" w14:paraId="000000D2">
            <w:pPr>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N</w:t>
            </w:r>
            <w:r w:rsidDel="00000000" w:rsidR="00000000" w:rsidRPr="00000000">
              <w:rPr>
                <w:rtl w:val="0"/>
              </w:rPr>
            </w:r>
          </w:p>
        </w:tc>
        <w:tc>
          <w:tcPr>
            <w:vAlign w:val="top"/>
          </w:tcPr>
          <w:p w:rsidR="00000000" w:rsidDel="00000000" w:rsidP="00000000" w:rsidRDefault="00000000" w:rsidRPr="00000000" w14:paraId="000000D3">
            <w:pPr>
              <w:jc w:val="right"/>
              <w:rPr>
                <w:rFonts w:ascii="Cambria" w:cs="Cambria" w:eastAsia="Cambria" w:hAnsi="Cambria"/>
                <w:b w:val="0"/>
                <w:vertAlign w:val="baseline"/>
              </w:rPr>
            </w:pPr>
            <w:r w:rsidDel="00000000" w:rsidR="00000000" w:rsidRPr="00000000">
              <w:rPr>
                <w:rFonts w:ascii="Cambria" w:cs="Cambria" w:eastAsia="Cambria" w:hAnsi="Cambria"/>
                <w:b w:val="1"/>
                <w:vertAlign w:val="baseline"/>
                <w:rtl w:val="0"/>
              </w:rPr>
              <w:t xml:space="preserve">4</w:t>
            </w:r>
            <w:r w:rsidDel="00000000" w:rsidR="00000000" w:rsidRPr="00000000">
              <w:rPr>
                <w:rtl w:val="0"/>
              </w:rPr>
            </w:r>
          </w:p>
        </w:tc>
      </w:tr>
    </w:tbl>
    <w:p w:rsidR="00000000" w:rsidDel="00000000" w:rsidP="00000000" w:rsidRDefault="00000000" w:rsidRPr="00000000" w14:paraId="000000D4">
      <w:pPr>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D5">
      <w:pPr>
        <w:rPr>
          <w:rFonts w:ascii="Cambria" w:cs="Cambria" w:eastAsia="Cambria" w:hAnsi="Cambria"/>
          <w:vertAlign w:val="baseline"/>
        </w:rPr>
      </w:pPr>
      <w:r w:rsidDel="00000000" w:rsidR="00000000" w:rsidRPr="00000000">
        <w:rPr>
          <w:rtl w:val="0"/>
        </w:rPr>
      </w:r>
    </w:p>
    <w:sectPr>
      <w:footerReference r:id="rId6" w:type="default"/>
      <w:pgSz w:h="16834" w:w="11909" w:orient="portrait"/>
      <w:pgMar w:bottom="432" w:top="576" w:left="720" w:right="72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ambria Math"/>
  <w:font w:name="Centur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of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Roman"/>
      <w:lvlText w:val="%1."/>
      <w:lvlJc w:val="left"/>
      <w:pPr>
        <w:ind w:left="1080" w:hanging="720"/>
      </w:pPr>
      <w:rPr>
        <w:b w:val="0"/>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Roman"/>
      <w:lvlText w:val="%1."/>
      <w:lvlJc w:val="left"/>
      <w:pPr>
        <w:ind w:left="1080" w:hanging="720"/>
      </w:pPr>
      <w:rPr>
        <w:b w:val="0"/>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b w:val="1"/>
      <w:sz w:val="28"/>
      <w:szCs w:val="28"/>
      <w:vertAlign w:val="baseline"/>
    </w:rPr>
  </w:style>
  <w:style w:type="paragraph" w:styleId="Heading2">
    <w:name w:val="heading 2"/>
    <w:basedOn w:val="Normal"/>
    <w:next w:val="Normal"/>
    <w:pPr>
      <w:keepNext w:val="1"/>
      <w:jc w:val="center"/>
    </w:pPr>
    <w:rPr>
      <w:sz w:val="28"/>
      <w:szCs w:val="28"/>
      <w:vertAlign w:val="baseline"/>
    </w:rPr>
  </w:style>
  <w:style w:type="paragraph" w:styleId="Heading3">
    <w:name w:val="heading 3"/>
    <w:basedOn w:val="Normal"/>
    <w:next w:val="Normal"/>
    <w:pPr>
      <w:keepNext w:val="1"/>
      <w:jc w:val="center"/>
    </w:pPr>
    <w:rPr>
      <w:b w:val="1"/>
      <w:sz w:val="26"/>
      <w:szCs w:val="26"/>
      <w:vertAlign w:val="baseline"/>
    </w:rPr>
  </w:style>
  <w:style w:type="paragraph" w:styleId="Heading4">
    <w:name w:val="heading 4"/>
    <w:basedOn w:val="Normal"/>
    <w:next w:val="Normal"/>
    <w:pPr>
      <w:keepNext w:val="1"/>
    </w:pPr>
    <w:rPr>
      <w:b w:val="1"/>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36"/>
      <w:szCs w:val="36"/>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