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52.00000000000003" w:lineRule="auto"/>
        <w:jc w:val="both"/>
        <w:rPr/>
        <w:sectPr>
          <w:headerReference r:id="rId7" w:type="default"/>
          <w:pgSz w:h="15840" w:w="12240" w:orient="portrait"/>
          <w:pgMar w:bottom="1008" w:top="1008" w:left="936" w:right="936" w:header="432" w:footer="432"/>
          <w:pgNumType w:start="1"/>
          <w:cols w:equalWidth="0" w:num="2">
            <w:col w:space="288" w:w="5040.000000000001"/>
            <w:col w:space="0" w:w="5040.000000000001"/>
          </w:cols>
        </w:sect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 Comparative Analysis of Bandwidth Allocation Algorithms for Performance Optimization in WDM/TDM PON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line="256" w:lineRule="auto"/>
        <w:jc w:val="center"/>
        <w:rPr>
          <w:sz w:val="22"/>
          <w:szCs w:val="22"/>
        </w:rPr>
      </w:pPr>
      <w:r w:rsidDel="00000000" w:rsidR="00000000" w:rsidRPr="00000000">
        <w:rPr>
          <w:sz w:val="22"/>
          <w:szCs w:val="22"/>
          <w:rtl w:val="0"/>
        </w:rPr>
        <w:t xml:space="preserve">Darylle Xander Calugtong, Shaimma Salic, Trisha Laine Valladolid</w:t>
      </w:r>
    </w:p>
    <w:p w:rsidR="00000000" w:rsidDel="00000000" w:rsidP="00000000" w:rsidRDefault="00000000" w:rsidRPr="00000000" w14:paraId="00000005">
      <w:pPr>
        <w:spacing w:after="120" w:line="256" w:lineRule="auto"/>
        <w:jc w:val="center"/>
        <w:rPr>
          <w:b w:val="1"/>
          <w:i w:val="1"/>
        </w:rPr>
      </w:pPr>
      <w:r w:rsidDel="00000000" w:rsidR="00000000" w:rsidRPr="00000000">
        <w:rPr>
          <w:b w:val="1"/>
          <w:i w:val="1"/>
          <w:rtl w:val="0"/>
        </w:rPr>
        <w:t xml:space="preserve">NIS Section 11 Group 8</w:t>
      </w:r>
    </w:p>
    <w:p w:rsidR="00000000" w:rsidDel="00000000" w:rsidP="00000000" w:rsidRDefault="00000000" w:rsidRPr="00000000" w14:paraId="00000006">
      <w:pPr>
        <w:spacing w:after="60" w:line="256" w:lineRule="auto"/>
        <w:ind w:left="2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darylle_calugtong@dlsu.edu.ph</w:t>
      </w:r>
    </w:p>
    <w:p w:rsidR="00000000" w:rsidDel="00000000" w:rsidP="00000000" w:rsidRDefault="00000000" w:rsidRPr="00000000" w14:paraId="00000007">
      <w:pPr>
        <w:spacing w:after="80" w:line="256" w:lineRule="auto"/>
        <w:ind w:left="2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shaimma_salic@dlsu.edu.ph</w:t>
      </w:r>
    </w:p>
    <w:p w:rsidR="00000000" w:rsidDel="00000000" w:rsidP="00000000" w:rsidRDefault="00000000" w:rsidRPr="00000000" w14:paraId="00000008">
      <w:pPr>
        <w:spacing w:after="80" w:line="256" w:lineRule="auto"/>
        <w:ind w:left="2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trisha_valladolid@dlsu.edu.ph</w:t>
      </w:r>
    </w:p>
    <w:p w:rsidR="00000000" w:rsidDel="00000000" w:rsidP="00000000" w:rsidRDefault="00000000" w:rsidRPr="00000000" w14:paraId="00000009">
      <w:pPr>
        <w:spacing w:after="80" w:line="256" w:lineRule="auto"/>
        <w:ind w:left="20" w:firstLine="0"/>
        <w:jc w:val="center"/>
        <w:rPr>
          <w:b w:val="1"/>
          <w:i w:val="1"/>
        </w:rPr>
      </w:pPr>
      <w:r w:rsidDel="00000000" w:rsidR="00000000" w:rsidRPr="00000000">
        <w:rPr>
          <w:b w:val="1"/>
          <w:i w:val="1"/>
          <w:rtl w:val="0"/>
        </w:rPr>
        <w:t xml:space="preserve">Presented to the College of Computer Studies</w:t>
      </w:r>
    </w:p>
    <w:p w:rsidR="00000000" w:rsidDel="00000000" w:rsidP="00000000" w:rsidRDefault="00000000" w:rsidRPr="00000000" w14:paraId="0000000A">
      <w:pPr>
        <w:spacing w:after="80" w:line="256" w:lineRule="auto"/>
        <w:ind w:left="20" w:firstLine="0"/>
        <w:jc w:val="center"/>
        <w:rPr>
          <w:b w:val="1"/>
          <w:i w:val="1"/>
        </w:rPr>
      </w:pPr>
      <w:r w:rsidDel="00000000" w:rsidR="00000000" w:rsidRPr="00000000">
        <w:rPr>
          <w:b w:val="1"/>
          <w:i w:val="1"/>
          <w:rtl w:val="0"/>
        </w:rPr>
        <w:t xml:space="preserve">DLSU - MANILA</w:t>
      </w:r>
    </w:p>
    <w:p w:rsidR="00000000" w:rsidDel="00000000" w:rsidP="00000000" w:rsidRDefault="00000000" w:rsidRPr="00000000" w14:paraId="0000000B">
      <w:pPr>
        <w:spacing w:after="60" w:line="256" w:lineRule="auto"/>
        <w:ind w:left="20" w:firstLine="0"/>
        <w:jc w:val="center"/>
        <w:rPr>
          <w:rFonts w:ascii="Courier New" w:cs="Courier New" w:eastAsia="Courier New" w:hAnsi="Courier New"/>
          <w:sz w:val="18"/>
          <w:szCs w:val="18"/>
        </w:rPr>
        <w:sectPr>
          <w:type w:val="continuous"/>
          <w:pgSz w:h="15840" w:w="12240" w:orient="portrait"/>
          <w:pgMar w:bottom="1008" w:top="1008" w:left="936" w:right="936" w:header="432" w:footer="432"/>
        </w:sectPr>
      </w:pPr>
      <w:r w:rsidDel="00000000" w:rsidR="00000000" w:rsidRPr="00000000">
        <w:rPr>
          <w:rFonts w:ascii="Courier New" w:cs="Courier New" w:eastAsia="Courier New" w:hAnsi="Courier New"/>
          <w:sz w:val="18"/>
          <w:szCs w:val="18"/>
          <w:rtl w:val="0"/>
        </w:rPr>
        <w:t xml:space="preserve">Submitted to Mx. Jerome Gutierrez (jerome.gutierrez@dlsu.edu.ph)</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0" w:lineRule="auto"/>
        <w:ind w:firstLine="202"/>
        <w:jc w:val="both"/>
        <w:rPr>
          <w:b w:val="1"/>
          <w:color w:val="000000"/>
          <w:sz w:val="18"/>
          <w:szCs w:val="18"/>
        </w:rPr>
      </w:pPr>
      <w:r w:rsidDel="00000000" w:rsidR="00000000" w:rsidRPr="00000000">
        <w:rPr>
          <w:b w:val="1"/>
          <w:i w:val="1"/>
          <w:color w:val="000000"/>
          <w:sz w:val="18"/>
          <w:szCs w:val="18"/>
          <w:rtl w:val="0"/>
        </w:rPr>
        <w:t xml:space="preserve">Abstract</w:t>
      </w:r>
      <w:r w:rsidDel="00000000" w:rsidR="00000000" w:rsidRPr="00000000">
        <w:rPr>
          <w:b w:val="1"/>
          <w:color w:val="000000"/>
          <w:sz w:val="18"/>
          <w:szCs w:val="18"/>
          <w:rtl w:val="0"/>
        </w:rPr>
        <w:t xml:space="preserve">—</w:t>
      </w:r>
      <w:r w:rsidDel="00000000" w:rsidR="00000000" w:rsidRPr="00000000">
        <w:rPr>
          <w:rtl w:val="0"/>
        </w:rPr>
        <w:t xml:space="preserve"> </w:t>
      </w:r>
      <w:r w:rsidDel="00000000" w:rsidR="00000000" w:rsidRPr="00000000">
        <w:rPr>
          <w:b w:val="1"/>
          <w:color w:val="000000"/>
          <w:sz w:val="18"/>
          <w:szCs w:val="18"/>
          <w:rtl w:val="0"/>
        </w:rPr>
        <w:t xml:space="preserve">This study presents a comprehensive analysis of different bandwidth allocation algorithms used in Time Division Multiplexing (TDM) and Wavelength Division Multiplexing (WDM) hybrid Passive Optical Network (PON) systems. It explores various Bandwidth Allocation Algorithms (BAAs) designed for WDM/TDM PON systems, analyzing their impact on key network performance factors such as bandwidth utilization, </w:t>
      </w:r>
      <w:r w:rsidDel="00000000" w:rsidR="00000000" w:rsidRPr="00000000">
        <w:rPr>
          <w:b w:val="1"/>
          <w:sz w:val="18"/>
          <w:szCs w:val="18"/>
          <w:rtl w:val="0"/>
        </w:rPr>
        <w:t xml:space="preserve">Quality of Service(QoS)</w:t>
      </w:r>
      <w:r w:rsidDel="00000000" w:rsidR="00000000" w:rsidRPr="00000000">
        <w:rPr>
          <w:b w:val="1"/>
          <w:color w:val="000000"/>
          <w:sz w:val="18"/>
          <w:szCs w:val="18"/>
          <w:rtl w:val="0"/>
        </w:rPr>
        <w:t xml:space="preserve">, and fairness. The research discusses existing algorithms, including the Priority and Excess-Bandwidth-Utilized algorithm, DWBA variations, and EFT-Partial-VF Multi-Threaded, comparing their performance under different conditions. The goal is to provide a comparative analysis of these algorithms to evaluate their effectiveness and suitability across various scenarios.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20" w:lineRule="auto"/>
        <w:ind w:firstLine="202"/>
        <w:jc w:val="both"/>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202"/>
        <w:jc w:val="both"/>
        <w:rPr>
          <w:b w:val="1"/>
          <w:color w:val="000000"/>
          <w:sz w:val="18"/>
          <w:szCs w:val="18"/>
        </w:rPr>
      </w:pPr>
      <w:bookmarkStart w:colFirst="0" w:colLast="0" w:name="_heading=h.gjdgxs" w:id="0"/>
      <w:bookmarkEnd w:id="0"/>
      <w:r w:rsidDel="00000000" w:rsidR="00000000" w:rsidRPr="00000000">
        <w:rPr>
          <w:b w:val="1"/>
          <w:i w:val="1"/>
          <w:color w:val="000000"/>
          <w:sz w:val="18"/>
          <w:szCs w:val="18"/>
          <w:rtl w:val="0"/>
        </w:rPr>
        <w:t xml:space="preserve">Index Terms</w:t>
      </w:r>
      <w:r w:rsidDel="00000000" w:rsidR="00000000" w:rsidRPr="00000000">
        <w:rPr>
          <w:b w:val="1"/>
          <w:color w:val="000000"/>
          <w:sz w:val="18"/>
          <w:szCs w:val="18"/>
          <w:rtl w:val="0"/>
        </w:rPr>
        <w:t xml:space="preserve">—</w:t>
      </w:r>
      <w:r w:rsidDel="00000000" w:rsidR="00000000" w:rsidRPr="00000000">
        <w:rPr>
          <w:b w:val="1"/>
          <w:sz w:val="18"/>
          <w:szCs w:val="18"/>
          <w:rtl w:val="0"/>
        </w:rPr>
        <w:t xml:space="preserve">Passive Optical Networks (PON), Wavelength Division Multiplexing (WDM), Time Division Multiplexing (TDM), Bandwidth Allocation Algorithms (BAAs)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numPr>
          <w:ilvl w:val="0"/>
          <w:numId w:val="1"/>
        </w:numPr>
        <w:ind w:left="0" w:firstLine="0"/>
        <w:rPr/>
      </w:pPr>
      <w:r w:rsidDel="00000000" w:rsidR="00000000" w:rsidRPr="00000000">
        <w:rPr>
          <w:rtl w:val="0"/>
        </w:rPr>
        <w:t xml:space="preserve">I</w:t>
      </w:r>
      <w:r w:rsidDel="00000000" w:rsidR="00000000" w:rsidRPr="00000000">
        <w:rPr>
          <w:sz w:val="16"/>
          <w:szCs w:val="16"/>
          <w:rtl w:val="0"/>
        </w:rPr>
        <w:t xml:space="preserve">NTRODUCTION</w:t>
      </w:r>
      <w:r w:rsidDel="00000000" w:rsidR="00000000" w:rsidRPr="00000000">
        <w:rPr>
          <w:rtl w:val="0"/>
        </w:rPr>
      </w:r>
    </w:p>
    <w:p w:rsidR="00000000" w:rsidDel="00000000" w:rsidP="00000000" w:rsidRDefault="00000000" w:rsidRPr="00000000" w14:paraId="00000011">
      <w:pPr>
        <w:ind w:firstLine="720"/>
        <w:jc w:val="both"/>
        <w:rPr/>
      </w:pPr>
      <w:r w:rsidDel="00000000" w:rsidR="00000000" w:rsidRPr="00000000">
        <w:rPr>
          <w:rtl w:val="0"/>
        </w:rPr>
        <w:t xml:space="preserve">The evolution of Passive Optical Networks (PONs), particularly Wavelength Division Multiplexing (WDM) and Time Division Multiplexing (TDM) PON systems, has addressed the growing demand for high-speed broadband internet. These technologies utilize optical fiber to provide cost-effective, high-capacity solutions for high-density network environments. However, the efficient allocation of bandwidth remains a significant challenge in optimizing performance, particularly as the number of users and the volume of data traffic increase. </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  </w:t>
        <w:tab/>
        <w:t xml:space="preserve">Bandwidth Allocation (BA) is an essential mechanism for optimizing the network's performance and ensuring efficient resource distribution across multiple users. Since multiple users share the same fiber infrastructure in PON systems, the challenge lies in managing this shared bandwidth effectively while maintaining high network performance, fairness, and quality of service (QoS). Wavelength Division Multiplexing (WDM) and Time Division Multiplexing (TDM) are two dominant architectures used in PON systems for bandwidth distribution. Each of these approaches offers distinct mechanisms and algorithms for bandwidth allocation, and several Bandwidth Allocation Algorithms (BAAs) have been proposed to optimize performance in these systems.</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52.00000000000003" w:lineRule="auto"/>
        <w:jc w:val="both"/>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52.00000000000003" w:lineRule="auto"/>
        <w:ind w:firstLine="720"/>
        <w:jc w:val="both"/>
        <w:rPr/>
      </w:pPr>
      <w:r w:rsidDel="00000000" w:rsidR="00000000" w:rsidRPr="00000000">
        <w:rPr>
          <w:rtl w:val="0"/>
        </w:rPr>
        <w:t xml:space="preserve">In light of the growing demand for higher data rates and better service quality, it has become imperative to explore advanced bandwidth allocation algorithms that can effectively manage these requirements. This study presents a comparative analysis of various Bandwidth Allocation Algorithms (BAAs) used in hybrid WDM/TDM PON systems. </w:t>
      </w:r>
      <w:r w:rsidDel="00000000" w:rsidR="00000000" w:rsidRPr="00000000">
        <w:rPr>
          <w:rtl w:val="0"/>
        </w:rPr>
        <w:t xml:space="preserve">The primary goal of this research is to assess the strengths and limitations of each algorithm and identify their suitability for their respective different network conditions.</w:t>
      </w:r>
      <w:r w:rsidDel="00000000" w:rsidR="00000000" w:rsidRPr="00000000">
        <w:rPr>
          <w:rtl w:val="0"/>
        </w:rPr>
        <w:t xml:space="preserve"> In order to do this, the paper focuses on evaluating each algorithm’s impact on critical performance metrics such as QoS, bandwidth utilization, and fairness. By evaluating both traditional and more recent algorithms, this study aims to contribute to the design of more efficient, scalable, and reliable PON systems capable of handling the ever-increasing demands of modern broadband services.</w:t>
      </w: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52.00000000000003" w:lineRule="auto"/>
        <w:ind w:firstLine="720"/>
        <w:jc w:val="both"/>
        <w:rPr/>
      </w:pPr>
      <w:r w:rsidDel="00000000" w:rsidR="00000000" w:rsidRPr="00000000">
        <w:rPr>
          <w:rtl w:val="0"/>
        </w:rPr>
      </w:r>
    </w:p>
    <w:p w:rsidR="00000000" w:rsidDel="00000000" w:rsidP="00000000" w:rsidRDefault="00000000" w:rsidRPr="00000000" w14:paraId="00000017">
      <w:pPr>
        <w:pStyle w:val="Heading1"/>
        <w:numPr>
          <w:ilvl w:val="0"/>
          <w:numId w:val="1"/>
        </w:numPr>
        <w:ind w:left="0" w:firstLine="0"/>
        <w:rPr/>
      </w:pPr>
      <w:r w:rsidDel="00000000" w:rsidR="00000000" w:rsidRPr="00000000">
        <w:rPr>
          <w:rtl w:val="0"/>
        </w:rPr>
        <w:t xml:space="preserve">Review of related literature</w:t>
      </w:r>
    </w:p>
    <w:p w:rsidR="00000000" w:rsidDel="00000000" w:rsidP="00000000" w:rsidRDefault="00000000" w:rsidRPr="00000000" w14:paraId="00000018">
      <w:pPr>
        <w:ind w:firstLine="720"/>
        <w:jc w:val="both"/>
        <w:rPr/>
      </w:pPr>
      <w:r w:rsidDel="00000000" w:rsidR="00000000" w:rsidRPr="00000000">
        <w:rPr>
          <w:rtl w:val="0"/>
        </w:rPr>
        <w:t xml:space="preserve">The literature review examines research on bandwidth allocation algorithms (BAA) in hybrid WDM/TDM PON systems, focusing on key aspects such as bandwidth utilization, QoS, and fairness. It summarizes and evaluates important studies related to this paper in order to understand the progress made and identify the challenges in the field. This review is essential as it provides a foundation for the current research and helps shape the research approach. Ultimately, the review connects the current study to the </w:t>
      </w:r>
      <w:r w:rsidDel="00000000" w:rsidR="00000000" w:rsidRPr="00000000">
        <w:rPr>
          <w:rtl w:val="0"/>
        </w:rPr>
        <w:t xml:space="preserve">research on BAA  in hybrid WDM/TDM PON systems.</w:t>
      </w:r>
    </w:p>
    <w:p w:rsidR="00000000" w:rsidDel="00000000" w:rsidP="00000000" w:rsidRDefault="00000000" w:rsidRPr="00000000" w14:paraId="00000019">
      <w:pPr>
        <w:ind w:firstLine="720"/>
        <w:jc w:val="both"/>
        <w:rPr/>
      </w:pPr>
      <w:r w:rsidDel="00000000" w:rsidR="00000000" w:rsidRPr="00000000">
        <w:rPr>
          <w:rtl w:val="0"/>
        </w:rPr>
      </w:r>
    </w:p>
    <w:p w:rsidR="00000000" w:rsidDel="00000000" w:rsidP="00000000" w:rsidRDefault="00000000" w:rsidRPr="00000000" w14:paraId="0000001A">
      <w:pPr>
        <w:ind w:firstLine="720"/>
        <w:jc w:val="both"/>
        <w:rPr/>
      </w:pPr>
      <w:r w:rsidDel="00000000" w:rsidR="00000000" w:rsidRPr="00000000">
        <w:rPr>
          <w:rtl w:val="0"/>
        </w:rPr>
      </w:r>
    </w:p>
    <w:p w:rsidR="00000000" w:rsidDel="00000000" w:rsidP="00000000" w:rsidRDefault="00000000" w:rsidRPr="00000000" w14:paraId="0000001B">
      <w:pPr>
        <w:widowControl w:val="0"/>
        <w:numPr>
          <w:ilvl w:val="1"/>
          <w:numId w:val="1"/>
        </w:numPr>
        <w:spacing w:line="252.00000000000003" w:lineRule="auto"/>
        <w:jc w:val="both"/>
        <w:rPr>
          <w:i w:val="1"/>
        </w:rPr>
      </w:pPr>
      <w:r w:rsidDel="00000000" w:rsidR="00000000" w:rsidRPr="00000000">
        <w:rPr>
          <w:i w:val="1"/>
          <w:rtl w:val="0"/>
        </w:rPr>
        <w:t xml:space="preserve">Multi-Threaded Dynamic Bandwidth and Wavelength Allocation Scheme With Void Filling for Long Reach WDM/TDM PONs</w:t>
      </w:r>
    </w:p>
    <w:p w:rsidR="00000000" w:rsidDel="00000000" w:rsidP="00000000" w:rsidRDefault="00000000" w:rsidRPr="00000000" w14:paraId="0000001C">
      <w:pPr>
        <w:widowControl w:val="0"/>
        <w:spacing w:line="252.00000000000003" w:lineRule="auto"/>
        <w:jc w:val="both"/>
        <w:rPr/>
      </w:pPr>
      <w:r w:rsidDel="00000000" w:rsidR="00000000" w:rsidRPr="00000000">
        <w:rPr>
          <w:rtl w:val="0"/>
        </w:rPr>
      </w:r>
    </w:p>
    <w:p w:rsidR="00000000" w:rsidDel="00000000" w:rsidP="00000000" w:rsidRDefault="00000000" w:rsidRPr="00000000" w14:paraId="0000001D">
      <w:pPr>
        <w:widowControl w:val="0"/>
        <w:spacing w:line="252.00000000000003" w:lineRule="auto"/>
        <w:ind w:firstLine="720"/>
        <w:jc w:val="both"/>
        <w:rPr/>
      </w:pPr>
      <w:r w:rsidDel="00000000" w:rsidR="00000000" w:rsidRPr="00000000">
        <w:rPr>
          <w:rtl w:val="0"/>
        </w:rPr>
        <w:t xml:space="preserve">The study by  A. Buttaboni et al. (2013) [2] addresses the challenges of scheduling inefficiencies and delay optimization in Long-Reach Passive Optical Networks (LR-PONs) by introducing a novel hybrid scheduling algorithm, termed EFT-Partial-VF Multi-threaded (EFT-partial-VF MT). This algorithm integrates the core functionalities of the Enhanced First Transmission Void Filling (EFT-VF) algorithm and the Multi-Thread (MT) polling mechanism. The EFT-VF algorithm enhances channel utilization by identifying and filling scheduling voids, which are time intervals between transmissions during which the channel remains unused, using eligible voids that accommodate both the requested data and control message overhead.  </w:t>
      </w:r>
    </w:p>
    <w:p w:rsidR="00000000" w:rsidDel="00000000" w:rsidP="00000000" w:rsidRDefault="00000000" w:rsidRPr="00000000" w14:paraId="0000001E">
      <w:pPr>
        <w:widowControl w:val="0"/>
        <w:spacing w:line="252.00000000000003" w:lineRule="auto"/>
        <w:jc w:val="both"/>
        <w:rPr/>
      </w:pPr>
      <w:r w:rsidDel="00000000" w:rsidR="00000000" w:rsidRPr="00000000">
        <w:rPr>
          <w:rtl w:val="0"/>
        </w:rPr>
      </w:r>
    </w:p>
    <w:p w:rsidR="00000000" w:rsidDel="00000000" w:rsidP="00000000" w:rsidRDefault="00000000" w:rsidRPr="00000000" w14:paraId="0000001F">
      <w:pPr>
        <w:widowControl w:val="0"/>
        <w:spacing w:line="252.00000000000003" w:lineRule="auto"/>
        <w:jc w:val="both"/>
        <w:rPr/>
      </w:pPr>
      <w:r w:rsidDel="00000000" w:rsidR="00000000" w:rsidRPr="00000000">
        <w:rPr>
          <w:rtl w:val="0"/>
        </w:rPr>
        <w:t xml:space="preserve">Meanwhile, the MT polling mechanism addresses the delays associated with sequential polling by allowing Optical Network Units (ONUs) to transmit REPORT messages concurrently with ongoing transmissions, thereby enabling simultaneous polling processes. The proposed EFT-partial-VF MT algorithm dynamically transitions between Single Thread (ST) and Multi-Thread (MT) operational modes. The ST mode is utilized when transmissions can occur without partitioning, such as in scenarios where voids are sufficiently large or the channel is idle. Conversely, the algorithm switches to MT mode when partitioning is required to accommodate traffic demands. By adapting to traffic variability and network conditions, this approach provides an efficient and flexible allocation strategy, optimizing network performance in LR-PON environments.</w:t>
      </w:r>
    </w:p>
    <w:p w:rsidR="00000000" w:rsidDel="00000000" w:rsidP="00000000" w:rsidRDefault="00000000" w:rsidRPr="00000000" w14:paraId="00000020">
      <w:pPr>
        <w:widowControl w:val="0"/>
        <w:spacing w:line="252.00000000000003" w:lineRule="auto"/>
        <w:jc w:val="both"/>
        <w:rPr/>
      </w:pPr>
      <w:r w:rsidDel="00000000" w:rsidR="00000000" w:rsidRPr="00000000">
        <w:rPr>
          <w:rtl w:val="0"/>
        </w:rPr>
      </w:r>
    </w:p>
    <w:p w:rsidR="00000000" w:rsidDel="00000000" w:rsidP="00000000" w:rsidRDefault="00000000" w:rsidRPr="00000000" w14:paraId="00000021">
      <w:pPr>
        <w:widowControl w:val="0"/>
        <w:spacing w:line="252.00000000000003" w:lineRule="auto"/>
        <w:jc w:val="both"/>
        <w:rPr/>
      </w:pPr>
      <w:r w:rsidDel="00000000" w:rsidR="00000000" w:rsidRPr="00000000">
        <w:rPr>
          <w:rtl w:val="0"/>
        </w:rPr>
      </w:r>
    </w:p>
    <w:p w:rsidR="00000000" w:rsidDel="00000000" w:rsidP="00000000" w:rsidRDefault="00000000" w:rsidRPr="00000000" w14:paraId="00000022">
      <w:pPr>
        <w:numPr>
          <w:ilvl w:val="1"/>
          <w:numId w:val="1"/>
        </w:numPr>
        <w:rPr>
          <w:i w:val="1"/>
        </w:rPr>
      </w:pPr>
      <w:r w:rsidDel="00000000" w:rsidR="00000000" w:rsidRPr="00000000">
        <w:rPr>
          <w:i w:val="1"/>
          <w:rtl w:val="0"/>
        </w:rPr>
        <w:t xml:space="preserve">Dynamic bandwidth allocation schemes in hybrid TDM/WDM passive optical networks</w:t>
      </w:r>
    </w:p>
    <w:p w:rsidR="00000000" w:rsidDel="00000000" w:rsidP="00000000" w:rsidRDefault="00000000" w:rsidRPr="00000000" w14:paraId="00000023">
      <w:pPr>
        <w:rPr>
          <w:i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ab/>
        <w:t xml:space="preserve">The paper by A. Shami (2006) </w:t>
      </w:r>
      <w:r w:rsidDel="00000000" w:rsidR="00000000" w:rsidRPr="00000000">
        <w:rPr>
          <w:rtl w:val="0"/>
        </w:rPr>
        <w:t xml:space="preserve">[3] </w:t>
      </w:r>
      <w:r w:rsidDel="00000000" w:rsidR="00000000" w:rsidRPr="00000000">
        <w:rPr>
          <w:rtl w:val="0"/>
        </w:rPr>
        <w:t xml:space="preserve">presents three variants of Dynamic Wavelength and Bandwidth Allocation (DWBA) for WDM/TDM-based Passive Optical Networks (PONs) to improve bandwidth utilization and network performance. In DWBA-1, the OLT waits for all ONUs to send their REPORT messages before allocating bandwidth and channels, using either Controlled Excess (CE) or Uncontrolled Excess (UE) schemes. While this variant ensures fairness, it introduces delays due to batch processing. DWBA-2 improves upon this by allowing early allocation for lightly loaded ONUs, reducing delays, while still processing highly loaded ONUs in batches. DWBA-3 further optimizes delay by dynamically allocating bandwidth to all ONUs, regardless of their requested bandwidth, and later distributing excess bandwidth after receiving all REPORTs. The paper compares these variants’ performance and finds that DWBA-2 and DWBA-3 significantly reduce delays compared to the simpler Static Wavelength Dynamic Time (SWDT) scheme, with DWBA-3 providing the best overall performance by dynamically assigning bandwidth for all ONUs. The allocation of excess bandwidth, depending on the chosen scheme, affects fairness and efficiency, particularly in light of service level agreements (SLAs) and traffic conditions.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0"/>
        <w:numPr>
          <w:ilvl w:val="1"/>
          <w:numId w:val="1"/>
        </w:numPr>
        <w:spacing w:line="252.00000000000003" w:lineRule="auto"/>
        <w:ind w:left="0" w:firstLine="0"/>
        <w:jc w:val="both"/>
        <w:rPr>
          <w:i w:val="1"/>
        </w:rPr>
      </w:pPr>
      <w:r w:rsidDel="00000000" w:rsidR="00000000" w:rsidRPr="00000000">
        <w:rPr>
          <w:i w:val="1"/>
          <w:rtl w:val="0"/>
        </w:rPr>
        <w:t xml:space="preserve">Priority and excess-bandwidth-utilized algorithm </w:t>
      </w:r>
    </w:p>
    <w:p w:rsidR="00000000" w:rsidDel="00000000" w:rsidP="00000000" w:rsidRDefault="00000000" w:rsidRPr="00000000" w14:paraId="00000027">
      <w:pPr>
        <w:widowControl w:val="0"/>
        <w:spacing w:line="252.00000000000003" w:lineRule="auto"/>
        <w:jc w:val="both"/>
        <w:rPr>
          <w:i w:val="1"/>
        </w:rPr>
      </w:pPr>
      <w:r w:rsidDel="00000000" w:rsidR="00000000" w:rsidRPr="00000000">
        <w:rPr>
          <w:rtl w:val="0"/>
        </w:rPr>
      </w:r>
    </w:p>
    <w:p w:rsidR="00000000" w:rsidDel="00000000" w:rsidP="00000000" w:rsidRDefault="00000000" w:rsidRPr="00000000" w14:paraId="00000028">
      <w:pPr>
        <w:widowControl w:val="0"/>
        <w:spacing w:line="252.00000000000003" w:lineRule="auto"/>
        <w:ind w:firstLine="720"/>
        <w:jc w:val="both"/>
        <w:rPr/>
      </w:pPr>
      <w:r w:rsidDel="00000000" w:rsidR="00000000" w:rsidRPr="00000000">
        <w:rPr>
          <w:rtl w:val="0"/>
        </w:rPr>
        <w:t xml:space="preserve">The research conducted by Ni and Gan (2015) [2] presents the Priority and excess-bandwidth-utilized algorithm that uses a two-priority queue system to separate high-priority, delay-sensitive traffic from lower-priority traffic. It reallocates excess bandwidth from lightly loaded ONUs (Optical Network Units) to heavily loaded ones, aiming to maximize bandwidth utilization rate (BUR) while maintaining fairness. The algorithm is supplemented by the linearly proportional algorithm which is used to ensure bandwidth fairness and utilization. The priority management is split into 2 priorities, the High Priority, which contains services that typically use constant bit rate such as voice calls. And Low Priority, which are then separated as well into either assured forwarding, which are not delay sensitive, but require bandwidth guarantees such as video streams. And lastly, the best-effort services, which are neither delay sensitive nor require bandwidth guarantee, such as web browsing, and email.</w:t>
      </w:r>
    </w:p>
    <w:p w:rsidR="00000000" w:rsidDel="00000000" w:rsidP="00000000" w:rsidRDefault="00000000" w:rsidRPr="00000000" w14:paraId="00000029">
      <w:pPr>
        <w:widowControl w:val="0"/>
        <w:spacing w:line="252.00000000000003" w:lineRule="auto"/>
        <w:ind w:firstLine="720"/>
        <w:jc w:val="both"/>
        <w:rPr/>
      </w:pPr>
      <w:r w:rsidDel="00000000" w:rsidR="00000000" w:rsidRPr="00000000">
        <w:rPr>
          <w:rtl w:val="0"/>
        </w:rPr>
      </w:r>
    </w:p>
    <w:p w:rsidR="00000000" w:rsidDel="00000000" w:rsidP="00000000" w:rsidRDefault="00000000" w:rsidRPr="00000000" w14:paraId="0000002A">
      <w:pPr>
        <w:widowControl w:val="0"/>
        <w:spacing w:line="252.00000000000003" w:lineRule="auto"/>
        <w:ind w:firstLine="720"/>
        <w:jc w:val="both"/>
        <w:rPr/>
      </w:pPr>
      <w:r w:rsidDel="00000000" w:rsidR="00000000" w:rsidRPr="00000000">
        <w:rPr>
          <w:rtl w:val="0"/>
        </w:rPr>
        <w:t xml:space="preserve">The approach ensures efficient bandwidth utilization by dynamically adjusting to network traffic, reallocating resources where they are needed most. Quality of Service (QoS) is maintained by offering prioritized access to network resources for time-sensitive applications while still providing fair access to less critical services. This guarantees that high-priority services like voice communication receive the necessary bandwidth while also accommodating a range of lower-priority services, thus maintaining fairness without sacrificing network efficiency. The algorithm effectively balances utilization and fairness across different service classes, supporting a more adaptive and resource-efficient network management system.</w:t>
      </w:r>
    </w:p>
    <w:p w:rsidR="00000000" w:rsidDel="00000000" w:rsidP="00000000" w:rsidRDefault="00000000" w:rsidRPr="00000000" w14:paraId="0000002B">
      <w:pPr>
        <w:widowControl w:val="0"/>
        <w:spacing w:line="252.00000000000003" w:lineRule="auto"/>
        <w:ind w:firstLine="720"/>
        <w:jc w:val="both"/>
        <w:rPr/>
      </w:pPr>
      <w:r w:rsidDel="00000000" w:rsidR="00000000" w:rsidRPr="00000000">
        <w:rPr>
          <w:rtl w:val="0"/>
        </w:rPr>
      </w:r>
    </w:p>
    <w:p w:rsidR="00000000" w:rsidDel="00000000" w:rsidP="00000000" w:rsidRDefault="00000000" w:rsidRPr="00000000" w14:paraId="0000002C">
      <w:pPr>
        <w:widowControl w:val="0"/>
        <w:numPr>
          <w:ilvl w:val="1"/>
          <w:numId w:val="1"/>
        </w:numPr>
        <w:spacing w:after="240" w:before="240" w:line="252.00000000000003" w:lineRule="auto"/>
        <w:jc w:val="both"/>
        <w:rPr>
          <w:i w:val="1"/>
        </w:rPr>
      </w:pPr>
      <w:r w:rsidDel="00000000" w:rsidR="00000000" w:rsidRPr="00000000">
        <w:rPr>
          <w:i w:val="1"/>
          <w:rtl w:val="0"/>
        </w:rPr>
        <w:t xml:space="preserve">Multipoint control protocol with look-ahead for wavelength division multiplexed Ethernet passive optical network</w:t>
      </w:r>
      <w:r w:rsidDel="00000000" w:rsidR="00000000" w:rsidRPr="00000000">
        <w:rPr>
          <w:rtl w:val="0"/>
        </w:rPr>
      </w:r>
    </w:p>
    <w:p w:rsidR="00000000" w:rsidDel="00000000" w:rsidP="00000000" w:rsidRDefault="00000000" w:rsidRPr="00000000" w14:paraId="0000002D">
      <w:pPr>
        <w:widowControl w:val="0"/>
        <w:spacing w:after="240" w:before="240" w:line="252.00000000000003" w:lineRule="auto"/>
        <w:ind w:firstLine="720"/>
        <w:jc w:val="both"/>
        <w:rPr/>
      </w:pPr>
      <w:r w:rsidDel="00000000" w:rsidR="00000000" w:rsidRPr="00000000">
        <w:rPr>
          <w:rtl w:val="0"/>
        </w:rPr>
        <w:t xml:space="preserve">The study by X. Liu et al.  (2014) [7] highlighted the use of multi point control protocol in their research, an enhancement to the Multipoint Control Protocol (MPCP) for Wavelength Division Multiplexing Ethernet Passive Optical Networks (WDM EPONs). The enhancement incorporates a look-ahead scheduling feature at the Optical Line Terminal (OLT), enabling improved bandwidth allocation and performance without requiring changes to Optical Network Units (ONUs). The proposed solution, compatible with existing standards, allows software updates at the OLT to implement the enhancement. Simulation results demonstrate improved bandwidth utilization and reduced packet delays across various traffic loads. Additionally, the look-ahead capability facilitates the development of advanced dynamic bandwidth allocation (DBA) schemes to enhance Quality of Service (QoS), highlighting its potential for future research and practical applications. This paper is important for our research since the algorithms such as DWBA exhibit the use of the MPCP for their allocation algorithm.</w:t>
      </w:r>
    </w:p>
    <w:p w:rsidR="00000000" w:rsidDel="00000000" w:rsidP="00000000" w:rsidRDefault="00000000" w:rsidRPr="00000000" w14:paraId="0000002E">
      <w:pPr>
        <w:widowControl w:val="0"/>
        <w:spacing w:line="252.00000000000003" w:lineRule="auto"/>
        <w:jc w:val="both"/>
        <w:rPr>
          <w:i w:val="1"/>
        </w:rPr>
      </w:pPr>
      <w:r w:rsidDel="00000000" w:rsidR="00000000" w:rsidRPr="00000000">
        <w:rPr>
          <w:rtl w:val="0"/>
        </w:rPr>
      </w:r>
    </w:p>
    <w:p w:rsidR="00000000" w:rsidDel="00000000" w:rsidP="00000000" w:rsidRDefault="00000000" w:rsidRPr="00000000" w14:paraId="0000002F">
      <w:pPr>
        <w:pStyle w:val="Heading1"/>
        <w:numPr>
          <w:ilvl w:val="0"/>
          <w:numId w:val="1"/>
        </w:numPr>
        <w:ind w:left="0" w:firstLine="0"/>
        <w:rPr/>
      </w:pPr>
      <w:r w:rsidDel="00000000" w:rsidR="00000000" w:rsidRPr="00000000">
        <w:rPr>
          <w:rtl w:val="0"/>
        </w:rPr>
        <w:t xml:space="preserve">Methodology </w:t>
      </w:r>
      <w:r w:rsidDel="00000000" w:rsidR="00000000" w:rsidRPr="00000000">
        <w:rPr>
          <w:rtl w:val="0"/>
        </w:rPr>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Research Design</w:t>
      </w:r>
    </w:p>
    <w:p w:rsidR="00000000" w:rsidDel="00000000" w:rsidP="00000000" w:rsidRDefault="00000000" w:rsidRPr="00000000" w14:paraId="00000031">
      <w:pPr>
        <w:spacing w:after="240" w:before="240" w:line="252.00000000000003" w:lineRule="auto"/>
        <w:ind w:left="0" w:firstLine="720"/>
        <w:jc w:val="both"/>
        <w:rPr/>
      </w:pPr>
      <w:r w:rsidDel="00000000" w:rsidR="00000000" w:rsidRPr="00000000">
        <w:rPr>
          <w:rtl w:val="0"/>
        </w:rPr>
        <w:t xml:space="preserve">This study employs a comparative analysis to assess three bandwidth allocation algorithms—Priority and Excess-Bandwidth-Utilized, DWBA variations, and EFT-Partial-VF Multi-Threaded—used in WDM/TDM PON systems. The objective is to evaluate the strengths and limitations of each algorithm concerning key performance metrics, such as bandwidth utilization, Quality of Service, and fairness.</w:t>
      </w:r>
    </w:p>
    <w:p w:rsidR="00000000" w:rsidDel="00000000" w:rsidP="00000000" w:rsidRDefault="00000000" w:rsidRPr="00000000" w14:paraId="00000032">
      <w:pPr>
        <w:spacing w:after="240" w:before="240" w:line="252.00000000000003" w:lineRule="auto"/>
        <w:rPr>
          <w:b w:val="1"/>
        </w:rPr>
      </w:pPr>
      <w:r w:rsidDel="00000000" w:rsidR="00000000" w:rsidRPr="00000000">
        <w:rPr>
          <w:b w:val="1"/>
          <w:rtl w:val="0"/>
        </w:rPr>
        <w:t xml:space="preserve">Data Collection</w:t>
      </w:r>
    </w:p>
    <w:p w:rsidR="00000000" w:rsidDel="00000000" w:rsidP="00000000" w:rsidRDefault="00000000" w:rsidRPr="00000000" w14:paraId="00000033">
      <w:pPr>
        <w:spacing w:after="240" w:before="240" w:line="252.00000000000003" w:lineRule="auto"/>
        <w:ind w:firstLine="720"/>
        <w:jc w:val="both"/>
        <w:rPr/>
      </w:pPr>
      <w:r w:rsidDel="00000000" w:rsidR="00000000" w:rsidRPr="00000000">
        <w:rPr>
          <w:rtl w:val="0"/>
        </w:rPr>
        <w:t xml:space="preserve">A detailed review of existing studies and publications was conducted to gather data on the performance of the selected algorithms. This step involved analyzing both qualitative and quantitative data from peer-reviewed research articles. These findings will then be compared to ChatGPT’s findings to explore the reliability of data produced by AI models.</w:t>
      </w:r>
    </w:p>
    <w:p w:rsidR="00000000" w:rsidDel="00000000" w:rsidP="00000000" w:rsidRDefault="00000000" w:rsidRPr="00000000" w14:paraId="00000034">
      <w:pPr>
        <w:spacing w:after="240" w:before="240" w:line="252.00000000000003" w:lineRule="auto"/>
        <w:rPr>
          <w:b w:val="1"/>
        </w:rPr>
      </w:pPr>
      <w:r w:rsidDel="00000000" w:rsidR="00000000" w:rsidRPr="00000000">
        <w:rPr>
          <w:b w:val="1"/>
          <w:rtl w:val="0"/>
        </w:rPr>
        <w:t xml:space="preserve">Comparative Analysis</w:t>
      </w:r>
    </w:p>
    <w:p w:rsidR="00000000" w:rsidDel="00000000" w:rsidP="00000000" w:rsidRDefault="00000000" w:rsidRPr="00000000" w14:paraId="00000035">
      <w:pPr>
        <w:spacing w:after="240" w:before="240" w:line="252.00000000000003" w:lineRule="auto"/>
        <w:jc w:val="both"/>
        <w:rPr/>
      </w:pPr>
      <w:r w:rsidDel="00000000" w:rsidR="00000000" w:rsidRPr="00000000">
        <w:rPr>
          <w:rtl w:val="0"/>
        </w:rPr>
        <w:t xml:space="preserve">          </w:t>
        <w:tab/>
        <w:t xml:space="preserve">The results from the literature review and ChatGPT's insights were systematically compared. This comparison aims to assess the reliability and accuracy of ChatGPT’s responses in providing meaningful information and context to the researchers.</w:t>
      </w:r>
    </w:p>
    <w:p w:rsidR="00000000" w:rsidDel="00000000" w:rsidP="00000000" w:rsidRDefault="00000000" w:rsidRPr="00000000" w14:paraId="00000036">
      <w:pPr>
        <w:spacing w:after="240" w:before="240" w:line="252.00000000000003" w:lineRule="auto"/>
        <w:ind w:firstLine="20"/>
        <w:jc w:val="both"/>
        <w:rPr>
          <w:b w:val="1"/>
        </w:rPr>
      </w:pPr>
      <w:r w:rsidDel="00000000" w:rsidR="00000000" w:rsidRPr="00000000">
        <w:rPr>
          <w:b w:val="1"/>
          <w:rtl w:val="0"/>
        </w:rPr>
        <w:t xml:space="preserve">Discussion and Findings</w:t>
      </w:r>
    </w:p>
    <w:p w:rsidR="00000000" w:rsidDel="00000000" w:rsidP="00000000" w:rsidRDefault="00000000" w:rsidRPr="00000000" w14:paraId="00000037">
      <w:pPr>
        <w:spacing w:after="240" w:before="240" w:line="252.00000000000003" w:lineRule="auto"/>
        <w:ind w:left="0" w:firstLine="720"/>
        <w:jc w:val="both"/>
        <w:rPr/>
      </w:pPr>
      <w:r w:rsidDel="00000000" w:rsidR="00000000" w:rsidRPr="00000000">
        <w:rPr>
          <w:rtl w:val="0"/>
        </w:rPr>
        <w:t xml:space="preserve">Building upon the evaluation of the proposed bandwidth allocation scheme, a study by Ni and Gan [1] highlights the effectiveness of algorithms based on priority and excess-bandwidth-utilized mechanisms in enhancing network performance. Their paper introduces a priority-based approach that pre-allocates bandwidth for high-priority (HP) delay-sensitive services, such as voice applications with constant bit rate (CBR), ensuring minimal delays for these services. Additionally, it separates low-priority (LP) traffic into two sublevels: assured forwarding (AF), which requires bandwidth guarantees but is not delay-sensitive, and best-effort (BE) services, which have no strict delay or bandwidth requirements.</w:t>
      </w:r>
    </w:p>
    <w:p w:rsidR="00000000" w:rsidDel="00000000" w:rsidP="00000000" w:rsidRDefault="00000000" w:rsidRPr="00000000" w14:paraId="00000038">
      <w:pPr>
        <w:spacing w:after="240" w:before="240" w:line="252.00000000000003" w:lineRule="auto"/>
        <w:ind w:left="0" w:firstLine="720"/>
        <w:jc w:val="both"/>
        <w:rPr/>
      </w:pPr>
      <w:r w:rsidDel="00000000" w:rsidR="00000000" w:rsidRPr="00000000">
        <w:rPr>
          <w:rtl w:val="0"/>
        </w:rPr>
        <w:t xml:space="preserve">The algorithm further employs a linearly proportional allocation strategy to dynamically reallocate excess bandwidth from lightly loaded Optical Network Units (ONUs), resulting in significantly higher bandwidth utilization rates. Specifically, the scheme achieved a bandwidth utilization rate (BUR) of 0.915 and 0.954 for traffic priority weights of 30:70 and 10:90, respectively.</w:t>
      </w:r>
    </w:p>
    <w:p w:rsidR="00000000" w:rsidDel="00000000" w:rsidP="00000000" w:rsidRDefault="00000000" w:rsidRPr="00000000" w14:paraId="00000039">
      <w:pPr>
        <w:spacing w:after="240" w:before="240" w:line="252.00000000000003" w:lineRule="auto"/>
        <w:ind w:left="0" w:firstLine="720"/>
        <w:jc w:val="both"/>
        <w:rPr/>
      </w:pPr>
      <w:r w:rsidDel="00000000" w:rsidR="00000000" w:rsidRPr="00000000">
        <w:rPr>
          <w:rtl w:val="0"/>
        </w:rPr>
        <w:t xml:space="preserve">Moreover, the study demonstrates a notable reduction in average Quality of Services, particularly for HP services. By reserving bandwidth and predicting upcoming traffic based on previous cycles, the delay for HP services remains consistently low, even under varying traffic loads. For LP services, the proactive transmission of REPORT messages facilitates efficient bandwidth allocation, allowing excess bandwidth from lightly loaded ONUs to be redistributed effectively.</w:t>
      </w:r>
    </w:p>
    <w:p w:rsidR="00000000" w:rsidDel="00000000" w:rsidP="00000000" w:rsidRDefault="00000000" w:rsidRPr="00000000" w14:paraId="0000003A">
      <w:pPr>
        <w:spacing w:after="240" w:before="240" w:line="252.00000000000003" w:lineRule="auto"/>
        <w:ind w:left="0" w:firstLine="720"/>
        <w:jc w:val="both"/>
        <w:rPr/>
      </w:pPr>
      <w:r w:rsidDel="00000000" w:rsidR="00000000" w:rsidRPr="00000000">
        <w:rPr>
          <w:rtl w:val="0"/>
        </w:rPr>
        <w:t xml:space="preserve">Lastly, the EFT-Partial-VF Multi-Threaded algorithm, as described in Buttaboni [3], introduces a novel approach to optimize performance in long-distance WDM/TDM PON hybrid networks by integrating multiple advanced techniques. It utilizes a multi-threaded allocation scheme to improve computational efficiency, enabling simultaneous processing of scheduling and allocation tasks to reduce latency and enhance system performance. The algorithm also employs Partial Void Filling (VF) to maximize bandwidth utilization by filling gaps in the scheduling queues with packets whose lengths match the available voids, ensuring efficient use of transmission resources. Additionally, it incorporates the Earliest Finish Time (EFT) mechanism to prioritize packets based on their completion times, promoting fairness by preventing starvation of low-priority traffic while maintaining high bandwidth efficiency. These combined techniques effectively address key challenges in long-distance hybrid networks, such as bandwidth optimization, fairness, and computational complexity.</w:t>
      </w:r>
    </w:p>
    <w:p w:rsidR="00000000" w:rsidDel="00000000" w:rsidP="00000000" w:rsidRDefault="00000000" w:rsidRPr="00000000" w14:paraId="0000003B">
      <w:pPr>
        <w:spacing w:after="240" w:before="240" w:line="252.00000000000003" w:lineRule="auto"/>
        <w:ind w:firstLine="20"/>
        <w:jc w:val="both"/>
        <w:rPr>
          <w:b w:val="1"/>
        </w:rPr>
      </w:pPr>
      <w:r w:rsidDel="00000000" w:rsidR="00000000" w:rsidRPr="00000000">
        <w:rPr>
          <w:rtl w:val="0"/>
        </w:rPr>
        <w:t xml:space="preserve"> </w:t>
      </w:r>
      <w:r w:rsidDel="00000000" w:rsidR="00000000" w:rsidRPr="00000000">
        <w:rPr>
          <w:b w:val="1"/>
          <w:rtl w:val="0"/>
        </w:rPr>
        <w:t xml:space="preserve">ChatGPT Findings</w:t>
      </w:r>
    </w:p>
    <w:p w:rsidR="00000000" w:rsidDel="00000000" w:rsidP="00000000" w:rsidRDefault="00000000" w:rsidRPr="00000000" w14:paraId="0000003C">
      <w:pPr>
        <w:spacing w:after="240" w:before="240" w:line="252.00000000000003" w:lineRule="auto"/>
        <w:ind w:left="860" w:firstLine="0"/>
        <w:jc w:val="both"/>
        <w:rPr>
          <w:i w:val="1"/>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i w:val="1"/>
          <w:rtl w:val="0"/>
        </w:rPr>
        <w:t xml:space="preserve">Quality of Service</w:t>
      </w:r>
    </w:p>
    <w:p w:rsidR="00000000" w:rsidDel="00000000" w:rsidP="00000000" w:rsidRDefault="00000000" w:rsidRPr="00000000" w14:paraId="0000003D">
      <w:pPr>
        <w:spacing w:after="240" w:before="240" w:lineRule="auto"/>
        <w:ind w:firstLine="720"/>
        <w:jc w:val="both"/>
        <w:rPr/>
      </w:pPr>
      <w:r w:rsidDel="00000000" w:rsidR="00000000" w:rsidRPr="00000000">
        <w:rPr>
          <w:rtl w:val="0"/>
        </w:rPr>
        <w:t xml:space="preserve">The researchers prompted ChatGPT for a bandwidth allocation scheme for WDM/TDM hybrid PONs that ensures efficient bandwidth utilization while supporting Quality of Service (QoS) guarantees, aligning with their research objectives. In response, ChatGPT proposed an algorithm that bears resemblance to the methodology outlined in [2]. The AI also recommended a priority-based scheduling approach, wherein delay-sensitive traffic is assigned higher priority, and excess bandwidth unused by lightly loaded ONUs is redistributed. However, the initial allocation scheme suggested by ChatGPT is broader in scope compared to the technical details provided in the paper, it gave a similar operational framework as described in the referenced paper.</w:t>
      </w:r>
    </w:p>
    <w:p w:rsidR="00000000" w:rsidDel="00000000" w:rsidP="00000000" w:rsidRDefault="00000000" w:rsidRPr="00000000" w14:paraId="0000003E">
      <w:pPr>
        <w:spacing w:after="240" w:before="240" w:lineRule="auto"/>
        <w:ind w:firstLine="720"/>
        <w:jc w:val="both"/>
        <w:rPr/>
      </w:pPr>
      <w:r w:rsidDel="00000000" w:rsidR="00000000" w:rsidRPr="00000000">
        <w:rPr>
          <w:rtl w:val="0"/>
        </w:rPr>
      </w:r>
    </w:p>
    <w:p w:rsidR="00000000" w:rsidDel="00000000" w:rsidP="00000000" w:rsidRDefault="00000000" w:rsidRPr="00000000" w14:paraId="0000003F">
      <w:pPr>
        <w:spacing w:after="240" w:before="240" w:lineRule="auto"/>
        <w:ind w:left="860" w:firstLine="0"/>
        <w:jc w:val="both"/>
        <w:rPr>
          <w:i w:val="1"/>
        </w:rPr>
      </w:pPr>
      <w:r w:rsidDel="00000000" w:rsidR="00000000" w:rsidRPr="00000000">
        <w:rPr>
          <w:rtl w:val="0"/>
        </w:rPr>
        <w:t xml:space="preserve">B.</w:t>
      </w:r>
      <w:r w:rsidDel="00000000" w:rsidR="00000000" w:rsidRPr="00000000">
        <w:rPr>
          <w:sz w:val="14"/>
          <w:szCs w:val="14"/>
          <w:rtl w:val="0"/>
        </w:rPr>
        <w:t xml:space="preserve"> </w:t>
        <w:tab/>
      </w:r>
      <w:r w:rsidDel="00000000" w:rsidR="00000000" w:rsidRPr="00000000">
        <w:rPr>
          <w:i w:val="1"/>
          <w:rtl w:val="0"/>
        </w:rPr>
        <w:t xml:space="preserve">Bandwidth Utilization Rate</w:t>
      </w:r>
    </w:p>
    <w:p w:rsidR="00000000" w:rsidDel="00000000" w:rsidP="00000000" w:rsidRDefault="00000000" w:rsidRPr="00000000" w14:paraId="00000040">
      <w:pPr>
        <w:spacing w:after="240" w:before="240" w:lineRule="auto"/>
        <w:ind w:firstLine="720"/>
        <w:jc w:val="both"/>
        <w:rPr/>
      </w:pPr>
      <w:r w:rsidDel="00000000" w:rsidR="00000000" w:rsidRPr="00000000">
        <w:rPr>
          <w:rtl w:val="0"/>
        </w:rPr>
        <w:t xml:space="preserve">The researchers requested an allocation scheme focused on optimizing Bandwidth Utilization Rate (BUR) while maintaining Quality of Service (QoS). In response, ChatGPT suggested an algorithm that was not similar to the EFT-Partial-VF Multi-Threaded algorithm outlined in [1]. While the model did not recommend a multi-threaded approach, it proposed alternative techniques, including dynamic weighted allocation combined with dynamic timeslot allocation. The Void-Fill algorithm was not mentioned, possibly due to its novelty. Overall, the response from ChatGPT aligned well with the findings of the study</w:t>
      </w:r>
    </w:p>
    <w:p w:rsidR="00000000" w:rsidDel="00000000" w:rsidP="00000000" w:rsidRDefault="00000000" w:rsidRPr="00000000" w14:paraId="00000041">
      <w:pPr>
        <w:spacing w:after="240" w:before="240" w:lineRule="auto"/>
        <w:ind w:left="860" w:firstLine="0"/>
        <w:jc w:val="both"/>
        <w:rPr>
          <w:i w:val="1"/>
        </w:rPr>
      </w:pPr>
      <w:r w:rsidDel="00000000" w:rsidR="00000000" w:rsidRPr="00000000">
        <w:rPr>
          <w:rtl w:val="0"/>
        </w:rPr>
        <w:t xml:space="preserve">C.</w:t>
      </w:r>
      <w:r w:rsidDel="00000000" w:rsidR="00000000" w:rsidRPr="00000000">
        <w:rPr>
          <w:sz w:val="14"/>
          <w:szCs w:val="14"/>
          <w:rtl w:val="0"/>
        </w:rPr>
        <w:t xml:space="preserve"> </w:t>
        <w:tab/>
      </w:r>
      <w:r w:rsidDel="00000000" w:rsidR="00000000" w:rsidRPr="00000000">
        <w:rPr>
          <w:i w:val="1"/>
          <w:rtl w:val="0"/>
        </w:rPr>
        <w:t xml:space="preserve">Fairness</w:t>
      </w:r>
    </w:p>
    <w:p w:rsidR="00000000" w:rsidDel="00000000" w:rsidP="00000000" w:rsidRDefault="00000000" w:rsidRPr="00000000" w14:paraId="00000042">
      <w:pPr>
        <w:spacing w:after="240" w:before="240" w:lineRule="auto"/>
        <w:ind w:firstLine="720"/>
        <w:jc w:val="both"/>
        <w:rPr/>
      </w:pPr>
      <w:r w:rsidDel="00000000" w:rsidR="00000000" w:rsidRPr="00000000">
        <w:rPr>
          <w:rtl w:val="0"/>
        </w:rPr>
        <w:t xml:space="preserve">Lastly, ChatGPT was tasked with proposing an allocation scheme capable of adapting to significant variations in traffic over time while maintaining a reasonable bandwidth utilization rate and ensuring fairness among ONUs. In response, ChatGPT recommended several algorithms that closely resembled the Dynamic Wavelength Bandwidth Allocation (DWBA) algorithm. These algorithms employed dynamic wavelength and time assignments, along with additional features such as energy-aware allocation to strike a balance between performance and energy efficiency. While these suggestions were similar to the approach in paper [3], ChatGPT did not introduce certain techniques featured in the paper, such as aggregating all REPORT messages before sending GATE signals to the ONUs or calculating total excess bandwidth for redistribution. Overall, ChatGPT provided algorithms that addressed specific challenges, though certain aspects were not fully explored.</w:t>
      </w:r>
    </w:p>
    <w:p w:rsidR="00000000" w:rsidDel="00000000" w:rsidP="00000000" w:rsidRDefault="00000000" w:rsidRPr="00000000" w14:paraId="00000043">
      <w:pPr>
        <w:spacing w:after="240" w:before="240" w:lineRule="auto"/>
        <w:ind w:left="860" w:firstLine="0"/>
        <w:jc w:val="both"/>
        <w:rPr>
          <w:i w:val="1"/>
        </w:rPr>
      </w:pPr>
      <w:r w:rsidDel="00000000" w:rsidR="00000000" w:rsidRPr="00000000">
        <w:rPr>
          <w:rtl w:val="0"/>
        </w:rPr>
        <w:t xml:space="preserve">D.</w:t>
      </w:r>
      <w:r w:rsidDel="00000000" w:rsidR="00000000" w:rsidRPr="00000000">
        <w:rPr>
          <w:sz w:val="14"/>
          <w:szCs w:val="14"/>
          <w:rtl w:val="0"/>
        </w:rPr>
        <w:t xml:space="preserve"> </w:t>
        <w:tab/>
      </w:r>
      <w:r w:rsidDel="00000000" w:rsidR="00000000" w:rsidRPr="00000000">
        <w:rPr>
          <w:i w:val="1"/>
          <w:rtl w:val="0"/>
        </w:rPr>
        <w:t xml:space="preserve">Quantitative Metrics</w:t>
      </w:r>
    </w:p>
    <w:p w:rsidR="00000000" w:rsidDel="00000000" w:rsidP="00000000" w:rsidRDefault="00000000" w:rsidRPr="00000000" w14:paraId="00000044">
      <w:pPr>
        <w:spacing w:after="240" w:before="240" w:lineRule="auto"/>
        <w:ind w:firstLine="720"/>
        <w:jc w:val="both"/>
        <w:rPr/>
      </w:pPr>
      <w:r w:rsidDel="00000000" w:rsidR="00000000" w:rsidRPr="00000000">
        <w:rPr>
          <w:rtl w:val="0"/>
        </w:rPr>
        <w:t xml:space="preserve">The researchers also tested ChatGPT's ability to perform a quantitative analysis of the metrics used in their study. Figure 1, created from the priority and excess-bandwidth allocation paper [1], presents the Bandwidth Utilization Rate (BUR) under different weights. Figure 2 shows a similar graph generated by ChatGPT. Both graphs display the BUR with varying weights. In ChatGPT's generated graph, the offered load in terms of BUR appears somewhat similar to the results of the researchers. However, the total BUR curve is noticeably steeper, which may suggest that the differences arise from the variations in the algorithms used. This discrepancy could be due to differences between the algorithm in the paper and the algorithm that ChatGPT is familiar with, possibly affecting the model's ability to process the data accurately.</w:t>
      </w:r>
    </w:p>
    <w:p w:rsidR="00000000" w:rsidDel="00000000" w:rsidP="00000000" w:rsidRDefault="00000000" w:rsidRPr="00000000" w14:paraId="00000045">
      <w:pPr>
        <w:spacing w:after="240" w:before="240" w:lineRule="auto"/>
        <w:ind w:firstLine="720"/>
        <w:jc w:val="both"/>
        <w:rPr/>
      </w:pPr>
      <w:r w:rsidDel="00000000" w:rsidR="00000000" w:rsidRPr="00000000">
        <w:rPr/>
        <w:drawing>
          <wp:inline distB="114300" distT="114300" distL="114300" distR="114300">
            <wp:extent cx="2938330" cy="231743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38330" cy="231743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firstLine="720"/>
        <w:jc w:val="center"/>
        <w:rPr>
          <w:sz w:val="16"/>
          <w:szCs w:val="16"/>
        </w:rPr>
      </w:pPr>
      <w:r w:rsidDel="00000000" w:rsidR="00000000" w:rsidRPr="00000000">
        <w:rPr>
          <w:sz w:val="16"/>
          <w:szCs w:val="16"/>
          <w:rtl w:val="0"/>
        </w:rPr>
        <w:t xml:space="preserve">Figure 1. BUR Utilization of priority and excess-bandwidth-utilization algorithm</w:t>
      </w:r>
    </w:p>
    <w:p w:rsidR="00000000" w:rsidDel="00000000" w:rsidP="00000000" w:rsidRDefault="00000000" w:rsidRPr="00000000" w14:paraId="00000047">
      <w:pPr>
        <w:spacing w:after="240" w:before="240" w:lineRule="auto"/>
        <w:ind w:firstLine="720"/>
        <w:jc w:val="both"/>
        <w:rPr/>
      </w:pPr>
      <w:r w:rsidDel="00000000" w:rsidR="00000000" w:rsidRPr="00000000">
        <w:rPr/>
        <w:drawing>
          <wp:inline distB="114300" distT="114300" distL="114300" distR="114300">
            <wp:extent cx="2953703" cy="185485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53703" cy="18548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firstLine="720"/>
        <w:jc w:val="center"/>
        <w:rPr/>
      </w:pPr>
      <w:r w:rsidDel="00000000" w:rsidR="00000000" w:rsidRPr="00000000">
        <w:rPr>
          <w:sz w:val="16"/>
          <w:szCs w:val="16"/>
          <w:rtl w:val="0"/>
        </w:rPr>
        <w:t xml:space="preserve">Figure 2. BUR utilization according to ChatGPT</w:t>
      </w:r>
      <w:r w:rsidDel="00000000" w:rsidR="00000000" w:rsidRPr="00000000">
        <w:rPr>
          <w:rtl w:val="0"/>
        </w:rPr>
      </w:r>
    </w:p>
    <w:p w:rsidR="00000000" w:rsidDel="00000000" w:rsidP="00000000" w:rsidRDefault="00000000" w:rsidRPr="00000000" w14:paraId="00000049">
      <w:pPr>
        <w:spacing w:after="240" w:before="240" w:lineRule="auto"/>
        <w:ind w:left="860" w:firstLine="0"/>
        <w:jc w:val="both"/>
        <w:rPr/>
      </w:pPr>
      <w:r w:rsidDel="00000000" w:rsidR="00000000" w:rsidRPr="00000000">
        <w:rPr>
          <w:rtl w:val="0"/>
        </w:rPr>
        <w:t xml:space="preserve">D.</w:t>
      </w:r>
      <w:r w:rsidDel="00000000" w:rsidR="00000000" w:rsidRPr="00000000">
        <w:rPr>
          <w:sz w:val="14"/>
          <w:szCs w:val="14"/>
          <w:rtl w:val="0"/>
        </w:rPr>
        <w:t xml:space="preserve"> </w:t>
        <w:tab/>
      </w:r>
      <w:r w:rsidDel="00000000" w:rsidR="00000000" w:rsidRPr="00000000">
        <w:rPr>
          <w:rtl w:val="0"/>
        </w:rPr>
        <w:t xml:space="preserve">Comparative analysis</w:t>
      </w:r>
      <w:r w:rsidDel="00000000" w:rsidR="00000000" w:rsidRPr="00000000">
        <w:rPr>
          <w:rtl w:val="0"/>
        </w:rPr>
      </w:r>
    </w:p>
    <w:tbl>
      <w:tblPr>
        <w:tblStyle w:val="Table1"/>
        <w:tblW w:w="504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000000000001"/>
        <w:gridCol w:w="1008.0000000000001"/>
        <w:gridCol w:w="1008.0000000000001"/>
        <w:gridCol w:w="1008.0000000000001"/>
        <w:gridCol w:w="1008.0000000000001"/>
        <w:tblGridChange w:id="0">
          <w:tblGrid>
            <w:gridCol w:w="1008.0000000000001"/>
            <w:gridCol w:w="1008.0000000000001"/>
            <w:gridCol w:w="1008.0000000000001"/>
            <w:gridCol w:w="1008.0000000000001"/>
            <w:gridCol w:w="1008.0000000000001"/>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Bandwidth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Quality of Service (QoS)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Efficiency</w:t>
            </w:r>
            <w:r w:rsidDel="00000000" w:rsidR="00000000" w:rsidRPr="00000000">
              <w:rPr>
                <w:rtl w:val="0"/>
              </w:rPr>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EFT-Partial-VF Multi-Threaded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High, by filling unused scheduling gaps.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Low delay for high-priority traffic.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Balances low and high-priority traffic.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3">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Efficient for long-distance networks.</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DWBA (Variants 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Efficient, with DWBA-3 performing best 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Low latency, especially in DWBA-2 and DWBA-3.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Redistributes unused bandwidth dynamically.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Adaptable to varying traffic conditions.</w:t>
            </w:r>
          </w:p>
        </w:tc>
      </w:tr>
      <w:tr>
        <w:trPr>
          <w:cantSplit w:val="0"/>
          <w:trHeight w:val="12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Priority &amp; Excess-Bandwidth Utilized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Maximizes usage by reallocating unused bandwidth.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Guarantees minimal delay for critical services.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Fair distribution across service levels.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D">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Suitable for traffic-heavy networks.</w:t>
            </w:r>
          </w:p>
        </w:tc>
      </w:tr>
    </w:tbl>
    <w:p w:rsidR="00000000" w:rsidDel="00000000" w:rsidP="00000000" w:rsidRDefault="00000000" w:rsidRPr="00000000" w14:paraId="0000005E">
      <w:pPr>
        <w:spacing w:after="240" w:before="240" w:line="252.00000000000003" w:lineRule="auto"/>
        <w:jc w:val="both"/>
        <w:rPr/>
      </w:pPr>
      <w:r w:rsidDel="00000000" w:rsidR="00000000" w:rsidRPr="00000000">
        <w:rPr>
          <w:rtl w:val="0"/>
        </w:rPr>
      </w:r>
    </w:p>
    <w:p w:rsidR="00000000" w:rsidDel="00000000" w:rsidP="00000000" w:rsidRDefault="00000000" w:rsidRPr="00000000" w14:paraId="0000005F">
      <w:pPr>
        <w:spacing w:after="240" w:before="240" w:line="252.00000000000003" w:lineRule="auto"/>
        <w:jc w:val="both"/>
        <w:rPr/>
      </w:pPr>
      <w:r w:rsidDel="00000000" w:rsidR="00000000" w:rsidRPr="00000000">
        <w:rPr>
          <w:rtl w:val="0"/>
        </w:rPr>
      </w:r>
    </w:p>
    <w:p w:rsidR="00000000" w:rsidDel="00000000" w:rsidP="00000000" w:rsidRDefault="00000000" w:rsidRPr="00000000" w14:paraId="00000060">
      <w:pPr>
        <w:spacing w:after="240" w:before="240" w:line="252.00000000000003" w:lineRule="auto"/>
        <w:jc w:val="both"/>
        <w:rPr/>
      </w:pPr>
      <w:r w:rsidDel="00000000" w:rsidR="00000000" w:rsidRPr="00000000">
        <w:rPr>
          <w:rtl w:val="0"/>
        </w:rPr>
        <w:t xml:space="preserve">Conclusion</w:t>
      </w:r>
    </w:p>
    <w:p w:rsidR="00000000" w:rsidDel="00000000" w:rsidP="00000000" w:rsidRDefault="00000000" w:rsidRPr="00000000" w14:paraId="00000061">
      <w:pPr>
        <w:spacing w:after="80" w:before="240" w:lineRule="auto"/>
        <w:ind w:firstLine="720"/>
        <w:jc w:val="both"/>
        <w:rPr/>
      </w:pPr>
      <w:r w:rsidDel="00000000" w:rsidR="00000000" w:rsidRPr="00000000">
        <w:rPr>
          <w:rtl w:val="0"/>
        </w:rPr>
        <w:t xml:space="preserve">After reviewing multiple peer-reviewed articles and credible sources, the researchers gathered substantial information regarding the optimization of bandwidth allocation algorithms for PON systems. They also generated prompts using the AI model ChatGPT and compared its responses with data from the research articles. The researchers concluded that ChatGPT demonstrates a degree of accuracy and reliability in providing insightful remarks and a starting point for research. However, the quality of its responses heavily depends on how well the prompts are inputted. Without clear and specific instructions, ChatGPT's responses often lack depth. Additionally, while the AI produced graphs similar to those in the research, its quantitative metrics and data tended to be slightly skewed. Overall, the researchers found ChatGPT useful for identifying bandwidth allocation algorithms suited to different scenarios. Despite its limitations, particularly in quantitative analysis, the tool provided valuable insights with proper prompt refinement.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80" w:before="240" w:lineRule="auto"/>
        <w:jc w:val="center"/>
        <w:rPr>
          <w:smallCaps w:val="1"/>
          <w:color w:val="000000"/>
        </w:rPr>
      </w:pPr>
      <w:r w:rsidDel="00000000" w:rsidR="00000000" w:rsidRPr="00000000">
        <w:rPr>
          <w:smallCaps w:val="1"/>
          <w:color w:val="000000"/>
          <w:rtl w:val="0"/>
        </w:rPr>
        <w:t xml:space="preserve">Appendix</w:t>
      </w:r>
    </w:p>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pacing w:after="80" w:before="240" w:lineRule="auto"/>
        <w:jc w:val="center"/>
        <w:rPr>
          <w:smallCaps w:val="1"/>
        </w:rPr>
      </w:pPr>
      <w:r w:rsidDel="00000000" w:rsidR="00000000" w:rsidRPr="00000000">
        <w:rPr>
          <w:rtl w:val="0"/>
        </w:rPr>
      </w:r>
    </w:p>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pacing w:after="80" w:before="240" w:lineRule="auto"/>
        <w:jc w:val="center"/>
        <w:rPr>
          <w:smallCaps w:val="1"/>
          <w:color w:val="000000"/>
        </w:rPr>
      </w:pPr>
      <w:r w:rsidDel="00000000" w:rsidR="00000000" w:rsidRPr="00000000">
        <w:rPr>
          <w:smallCaps w:val="1"/>
          <w:color w:val="000000"/>
          <w:rtl w:val="0"/>
        </w:rPr>
        <w:t xml:space="preserve">References</w:t>
      </w:r>
    </w:p>
    <w:p w:rsidR="00000000" w:rsidDel="00000000" w:rsidP="00000000" w:rsidRDefault="00000000" w:rsidRPr="00000000" w14:paraId="00000066">
      <w:pPr>
        <w:numPr>
          <w:ilvl w:val="0"/>
          <w:numId w:val="2"/>
        </w:numPr>
        <w:ind w:left="360"/>
      </w:pPr>
      <w:r w:rsidDel="00000000" w:rsidR="00000000" w:rsidRPr="00000000">
        <w:rPr>
          <w:rtl w:val="0"/>
        </w:rPr>
        <w:t xml:space="preserve">A. Buttaboni, M. De Andrade, and M. Tornatore, “A Multi-Threaded dynamic bandwidth and wavelength allocation scheme with void filling for long reach WDM/TDM PONs,” Journal of Lightwave Technology, vol. 31, no. 8, pp. 1149–1157, Jan. 2013, doi: 10.1109/jlt.2013.2242045.</w:t>
      </w:r>
    </w:p>
    <w:p w:rsidR="00000000" w:rsidDel="00000000" w:rsidP="00000000" w:rsidRDefault="00000000" w:rsidRPr="00000000" w14:paraId="00000067">
      <w:pPr>
        <w:numPr>
          <w:ilvl w:val="0"/>
          <w:numId w:val="2"/>
        </w:numPr>
        <w:ind w:left="360"/>
      </w:pPr>
      <w:r w:rsidDel="00000000" w:rsidR="00000000" w:rsidRPr="00000000">
        <w:rPr>
          <w:rtl w:val="0"/>
        </w:rPr>
        <w:t xml:space="preserve">C. Ni, C. Gan, W. Li, and H. Chen, “Bandwidth allocation based on priority and excess-bandwidth-utilized algorithm in WDM/TDM PON,” AEU - International Journal of Electronics and Communications, vol. 69, no. 11, pp. 1659–1666, Aug. 2015, doi: 10.1016/j.aeue.2015.07.020.</w:t>
      </w:r>
    </w:p>
    <w:p w:rsidR="00000000" w:rsidDel="00000000" w:rsidP="00000000" w:rsidRDefault="00000000" w:rsidRPr="00000000" w14:paraId="00000068">
      <w:pPr>
        <w:numPr>
          <w:ilvl w:val="0"/>
          <w:numId w:val="2"/>
        </w:numPr>
        <w:ind w:left="360"/>
      </w:pPr>
      <w:r w:rsidDel="00000000" w:rsidR="00000000" w:rsidRPr="00000000">
        <w:rPr>
          <w:rtl w:val="0"/>
        </w:rPr>
        <w:t xml:space="preserve">A. R. Dhaini, C. M. Assi, and A. Shami, “Dynamic bandwidth allocation schemes in hybrid TDM/WDM passive optical networks,” CCNC 2006. 2006 3rd IEEE Consumer Communications and Networking Conference, 2006., Feb. 2006, doi: 10.1109/ccnc.2006.1592982.</w:t>
      </w:r>
    </w:p>
    <w:p w:rsidR="00000000" w:rsidDel="00000000" w:rsidP="00000000" w:rsidRDefault="00000000" w:rsidRPr="00000000" w14:paraId="00000069">
      <w:pPr>
        <w:numPr>
          <w:ilvl w:val="0"/>
          <w:numId w:val="2"/>
        </w:numPr>
        <w:ind w:left="360"/>
        <w:rPr>
          <w:u w:val="none"/>
        </w:rPr>
      </w:pPr>
      <w:r w:rsidDel="00000000" w:rsidR="00000000" w:rsidRPr="00000000">
        <w:rPr>
          <w:rtl w:val="0"/>
        </w:rPr>
        <w:t xml:space="preserve">X. Liu, G. N. Rouskas, F. He, and H. Xiong, “Multipoint control protocol with Look-Ahead for wavelength division multiplexed ethernet passive optical network,” Journal of Optical Communications and Networking, vol. 6, no. 2, p. 104, Jan. 2014, doi: 10.1364/jocn.6.000104.</w:t>
      </w:r>
      <w:r w:rsidDel="00000000" w:rsidR="00000000" w:rsidRPr="00000000">
        <w:rPr>
          <w:rtl w:val="0"/>
        </w:rPr>
      </w:r>
    </w:p>
    <w:sectPr>
      <w:type w:val="continuous"/>
      <w:pgSz w:h="15840" w:w="12240" w:orient="portrait"/>
      <w:pgMar w:bottom="1008" w:top="1008" w:left="936" w:right="936" w:header="432" w:footer="432"/>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ind w:left="144"/>
    </w:pPr>
    <w:rPr>
      <w:i w:val="1"/>
    </w:rPr>
  </w:style>
  <w:style w:type="paragraph" w:styleId="Heading3">
    <w:name w:val="heading 3"/>
    <w:basedOn w:val="Normal"/>
    <w:next w:val="Normal"/>
    <w:pPr>
      <w:keepNext w:val="1"/>
      <w:ind w:left="288"/>
    </w:pPr>
    <w:rPr>
      <w:i w:val="1"/>
    </w:rPr>
  </w:style>
  <w:style w:type="paragraph" w:styleId="Heading4">
    <w:name w:val="heading 4"/>
    <w:basedOn w:val="Normal"/>
    <w:next w:val="Normal"/>
    <w:pPr>
      <w:keepNext w:val="1"/>
      <w:spacing w:after="60" w:before="240" w:lineRule="auto"/>
      <w:ind w:left="1152" w:hanging="720"/>
    </w:pPr>
    <w:rPr>
      <w:i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sz w:val="16"/>
      <w:szCs w:val="16"/>
    </w:rPr>
  </w:style>
  <w:style w:type="paragraph" w:styleId="Title">
    <w:name w:val="Title"/>
    <w:basedOn w:val="Normal"/>
    <w:next w:val="Normal"/>
    <w:pPr>
      <w:jc w:val="center"/>
    </w:pPr>
    <w:rPr>
      <w:sz w:val="48"/>
      <w:szCs w:val="48"/>
    </w:rPr>
  </w:style>
  <w:style w:type="paragraph" w:styleId="Normal" w:default="1">
    <w:name w:val="Normal"/>
    <w:qFormat w:val="1"/>
    <w:rsid w:val="00350777"/>
  </w:style>
  <w:style w:type="paragraph" w:styleId="Heading1">
    <w:name w:val="heading 1"/>
    <w:basedOn w:val="Normal"/>
    <w:next w:val="Normal"/>
    <w:link w:val="Heading1Char"/>
    <w:uiPriority w:val="9"/>
    <w:qFormat w:val="1"/>
    <w:pPr>
      <w:keepNext w:val="1"/>
      <w:spacing w:after="80" w:before="240"/>
      <w:jc w:val="center"/>
      <w:outlineLvl w:val="0"/>
    </w:pPr>
    <w:rPr>
      <w:smallCaps w:val="1"/>
    </w:rPr>
  </w:style>
  <w:style w:type="paragraph" w:styleId="Heading2">
    <w:name w:val="heading 2"/>
    <w:basedOn w:val="Normal"/>
    <w:next w:val="Normal"/>
    <w:link w:val="Heading2Char"/>
    <w:uiPriority w:val="9"/>
    <w:unhideWhenUsed w:val="1"/>
    <w:qFormat w:val="1"/>
    <w:pPr>
      <w:keepNext w:val="1"/>
      <w:spacing w:after="60" w:before="120"/>
      <w:ind w:left="144"/>
      <w:outlineLvl w:val="1"/>
    </w:pPr>
    <w:rPr>
      <w:i w:val="1"/>
    </w:rPr>
  </w:style>
  <w:style w:type="paragraph" w:styleId="Heading3">
    <w:name w:val="heading 3"/>
    <w:basedOn w:val="Normal"/>
    <w:next w:val="Normal"/>
    <w:uiPriority w:val="9"/>
    <w:semiHidden w:val="1"/>
    <w:unhideWhenUsed w:val="1"/>
    <w:qFormat w:val="1"/>
    <w:pPr>
      <w:keepNext w:val="1"/>
      <w:ind w:left="288"/>
      <w:outlineLvl w:val="2"/>
    </w:pPr>
    <w:rPr>
      <w:i w:val="1"/>
    </w:rPr>
  </w:style>
  <w:style w:type="paragraph" w:styleId="Heading4">
    <w:name w:val="heading 4"/>
    <w:basedOn w:val="Normal"/>
    <w:next w:val="Normal"/>
    <w:uiPriority w:val="9"/>
    <w:semiHidden w:val="1"/>
    <w:unhideWhenUsed w:val="1"/>
    <w:qFormat w:val="1"/>
    <w:pPr>
      <w:keepNext w:val="1"/>
      <w:spacing w:after="60" w:before="240"/>
      <w:ind w:left="1152" w:hanging="720"/>
      <w:outlineLvl w:val="3"/>
    </w:pPr>
    <w:rPr>
      <w:i w:val="1"/>
      <w:sz w:val="18"/>
      <w:szCs w:val="18"/>
    </w:rPr>
  </w:style>
  <w:style w:type="paragraph" w:styleId="Heading5">
    <w:name w:val="heading 5"/>
    <w:basedOn w:val="Normal"/>
    <w:next w:val="Normal"/>
    <w:uiPriority w:val="9"/>
    <w:semiHidden w:val="1"/>
    <w:unhideWhenUsed w:val="1"/>
    <w:qFormat w:val="1"/>
    <w:pPr>
      <w:spacing w:after="60" w:before="240"/>
      <w:ind w:left="1872" w:hanging="720"/>
      <w:outlineLvl w:val="4"/>
    </w:pPr>
    <w:rPr>
      <w:sz w:val="18"/>
      <w:szCs w:val="18"/>
    </w:rPr>
  </w:style>
  <w:style w:type="paragraph" w:styleId="Heading6">
    <w:name w:val="heading 6"/>
    <w:basedOn w:val="Normal"/>
    <w:next w:val="Normal"/>
    <w:uiPriority w:val="9"/>
    <w:semiHidden w:val="1"/>
    <w:unhideWhenUsed w:val="1"/>
    <w:qFormat w:val="1"/>
    <w:pPr>
      <w:spacing w:after="60" w:before="240"/>
      <w:ind w:left="2592" w:hanging="720"/>
      <w:outlineLvl w:val="5"/>
    </w:pPr>
    <w:rPr>
      <w:i w:val="1"/>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sz w:val="48"/>
      <w:szCs w:val="4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unhideWhenUsed w:val="1"/>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D22CC1"/>
    <w:rPr>
      <w:b w:val="1"/>
      <w:bCs w:val="1"/>
    </w:rPr>
  </w:style>
  <w:style w:type="character" w:styleId="CommentSubjectChar" w:customStyle="1">
    <w:name w:val="Comment Subject Char"/>
    <w:basedOn w:val="CommentTextChar"/>
    <w:link w:val="CommentSubject"/>
    <w:uiPriority w:val="99"/>
    <w:semiHidden w:val="1"/>
    <w:rsid w:val="00D22CC1"/>
    <w:rPr>
      <w:b w:val="1"/>
      <w:bCs w:val="1"/>
    </w:rPr>
  </w:style>
  <w:style w:type="character" w:styleId="Heading2Char" w:customStyle="1">
    <w:name w:val="Heading 2 Char"/>
    <w:basedOn w:val="DefaultParagraphFont"/>
    <w:link w:val="Heading2"/>
    <w:uiPriority w:val="9"/>
    <w:rsid w:val="001B2B85"/>
    <w:rPr>
      <w:i w:val="1"/>
    </w:rPr>
  </w:style>
  <w:style w:type="character" w:styleId="Heading1Char" w:customStyle="1">
    <w:name w:val="Heading 1 Char"/>
    <w:basedOn w:val="DefaultParagraphFont"/>
    <w:link w:val="Heading1"/>
    <w:uiPriority w:val="9"/>
    <w:rsid w:val="00996D52"/>
    <w:rPr>
      <w:smallCap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Vvew8ev7OqOCHoIxM/S2geFgQ==">CgMxLjAyCGguZ2pkZ3hzOAByITFQSDVhcnNUUG4zQ2EyR2llRlY2V080RjluMXRzRjZleQ==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B3218AAC4E429459E775E9109C55646" ma:contentTypeVersion="18" ma:contentTypeDescription="Create a new document." ma:contentTypeScope="" ma:versionID="bea61eed83e0ed763934b398db3d90de">
  <xsd:schema xmlns:xsd="http://www.w3.org/2001/XMLSchema" xmlns:xs="http://www.w3.org/2001/XMLSchema" xmlns:p="http://schemas.microsoft.com/office/2006/metadata/properties" xmlns:ns2="be4252e1-a284-42f1-8417-be526f46910e" xmlns:ns3="d0b5b3dc-0d07-4eb4-9e08-c2f386e9b290" targetNamespace="http://schemas.microsoft.com/office/2006/metadata/properties" ma:root="true" ma:fieldsID="883bf3949c065fe3b9f548aba6ba2314" ns2:_="" ns3:_="">
    <xsd:import namespace="be4252e1-a284-42f1-8417-be526f46910e"/>
    <xsd:import namespace="d0b5b3dc-0d07-4eb4-9e08-c2f386e9b2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252e1-a284-42f1-8417-be526f469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17685f-1dcd-4610-9ff9-a99fab4123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b5b3dc-0d07-4eb4-9e08-c2f386e9b2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2b6c41-7373-4db8-be70-2ab8cc594e02}" ma:internalName="TaxCatchAll" ma:showField="CatchAllData" ma:web="d0b5b3dc-0d07-4eb4-9e08-c2f386e9b2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e4252e1-a284-42f1-8417-be526f46910e">
      <Terms xmlns="http://schemas.microsoft.com/office/infopath/2007/PartnerControls"/>
    </lcf76f155ced4ddcb4097134ff3c332f>
    <TaxCatchAll xmlns="d0b5b3dc-0d07-4eb4-9e08-c2f386e9b29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A6FD955-ED6C-4FA5-9F24-7C66D133513C}"/>
</file>

<file path=customXML/itemProps3.xml><?xml version="1.0" encoding="utf-8"?>
<ds:datastoreItem xmlns:ds="http://schemas.openxmlformats.org/officeDocument/2006/customXml" ds:itemID="{F972C6EA-B6D5-4E40-8475-60EEDC27BBF9}"/>
</file>

<file path=customXML/itemProps4.xml><?xml version="1.0" encoding="utf-8"?>
<ds:datastoreItem xmlns:ds="http://schemas.openxmlformats.org/officeDocument/2006/customXml" ds:itemID="{D9B210EF-D5BA-4EB4-88A5-A941338246BD}"/>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Darylle Calugtong</dc:creator>
  <dcterms:created xsi:type="dcterms:W3CDTF">2024-11-20T19:28:00Z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0x0101003B3218AAC4E429459E775E9109C55646</vt:lpwstr>
  </property>
</Properties>
</file>