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42661" w14:textId="03C5B556" w:rsidR="004D36D7" w:rsidRPr="00FD4A68" w:rsidRDefault="005B5AD3" w:rsidP="00FD4A68">
      <w:pPr>
        <w:pStyle w:val="LabTitle"/>
        <w:rPr>
          <w:rStyle w:val="LabTitleInstVersred"/>
          <w:b/>
          <w:color w:val="auto"/>
        </w:rPr>
      </w:pPr>
      <w:r>
        <w:t xml:space="preserve">Best Effort Delivery - User Datagram Protocol Part </w:t>
      </w:r>
      <w:r w:rsidR="005032D8">
        <w:t>2</w:t>
      </w:r>
    </w:p>
    <w:p w14:paraId="35414D73" w14:textId="159CD817" w:rsidR="005B5AD3" w:rsidRDefault="005B5AD3" w:rsidP="005B5AD3">
      <w:pPr>
        <w:pStyle w:val="PartHead"/>
        <w:numPr>
          <w:ilvl w:val="0"/>
          <w:numId w:val="0"/>
        </w:numPr>
        <w:rPr>
          <w:lang w:val="en-CA"/>
        </w:rPr>
      </w:pPr>
      <w:r>
        <w:rPr>
          <w:lang w:val="en-CA"/>
        </w:rPr>
        <w:t xml:space="preserve">Exercise 1: </w:t>
      </w:r>
      <w:r w:rsidR="005032D8">
        <w:rPr>
          <w:lang w:val="en-CA"/>
        </w:rPr>
        <w:t>UDP Datagram Buffering</w:t>
      </w:r>
    </w:p>
    <w:p w14:paraId="3D1AAB8B" w14:textId="632B4D4B" w:rsidR="00C14013" w:rsidRPr="00C14013" w:rsidRDefault="00C14013" w:rsidP="00FC2B38">
      <w:pPr>
        <w:pStyle w:val="BodyTextL25"/>
        <w:ind w:left="0"/>
        <w:rPr>
          <w:lang w:val="en-CA"/>
        </w:rPr>
      </w:pPr>
      <w:r>
        <w:rPr>
          <w:lang w:val="en-CA"/>
        </w:rPr>
        <w:t xml:space="preserve">In this exercise, you will </w:t>
      </w:r>
      <w:r w:rsidR="00FC2B38">
        <w:rPr>
          <w:lang w:val="en-CA"/>
        </w:rPr>
        <w:t>gain an understanding of t</w:t>
      </w:r>
      <w:r w:rsidRPr="00C14013">
        <w:rPr>
          <w:lang w:val="en-CA"/>
        </w:rPr>
        <w:t xml:space="preserve">he concept of datagrams </w:t>
      </w:r>
      <w:r w:rsidR="00FC2B38">
        <w:rPr>
          <w:lang w:val="en-CA"/>
        </w:rPr>
        <w:t>as well as</w:t>
      </w:r>
      <w:r w:rsidRPr="00C14013">
        <w:rPr>
          <w:lang w:val="en-CA"/>
        </w:rPr>
        <w:t xml:space="preserve"> message buffering and how it applies to UDP datagrams</w:t>
      </w:r>
      <w:r w:rsidR="00FC2B38">
        <w:rPr>
          <w:lang w:val="en-CA"/>
        </w:rPr>
        <w:t>.</w:t>
      </w:r>
    </w:p>
    <w:p w14:paraId="62B0D334" w14:textId="7122B3A5" w:rsidR="005B5AD3" w:rsidRPr="005B5AD3" w:rsidRDefault="005B5AD3" w:rsidP="005B5AD3">
      <w:pPr>
        <w:pStyle w:val="ReflectionQ"/>
        <w:rPr>
          <w:lang w:val="en-CA"/>
        </w:rPr>
      </w:pPr>
      <w:r w:rsidRPr="005B5AD3">
        <w:rPr>
          <w:lang w:val="en-CA"/>
        </w:rPr>
        <w:t>Start one copy of the Networking Workbench</w:t>
      </w:r>
      <w:r>
        <w:rPr>
          <w:lang w:val="en-CA"/>
        </w:rPr>
        <w:t xml:space="preserve"> </w:t>
      </w:r>
      <w:r w:rsidRPr="005B5AD3">
        <w:rPr>
          <w:lang w:val="en-CA"/>
        </w:rPr>
        <w:t>on computer A and one copy on computer B.</w:t>
      </w:r>
      <w:r w:rsidR="00764F09">
        <w:rPr>
          <w:lang w:val="en-CA"/>
        </w:rPr>
        <w:t xml:space="preserve"> Computer A will serve as sender and computer B will be the receiver</w:t>
      </w:r>
    </w:p>
    <w:p w14:paraId="2A867F8A" w14:textId="52002CC8" w:rsidR="005B5AD3" w:rsidRDefault="005B5AD3" w:rsidP="00243A49">
      <w:pPr>
        <w:pStyle w:val="ReflectionQ"/>
        <w:rPr>
          <w:lang w:val="en-CA"/>
        </w:rPr>
      </w:pPr>
      <w:r>
        <w:rPr>
          <w:lang w:val="en-CA"/>
        </w:rPr>
        <w:t xml:space="preserve">Prepare the </w:t>
      </w:r>
      <w:r w:rsidR="00764F09">
        <w:rPr>
          <w:lang w:val="en-CA"/>
        </w:rPr>
        <w:t>sender (Computer A)</w:t>
      </w:r>
      <w:r>
        <w:rPr>
          <w:lang w:val="en-CA"/>
        </w:rPr>
        <w:t xml:space="preserve">: </w:t>
      </w:r>
    </w:p>
    <w:p w14:paraId="70BFD1C6" w14:textId="77777777" w:rsidR="00764F09" w:rsidRDefault="00764F09" w:rsidP="005B5AD3">
      <w:pPr>
        <w:pStyle w:val="ReflectionQ"/>
        <w:numPr>
          <w:ilvl w:val="2"/>
          <w:numId w:val="4"/>
        </w:numPr>
        <w:rPr>
          <w:lang w:val="en-CA"/>
        </w:rPr>
      </w:pPr>
      <w:r>
        <w:rPr>
          <w:lang w:val="en-CA"/>
        </w:rPr>
        <w:t>On the Computer A workbench menu, click on UDP workbench.</w:t>
      </w:r>
    </w:p>
    <w:p w14:paraId="78CD7380" w14:textId="68649D33" w:rsidR="00D305FF" w:rsidRDefault="005B5AD3" w:rsidP="005B5AD3">
      <w:pPr>
        <w:pStyle w:val="ReflectionQ"/>
        <w:numPr>
          <w:ilvl w:val="2"/>
          <w:numId w:val="4"/>
        </w:numPr>
        <w:rPr>
          <w:lang w:val="en-CA"/>
        </w:rPr>
      </w:pPr>
      <w:r w:rsidRPr="005B5AD3">
        <w:rPr>
          <w:lang w:val="en-CA"/>
        </w:rPr>
        <w:t xml:space="preserve">Set the </w:t>
      </w:r>
      <w:r w:rsidRPr="005B5AD3">
        <w:rPr>
          <w:b/>
          <w:bCs/>
          <w:lang w:val="en-CA"/>
        </w:rPr>
        <w:t>destination IP addresses</w:t>
      </w:r>
      <w:r w:rsidR="00764F09">
        <w:t>to the address of Computer B.</w:t>
      </w:r>
      <w:r w:rsidRPr="005B5AD3">
        <w:rPr>
          <w:b/>
          <w:bCs/>
          <w:lang w:val="en-CA"/>
        </w:rPr>
        <w:t xml:space="preserve"> </w:t>
      </w:r>
    </w:p>
    <w:p w14:paraId="77B6F570" w14:textId="5340D237" w:rsidR="005B5AD3" w:rsidRPr="005B5AD3" w:rsidRDefault="005B5AD3" w:rsidP="005B5AD3">
      <w:pPr>
        <w:pStyle w:val="ReflectionQ"/>
        <w:numPr>
          <w:ilvl w:val="2"/>
          <w:numId w:val="4"/>
        </w:numPr>
        <w:rPr>
          <w:lang w:val="en-CA"/>
        </w:rPr>
      </w:pPr>
      <w:r w:rsidRPr="005B5AD3">
        <w:rPr>
          <w:lang w:val="en-CA"/>
        </w:rPr>
        <w:t>Select the “unicast” mode for this exercise.</w:t>
      </w:r>
    </w:p>
    <w:p w14:paraId="65AAB16D" w14:textId="39082BEA" w:rsidR="005B5AD3" w:rsidRDefault="00764F09" w:rsidP="00764F09">
      <w:pPr>
        <w:pStyle w:val="ReflectionQ"/>
        <w:numPr>
          <w:ilvl w:val="2"/>
          <w:numId w:val="4"/>
        </w:numPr>
        <w:rPr>
          <w:lang w:val="en-CA"/>
        </w:rPr>
      </w:pPr>
      <w:r>
        <w:rPr>
          <w:lang w:val="en-CA"/>
        </w:rPr>
        <w:t>Set t</w:t>
      </w:r>
      <w:r w:rsidR="005B5AD3" w:rsidRPr="005B5AD3">
        <w:rPr>
          <w:lang w:val="en-CA"/>
        </w:rPr>
        <w:t xml:space="preserve">he </w:t>
      </w:r>
      <w:r w:rsidR="005B5AD3" w:rsidRPr="005B5AD3">
        <w:rPr>
          <w:b/>
          <w:bCs/>
          <w:lang w:val="en-CA"/>
        </w:rPr>
        <w:t>send port</w:t>
      </w:r>
      <w:r w:rsidR="005B5AD3" w:rsidRPr="005B5AD3">
        <w:rPr>
          <w:lang w:val="en-CA"/>
        </w:rPr>
        <w:t xml:space="preserve"> </w:t>
      </w:r>
      <w:r>
        <w:rPr>
          <w:lang w:val="en-CA"/>
        </w:rPr>
        <w:t xml:space="preserve">of Computer A to 8000 </w:t>
      </w:r>
    </w:p>
    <w:p w14:paraId="53EB4E38" w14:textId="4A8C7780" w:rsidR="00764F09" w:rsidRDefault="00764F09" w:rsidP="00764F09">
      <w:pPr>
        <w:pStyle w:val="ReflectionQ"/>
        <w:numPr>
          <w:ilvl w:val="2"/>
          <w:numId w:val="4"/>
        </w:numPr>
        <w:rPr>
          <w:lang w:val="en-CA"/>
        </w:rPr>
      </w:pPr>
      <w:r>
        <w:rPr>
          <w:b/>
          <w:bCs/>
          <w:lang w:val="en-CA"/>
        </w:rPr>
        <w:t>DO NOT</w:t>
      </w:r>
      <w:r>
        <w:rPr>
          <w:lang w:val="en-CA"/>
        </w:rPr>
        <w:t xml:space="preserve"> turn on the receiver</w:t>
      </w:r>
    </w:p>
    <w:p w14:paraId="75D72937" w14:textId="45226CA1" w:rsidR="00764F09" w:rsidRDefault="00764F09" w:rsidP="00764F09">
      <w:pPr>
        <w:pStyle w:val="ReflectionQ"/>
        <w:rPr>
          <w:lang w:val="en-CA"/>
        </w:rPr>
      </w:pPr>
      <w:r>
        <w:rPr>
          <w:lang w:val="en-CA"/>
        </w:rPr>
        <w:t xml:space="preserve">Prepare the receiver (Computer B): </w:t>
      </w:r>
    </w:p>
    <w:p w14:paraId="5A5526B4" w14:textId="06991004" w:rsidR="00764F09" w:rsidRDefault="00764F09" w:rsidP="00764F09">
      <w:pPr>
        <w:pStyle w:val="ReflectionQ"/>
        <w:numPr>
          <w:ilvl w:val="2"/>
          <w:numId w:val="4"/>
        </w:numPr>
        <w:rPr>
          <w:lang w:val="en-CA"/>
        </w:rPr>
      </w:pPr>
      <w:r>
        <w:rPr>
          <w:lang w:val="en-CA"/>
        </w:rPr>
        <w:t xml:space="preserve">On the Computer B workbench menu, click on UDP </w:t>
      </w:r>
      <w:r w:rsidRPr="00764F09">
        <w:rPr>
          <w:lang w:val="en-CA"/>
        </w:rPr>
        <w:sym w:font="Wingdings" w:char="F0E0"/>
      </w:r>
      <w:r>
        <w:rPr>
          <w:lang w:val="en-CA"/>
        </w:rPr>
        <w:t xml:space="preserve"> </w:t>
      </w:r>
      <w:r w:rsidR="00AB7A57">
        <w:rPr>
          <w:lang w:val="en-CA"/>
        </w:rPr>
        <w:t>Non-blocking receiver</w:t>
      </w:r>
      <w:r>
        <w:rPr>
          <w:lang w:val="en-CA"/>
        </w:rPr>
        <w:t>.</w:t>
      </w:r>
    </w:p>
    <w:p w14:paraId="48A030D4" w14:textId="6B12ED20" w:rsidR="00764F09" w:rsidRDefault="00764F09" w:rsidP="00764F09">
      <w:pPr>
        <w:pStyle w:val="ReflectionQ"/>
        <w:numPr>
          <w:ilvl w:val="2"/>
          <w:numId w:val="4"/>
        </w:numPr>
        <w:rPr>
          <w:lang w:val="en-CA"/>
        </w:rPr>
      </w:pPr>
      <w:r>
        <w:rPr>
          <w:lang w:val="en-CA"/>
        </w:rPr>
        <w:t>Set t</w:t>
      </w:r>
      <w:r w:rsidRPr="005B5AD3">
        <w:rPr>
          <w:lang w:val="en-CA"/>
        </w:rPr>
        <w:t xml:space="preserve">he </w:t>
      </w:r>
      <w:r w:rsidRPr="005B5AD3">
        <w:rPr>
          <w:b/>
          <w:bCs/>
          <w:lang w:val="en-CA"/>
        </w:rPr>
        <w:t>receive port</w:t>
      </w:r>
      <w:r w:rsidRPr="005B5AD3">
        <w:rPr>
          <w:lang w:val="en-CA"/>
        </w:rPr>
        <w:t xml:space="preserve"> </w:t>
      </w:r>
      <w:r>
        <w:rPr>
          <w:lang w:val="en-CA"/>
        </w:rPr>
        <w:t>to 800</w:t>
      </w:r>
      <w:r w:rsidR="00AB7A57">
        <w:rPr>
          <w:lang w:val="en-CA"/>
        </w:rPr>
        <w:t>0</w:t>
      </w:r>
    </w:p>
    <w:p w14:paraId="501FD0BF" w14:textId="6EA9B065" w:rsidR="00C14013" w:rsidRDefault="00C14013" w:rsidP="00764F09">
      <w:pPr>
        <w:pStyle w:val="ReflectionQ"/>
        <w:numPr>
          <w:ilvl w:val="2"/>
          <w:numId w:val="4"/>
        </w:numPr>
        <w:rPr>
          <w:lang w:val="en-CA"/>
        </w:rPr>
      </w:pPr>
      <w:r>
        <w:rPr>
          <w:lang w:val="en-CA"/>
        </w:rPr>
        <w:t xml:space="preserve">Click on the </w:t>
      </w:r>
      <w:r w:rsidRPr="00AB7A57">
        <w:rPr>
          <w:b/>
          <w:bCs/>
          <w:lang w:val="en-CA"/>
        </w:rPr>
        <w:t>BIND</w:t>
      </w:r>
      <w:r>
        <w:rPr>
          <w:b/>
          <w:bCs/>
          <w:lang w:val="en-CA"/>
        </w:rPr>
        <w:t xml:space="preserve"> </w:t>
      </w:r>
      <w:r>
        <w:rPr>
          <w:lang w:val="en-CA"/>
        </w:rPr>
        <w:t>button.</w:t>
      </w:r>
    </w:p>
    <w:p w14:paraId="09D137CE" w14:textId="6BD99928" w:rsidR="00764F09" w:rsidRDefault="00764F09" w:rsidP="00EF7C7F">
      <w:pPr>
        <w:pStyle w:val="ReflectionQ"/>
        <w:numPr>
          <w:ilvl w:val="0"/>
          <w:numId w:val="0"/>
        </w:numPr>
        <w:ind w:left="360" w:hanging="360"/>
        <w:rPr>
          <w:lang w:val="en-CA"/>
        </w:rPr>
      </w:pPr>
    </w:p>
    <w:p w14:paraId="15D576E4" w14:textId="393EB6E9" w:rsidR="00EF7C7F" w:rsidRPr="005B5AD3" w:rsidRDefault="00EF7C7F" w:rsidP="00EF7C7F">
      <w:pPr>
        <w:pStyle w:val="ReflectionQ"/>
        <w:numPr>
          <w:ilvl w:val="0"/>
          <w:numId w:val="0"/>
        </w:numPr>
        <w:ind w:left="360" w:hanging="360"/>
        <w:rPr>
          <w:lang w:val="en-CA"/>
        </w:rPr>
      </w:pPr>
      <w:r>
        <w:rPr>
          <w:lang w:val="en-CA"/>
        </w:rPr>
        <w:t>Follow the steps below in EXACT sequence:</w:t>
      </w:r>
    </w:p>
    <w:p w14:paraId="29AD1C7C" w14:textId="50024F4B" w:rsidR="00764F09" w:rsidRDefault="00764F09" w:rsidP="00EF7C7F">
      <w:pPr>
        <w:pStyle w:val="ReflectionQ"/>
        <w:rPr>
          <w:lang w:val="en-CA"/>
        </w:rPr>
      </w:pPr>
      <w:r w:rsidRPr="00764F09">
        <w:rPr>
          <w:lang w:val="en-CA"/>
        </w:rPr>
        <w:t xml:space="preserve">Using the unicast addressing mode, use the UDP Workbench </w:t>
      </w:r>
      <w:r>
        <w:rPr>
          <w:lang w:val="en-CA"/>
        </w:rPr>
        <w:t xml:space="preserve">of Computer A </w:t>
      </w:r>
      <w:r w:rsidRPr="00764F09">
        <w:rPr>
          <w:lang w:val="en-CA"/>
        </w:rPr>
        <w:t>to send a message containing “A” to the receiver</w:t>
      </w:r>
      <w:r>
        <w:rPr>
          <w:lang w:val="en-CA"/>
        </w:rPr>
        <w:t xml:space="preserve"> Computer B</w:t>
      </w:r>
    </w:p>
    <w:p w14:paraId="03A8C153" w14:textId="7C0D2ECB" w:rsidR="00C14013" w:rsidRDefault="00C14013" w:rsidP="00C14013">
      <w:pPr>
        <w:pStyle w:val="ReflectionQ"/>
        <w:numPr>
          <w:ilvl w:val="0"/>
          <w:numId w:val="0"/>
        </w:numPr>
        <w:ind w:left="360"/>
        <w:rPr>
          <w:lang w:val="en-CA"/>
        </w:rPr>
      </w:pPr>
      <w:r w:rsidRPr="00AB7A57">
        <w:rPr>
          <w:lang w:val="en-CA"/>
        </w:rPr>
        <w:t>Did anything happen at the receiver?</w:t>
      </w:r>
    </w:p>
    <w:p w14:paraId="3F60BCCB" w14:textId="7103269C" w:rsidR="00AB7A57" w:rsidRDefault="00AB7A57" w:rsidP="00EF7C7F">
      <w:pPr>
        <w:pStyle w:val="ReflectionQ"/>
        <w:rPr>
          <w:lang w:val="en-CA"/>
        </w:rPr>
      </w:pPr>
      <w:r w:rsidRPr="00AB7A57">
        <w:rPr>
          <w:lang w:val="en-CA"/>
        </w:rPr>
        <w:t>Click “Receive”—</w:t>
      </w:r>
      <w:r>
        <w:rPr>
          <w:lang w:val="en-CA"/>
        </w:rPr>
        <w:t xml:space="preserve"> </w:t>
      </w:r>
      <w:r w:rsidRPr="00AB7A57">
        <w:rPr>
          <w:lang w:val="en-CA"/>
        </w:rPr>
        <w:t>what happens?</w:t>
      </w:r>
    </w:p>
    <w:tbl>
      <w:tblPr>
        <w:tblStyle w:val="LabTableStyle"/>
        <w:tblW w:w="8817" w:type="dxa"/>
        <w:tblLook w:val="04A0" w:firstRow="1" w:lastRow="0" w:firstColumn="1" w:lastColumn="0" w:noHBand="0" w:noVBand="1"/>
      </w:tblPr>
      <w:tblGrid>
        <w:gridCol w:w="8817"/>
      </w:tblGrid>
      <w:tr w:rsidR="00AB7A57" w14:paraId="62FC1555" w14:textId="77777777" w:rsidTr="00AB7A57">
        <w:trPr>
          <w:cnfStyle w:val="100000000000" w:firstRow="1" w:lastRow="0" w:firstColumn="0" w:lastColumn="0" w:oddVBand="0" w:evenVBand="0" w:oddHBand="0" w:evenHBand="0" w:firstRowFirstColumn="0" w:firstRowLastColumn="0" w:lastRowFirstColumn="0" w:lastRowLastColumn="0"/>
        </w:trPr>
        <w:tc>
          <w:tcPr>
            <w:tcW w:w="8817" w:type="dxa"/>
          </w:tcPr>
          <w:p w14:paraId="28EB3925" w14:textId="77777777" w:rsidR="00AB7A57" w:rsidRDefault="00AB7A57" w:rsidP="00AB7A57">
            <w:pPr>
              <w:pStyle w:val="ReflectionQ"/>
              <w:numPr>
                <w:ilvl w:val="0"/>
                <w:numId w:val="0"/>
              </w:numPr>
              <w:rPr>
                <w:lang w:val="en-CA"/>
              </w:rPr>
            </w:pPr>
            <w:bookmarkStart w:id="0" w:name="_Hlk31693440"/>
          </w:p>
        </w:tc>
      </w:tr>
    </w:tbl>
    <w:bookmarkEnd w:id="0"/>
    <w:p w14:paraId="27310CD4" w14:textId="0F3E9F52" w:rsidR="00EF7C7F" w:rsidRDefault="00AB7A57" w:rsidP="00EF7C7F">
      <w:pPr>
        <w:pStyle w:val="ReflectionQ"/>
        <w:rPr>
          <w:lang w:val="en-CA"/>
        </w:rPr>
      </w:pPr>
      <w:r w:rsidRPr="00AB7A57">
        <w:rPr>
          <w:lang w:val="en-CA"/>
        </w:rPr>
        <w:t>Send a message containing “</w:t>
      </w:r>
      <w:r w:rsidR="00C14013">
        <w:rPr>
          <w:lang w:val="en-CA"/>
        </w:rPr>
        <w:t>B</w:t>
      </w:r>
      <w:r w:rsidRPr="00AB7A57">
        <w:rPr>
          <w:lang w:val="en-CA"/>
        </w:rPr>
        <w:t>” to the receiver</w:t>
      </w:r>
      <w:r>
        <w:rPr>
          <w:lang w:val="en-CA"/>
        </w:rPr>
        <w:t xml:space="preserve"> then s</w:t>
      </w:r>
      <w:r w:rsidRPr="00AB7A57">
        <w:rPr>
          <w:lang w:val="en-CA"/>
        </w:rPr>
        <w:t>end a message containing “</w:t>
      </w:r>
      <w:r w:rsidR="00C14013">
        <w:rPr>
          <w:lang w:val="en-CA"/>
        </w:rPr>
        <w:t>C</w:t>
      </w:r>
      <w:r w:rsidRPr="00AB7A57">
        <w:rPr>
          <w:lang w:val="en-CA"/>
        </w:rPr>
        <w:t>” to the receiver.</w:t>
      </w:r>
      <w:r w:rsidR="00EF7C7F">
        <w:rPr>
          <w:lang w:val="en-CA"/>
        </w:rPr>
        <w:t xml:space="preserve"> </w:t>
      </w:r>
    </w:p>
    <w:p w14:paraId="61045667" w14:textId="71867DBD" w:rsidR="00AB7A57" w:rsidRDefault="00AB7A57" w:rsidP="00C14013">
      <w:pPr>
        <w:pStyle w:val="ReflectionQ"/>
        <w:rPr>
          <w:lang w:val="en-CA"/>
        </w:rPr>
      </w:pPr>
      <w:r w:rsidRPr="00AB7A57">
        <w:rPr>
          <w:lang w:val="en-CA"/>
        </w:rPr>
        <w:t>Click “Receive”</w:t>
      </w:r>
      <w:r w:rsidR="00EF7C7F">
        <w:rPr>
          <w:lang w:val="en-CA"/>
        </w:rPr>
        <w:t xml:space="preserve"> at the receiver</w:t>
      </w:r>
      <w:r w:rsidRPr="00AB7A57">
        <w:rPr>
          <w:lang w:val="en-CA"/>
        </w:rPr>
        <w:t>—</w:t>
      </w:r>
      <w:r w:rsidR="00EF7C7F">
        <w:rPr>
          <w:lang w:val="en-CA"/>
        </w:rPr>
        <w:t xml:space="preserve"> </w:t>
      </w:r>
      <w:r w:rsidRPr="00AB7A57">
        <w:rPr>
          <w:lang w:val="en-CA"/>
        </w:rPr>
        <w:t>what happens?</w:t>
      </w:r>
    </w:p>
    <w:tbl>
      <w:tblPr>
        <w:tblStyle w:val="LabTableStyle"/>
        <w:tblW w:w="8817" w:type="dxa"/>
        <w:tblLook w:val="04A0" w:firstRow="1" w:lastRow="0" w:firstColumn="1" w:lastColumn="0" w:noHBand="0" w:noVBand="1"/>
      </w:tblPr>
      <w:tblGrid>
        <w:gridCol w:w="8817"/>
      </w:tblGrid>
      <w:tr w:rsidR="00AB7A57" w14:paraId="46DDADFC"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50ED9E45" w14:textId="77777777" w:rsidR="00AB7A57" w:rsidRDefault="00AB7A57" w:rsidP="008C71BF">
            <w:pPr>
              <w:pStyle w:val="ReflectionQ"/>
              <w:numPr>
                <w:ilvl w:val="0"/>
                <w:numId w:val="0"/>
              </w:numPr>
              <w:rPr>
                <w:lang w:val="en-CA"/>
              </w:rPr>
            </w:pPr>
            <w:bookmarkStart w:id="1" w:name="_Hlk31694025"/>
          </w:p>
        </w:tc>
      </w:tr>
    </w:tbl>
    <w:bookmarkEnd w:id="1"/>
    <w:p w14:paraId="52E37C6B" w14:textId="7780EAF8" w:rsidR="00AB7A57" w:rsidRDefault="00AB7A57" w:rsidP="00EF7C7F">
      <w:pPr>
        <w:pStyle w:val="ReflectionQ"/>
        <w:rPr>
          <w:lang w:val="en-CA"/>
        </w:rPr>
      </w:pPr>
      <w:r w:rsidRPr="00AB7A57">
        <w:rPr>
          <w:lang w:val="en-CA"/>
        </w:rPr>
        <w:t>Click “Receive” again—what happens?</w:t>
      </w:r>
    </w:p>
    <w:tbl>
      <w:tblPr>
        <w:tblStyle w:val="LabTableStyle"/>
        <w:tblW w:w="8817" w:type="dxa"/>
        <w:tblLook w:val="04A0" w:firstRow="1" w:lastRow="0" w:firstColumn="1" w:lastColumn="0" w:noHBand="0" w:noVBand="1"/>
      </w:tblPr>
      <w:tblGrid>
        <w:gridCol w:w="8817"/>
      </w:tblGrid>
      <w:tr w:rsidR="00AB7A57" w14:paraId="3197BB58"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0DAFF005" w14:textId="77777777" w:rsidR="00AB7A57" w:rsidRDefault="00AB7A57" w:rsidP="008C71BF">
            <w:pPr>
              <w:pStyle w:val="ReflectionQ"/>
              <w:numPr>
                <w:ilvl w:val="0"/>
                <w:numId w:val="0"/>
              </w:numPr>
              <w:rPr>
                <w:lang w:val="en-CA"/>
              </w:rPr>
            </w:pPr>
          </w:p>
        </w:tc>
      </w:tr>
    </w:tbl>
    <w:p w14:paraId="50E2CFB3" w14:textId="54EBBF0B" w:rsidR="00EF7C7F" w:rsidRPr="00EF7C7F" w:rsidRDefault="00EF7C7F" w:rsidP="00EF7C7F">
      <w:pPr>
        <w:pStyle w:val="ReflectionQ"/>
        <w:rPr>
          <w:lang w:val="en-CA"/>
        </w:rPr>
      </w:pPr>
      <w:r>
        <w:rPr>
          <w:lang w:val="en-CA"/>
        </w:rPr>
        <w:t xml:space="preserve">Try this again by using </w:t>
      </w:r>
      <w:r w:rsidRPr="00EF7C7F">
        <w:rPr>
          <w:lang w:val="en-CA"/>
        </w:rPr>
        <w:t>the UDP Workbench</w:t>
      </w:r>
      <w:r>
        <w:rPr>
          <w:lang w:val="en-CA"/>
        </w:rPr>
        <w:t xml:space="preserve"> on Computer A</w:t>
      </w:r>
      <w:r w:rsidRPr="00EF7C7F">
        <w:rPr>
          <w:lang w:val="en-CA"/>
        </w:rPr>
        <w:t xml:space="preserve"> to send a message many times to the receiver in quick succession.</w:t>
      </w:r>
    </w:p>
    <w:p w14:paraId="67EA7607" w14:textId="77777777" w:rsidR="00EF7C7F" w:rsidRDefault="00EF7C7F" w:rsidP="00EF7C7F">
      <w:pPr>
        <w:pStyle w:val="ReflectionQ"/>
        <w:rPr>
          <w:lang w:val="en-CA"/>
        </w:rPr>
      </w:pPr>
      <w:r w:rsidRPr="00EF7C7F">
        <w:rPr>
          <w:lang w:val="en-CA"/>
        </w:rPr>
        <w:t>Now press “Receive”</w:t>
      </w:r>
      <w:r>
        <w:rPr>
          <w:lang w:val="en-CA"/>
        </w:rPr>
        <w:t xml:space="preserve"> on Computer B a few times</w:t>
      </w:r>
    </w:p>
    <w:p w14:paraId="3D5798D9" w14:textId="0FAFD77C" w:rsidR="00EF7C7F" w:rsidRPr="00EF7C7F" w:rsidRDefault="00EF7C7F" w:rsidP="00EF7C7F">
      <w:pPr>
        <w:pStyle w:val="ReflectionQ"/>
        <w:numPr>
          <w:ilvl w:val="0"/>
          <w:numId w:val="0"/>
        </w:numPr>
        <w:ind w:left="360"/>
        <w:rPr>
          <w:lang w:val="en-CA"/>
        </w:rPr>
      </w:pPr>
      <w:r w:rsidRPr="00EF7C7F">
        <w:rPr>
          <w:lang w:val="en-CA"/>
        </w:rPr>
        <w:t>Describe what is happening here in terms of packet queuing and buffering.</w:t>
      </w:r>
    </w:p>
    <w:tbl>
      <w:tblPr>
        <w:tblStyle w:val="LabTableStyle"/>
        <w:tblW w:w="8817" w:type="dxa"/>
        <w:tblLook w:val="04A0" w:firstRow="1" w:lastRow="0" w:firstColumn="1" w:lastColumn="0" w:noHBand="0" w:noVBand="1"/>
      </w:tblPr>
      <w:tblGrid>
        <w:gridCol w:w="8817"/>
      </w:tblGrid>
      <w:tr w:rsidR="00EF7C7F" w14:paraId="2A5EA41F"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68E4BE1F" w14:textId="77777777" w:rsidR="00EF7C7F" w:rsidRDefault="00EF7C7F" w:rsidP="008C71BF">
            <w:pPr>
              <w:pStyle w:val="ReflectionQ"/>
              <w:numPr>
                <w:ilvl w:val="0"/>
                <w:numId w:val="0"/>
              </w:numPr>
              <w:rPr>
                <w:lang w:val="en-CA"/>
              </w:rPr>
            </w:pPr>
          </w:p>
        </w:tc>
      </w:tr>
    </w:tbl>
    <w:p w14:paraId="5B9C2287" w14:textId="77777777" w:rsidR="00C14013" w:rsidRDefault="00C14013" w:rsidP="00EF7C7F">
      <w:pPr>
        <w:pStyle w:val="ReflectionQ"/>
        <w:rPr>
          <w:lang w:val="en-CA"/>
        </w:rPr>
      </w:pPr>
      <w:r>
        <w:rPr>
          <w:lang w:val="en-CA"/>
        </w:rPr>
        <w:t>Using the sender, send a few messages again then close the application.</w:t>
      </w:r>
    </w:p>
    <w:p w14:paraId="6F65CB13" w14:textId="6D45861E" w:rsidR="00C14013" w:rsidRDefault="00C14013" w:rsidP="00EF7C7F">
      <w:pPr>
        <w:pStyle w:val="ReflectionQ"/>
        <w:rPr>
          <w:lang w:val="en-CA"/>
        </w:rPr>
      </w:pPr>
      <w:r>
        <w:rPr>
          <w:lang w:val="en-CA"/>
        </w:rPr>
        <w:t>Click on receive on the receiver computer.</w:t>
      </w:r>
      <w:r w:rsidR="00EF7C7F" w:rsidRPr="00EF7C7F">
        <w:rPr>
          <w:lang w:val="en-CA"/>
        </w:rPr>
        <w:t xml:space="preserve"> </w:t>
      </w:r>
    </w:p>
    <w:p w14:paraId="21D25EA0" w14:textId="069562DA" w:rsidR="00EF7C7F" w:rsidRDefault="00C14013" w:rsidP="00C14013">
      <w:pPr>
        <w:pStyle w:val="ReflectionQ"/>
        <w:numPr>
          <w:ilvl w:val="0"/>
          <w:numId w:val="0"/>
        </w:numPr>
        <w:ind w:left="360"/>
        <w:rPr>
          <w:lang w:val="en-CA"/>
        </w:rPr>
      </w:pPr>
      <w:r>
        <w:rPr>
          <w:lang w:val="en-CA"/>
        </w:rPr>
        <w:lastRenderedPageBreak/>
        <w:t>W</w:t>
      </w:r>
      <w:r w:rsidR="00EF7C7F" w:rsidRPr="00EF7C7F">
        <w:rPr>
          <w:lang w:val="en-CA"/>
        </w:rPr>
        <w:t>hat happens if the sender is shut down after it sends a message but before the message has been displayed by the receiver?</w:t>
      </w:r>
    </w:p>
    <w:tbl>
      <w:tblPr>
        <w:tblStyle w:val="LabTableStyle"/>
        <w:tblW w:w="8817" w:type="dxa"/>
        <w:tblLook w:val="04A0" w:firstRow="1" w:lastRow="0" w:firstColumn="1" w:lastColumn="0" w:noHBand="0" w:noVBand="1"/>
      </w:tblPr>
      <w:tblGrid>
        <w:gridCol w:w="8817"/>
      </w:tblGrid>
      <w:tr w:rsidR="00C14013" w14:paraId="123B8CE1"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1AC4FD71" w14:textId="77777777" w:rsidR="00C14013" w:rsidRDefault="00C14013" w:rsidP="008C71BF">
            <w:pPr>
              <w:pStyle w:val="ReflectionQ"/>
              <w:numPr>
                <w:ilvl w:val="0"/>
                <w:numId w:val="0"/>
              </w:numPr>
              <w:rPr>
                <w:lang w:val="en-CA"/>
              </w:rPr>
            </w:pPr>
          </w:p>
        </w:tc>
      </w:tr>
    </w:tbl>
    <w:p w14:paraId="4C090326" w14:textId="45226414" w:rsidR="00C14013" w:rsidRDefault="00C14013" w:rsidP="00C14013">
      <w:pPr>
        <w:pStyle w:val="ReflectionQ"/>
        <w:numPr>
          <w:ilvl w:val="0"/>
          <w:numId w:val="0"/>
        </w:numPr>
        <w:ind w:left="360"/>
        <w:rPr>
          <w:lang w:val="en-CA"/>
        </w:rPr>
      </w:pPr>
      <w:r>
        <w:rPr>
          <w:lang w:val="en-CA"/>
        </w:rPr>
        <w:t>Based on these results, w</w:t>
      </w:r>
      <w:r w:rsidRPr="00EF7C7F">
        <w:rPr>
          <w:lang w:val="en-CA"/>
        </w:rPr>
        <w:t>here do you think the buffer is held, at the sender or receiver end?</w:t>
      </w:r>
    </w:p>
    <w:tbl>
      <w:tblPr>
        <w:tblStyle w:val="LabTableStyle"/>
        <w:tblW w:w="8817" w:type="dxa"/>
        <w:tblLook w:val="04A0" w:firstRow="1" w:lastRow="0" w:firstColumn="1" w:lastColumn="0" w:noHBand="0" w:noVBand="1"/>
      </w:tblPr>
      <w:tblGrid>
        <w:gridCol w:w="8817"/>
      </w:tblGrid>
      <w:tr w:rsidR="00C14013" w14:paraId="04674873"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7B5B9B71" w14:textId="77777777" w:rsidR="00C14013" w:rsidRDefault="00C14013" w:rsidP="008C71BF">
            <w:pPr>
              <w:pStyle w:val="ReflectionQ"/>
              <w:numPr>
                <w:ilvl w:val="0"/>
                <w:numId w:val="0"/>
              </w:numPr>
              <w:rPr>
                <w:lang w:val="en-CA"/>
              </w:rPr>
            </w:pPr>
          </w:p>
        </w:tc>
      </w:tr>
    </w:tbl>
    <w:p w14:paraId="3F1EF435" w14:textId="37465FB4" w:rsidR="00EF7C7F" w:rsidRPr="00EF7C7F" w:rsidRDefault="00EF7C7F" w:rsidP="00EF7C7F">
      <w:pPr>
        <w:pStyle w:val="ReflectionQ"/>
        <w:numPr>
          <w:ilvl w:val="0"/>
          <w:numId w:val="0"/>
        </w:numPr>
        <w:ind w:left="360"/>
        <w:rPr>
          <w:lang w:val="en-CA"/>
        </w:rPr>
      </w:pPr>
      <w:r w:rsidRPr="00EF7C7F">
        <w:rPr>
          <w:lang w:val="en-CA"/>
        </w:rPr>
        <w:t xml:space="preserve">Are the UDP segment boundaries maintained throughout the entire transmission process (including any buffering that might occur), or can they be further divided or concatenated? In other words, are the messages kept separate, or are they merged when retrieved from the buffer? </w:t>
      </w:r>
    </w:p>
    <w:tbl>
      <w:tblPr>
        <w:tblStyle w:val="LabTableStyle"/>
        <w:tblW w:w="8817" w:type="dxa"/>
        <w:tblLook w:val="04A0" w:firstRow="1" w:lastRow="0" w:firstColumn="1" w:lastColumn="0" w:noHBand="0" w:noVBand="1"/>
      </w:tblPr>
      <w:tblGrid>
        <w:gridCol w:w="8817"/>
      </w:tblGrid>
      <w:tr w:rsidR="00EF7C7F" w14:paraId="50D12E05"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1CF72849" w14:textId="77777777" w:rsidR="00EF7C7F" w:rsidRDefault="00EF7C7F" w:rsidP="008C71BF">
            <w:pPr>
              <w:pStyle w:val="ReflectionQ"/>
              <w:numPr>
                <w:ilvl w:val="0"/>
                <w:numId w:val="0"/>
              </w:numPr>
              <w:rPr>
                <w:lang w:val="en-CA"/>
              </w:rPr>
            </w:pPr>
          </w:p>
        </w:tc>
      </w:tr>
    </w:tbl>
    <w:p w14:paraId="12F34FC1" w14:textId="6954D107" w:rsidR="008636E4" w:rsidRDefault="008636E4" w:rsidP="008636E4">
      <w:pPr>
        <w:pStyle w:val="PartHead"/>
        <w:numPr>
          <w:ilvl w:val="0"/>
          <w:numId w:val="0"/>
        </w:numPr>
        <w:rPr>
          <w:lang w:val="en-CA"/>
        </w:rPr>
      </w:pPr>
      <w:r>
        <w:rPr>
          <w:lang w:val="en-CA"/>
        </w:rPr>
        <w:t>Exercise 2:</w:t>
      </w:r>
      <w:r w:rsidR="00C14013">
        <w:rPr>
          <w:lang w:val="en-CA"/>
        </w:rPr>
        <w:t xml:space="preserve"> </w:t>
      </w:r>
      <w:r w:rsidR="00A1435C">
        <w:rPr>
          <w:lang w:val="en-CA"/>
        </w:rPr>
        <w:t>Understanding Binding</w:t>
      </w:r>
    </w:p>
    <w:p w14:paraId="75E3E5E3" w14:textId="64E4ED61" w:rsidR="00BD42C6" w:rsidRPr="00BD42C6" w:rsidRDefault="00BD42C6" w:rsidP="00BD42C6">
      <w:pPr>
        <w:pStyle w:val="BodyTextL25"/>
        <w:ind w:left="0"/>
        <w:rPr>
          <w:lang w:val="en-CA"/>
        </w:rPr>
      </w:pPr>
      <w:r>
        <w:rPr>
          <w:lang w:val="en-CA"/>
        </w:rPr>
        <w:t xml:space="preserve">In this exercise, you will </w:t>
      </w:r>
      <w:r w:rsidRPr="00BD42C6">
        <w:rPr>
          <w:lang w:val="en-CA"/>
        </w:rPr>
        <w:t>gain an understanding of the need for binding processes to ports</w:t>
      </w:r>
      <w:r>
        <w:rPr>
          <w:lang w:val="en-CA"/>
        </w:rPr>
        <w:t xml:space="preserve"> and why </w:t>
      </w:r>
      <w:r w:rsidRPr="00BD42C6">
        <w:rPr>
          <w:lang w:val="en-CA"/>
        </w:rPr>
        <w:t>the same port number can be reused on different computers</w:t>
      </w:r>
      <w:r>
        <w:rPr>
          <w:lang w:val="en-CA"/>
        </w:rPr>
        <w:t>.</w:t>
      </w:r>
    </w:p>
    <w:p w14:paraId="6419EC4D" w14:textId="77777777" w:rsidR="004377A2" w:rsidRPr="004377A2" w:rsidRDefault="004377A2" w:rsidP="004377A2">
      <w:pPr>
        <w:pStyle w:val="ReflectionQ"/>
        <w:numPr>
          <w:ilvl w:val="1"/>
          <w:numId w:val="11"/>
        </w:numPr>
        <w:rPr>
          <w:lang w:val="en-CA"/>
        </w:rPr>
      </w:pPr>
      <w:r w:rsidRPr="004377A2">
        <w:rPr>
          <w:lang w:val="en-CA"/>
        </w:rPr>
        <w:t>Use two copies of the “UDP Workbench” application, both running on the same computer.</w:t>
      </w:r>
    </w:p>
    <w:p w14:paraId="626D6453" w14:textId="77777777" w:rsidR="00C14013" w:rsidRDefault="004377A2" w:rsidP="00C14013">
      <w:pPr>
        <w:pStyle w:val="ReflectionQ"/>
        <w:numPr>
          <w:ilvl w:val="2"/>
          <w:numId w:val="11"/>
        </w:numPr>
        <w:rPr>
          <w:lang w:val="en-CA"/>
        </w:rPr>
      </w:pPr>
      <w:r w:rsidRPr="00C14013">
        <w:rPr>
          <w:lang w:val="en-CA"/>
        </w:rPr>
        <w:t>Set up the IP addresses</w:t>
      </w:r>
      <w:r w:rsidR="00C14013">
        <w:rPr>
          <w:lang w:val="en-CA"/>
        </w:rPr>
        <w:t xml:space="preserve"> of both application instances</w:t>
      </w:r>
      <w:r w:rsidRPr="00C14013">
        <w:rPr>
          <w:lang w:val="en-CA"/>
        </w:rPr>
        <w:t>. Both IP addresses should be set to the address of the local</w:t>
      </w:r>
      <w:r w:rsidR="00C14013">
        <w:rPr>
          <w:lang w:val="en-CA"/>
        </w:rPr>
        <w:t xml:space="preserve"> </w:t>
      </w:r>
      <w:r w:rsidRPr="00C14013">
        <w:rPr>
          <w:lang w:val="en-CA"/>
        </w:rPr>
        <w:t>computer.</w:t>
      </w:r>
    </w:p>
    <w:p w14:paraId="6EE4B46F" w14:textId="3EF57996" w:rsidR="00266841" w:rsidRDefault="004377A2" w:rsidP="00C14013">
      <w:pPr>
        <w:pStyle w:val="ReflectionQ"/>
        <w:numPr>
          <w:ilvl w:val="2"/>
          <w:numId w:val="11"/>
        </w:numPr>
        <w:rPr>
          <w:lang w:val="en-CA"/>
        </w:rPr>
      </w:pPr>
      <w:r w:rsidRPr="00C14013">
        <w:rPr>
          <w:lang w:val="en-CA"/>
        </w:rPr>
        <w:t xml:space="preserve">Set the send port of the first copy of the UDP Workbench to 8000 and </w:t>
      </w:r>
      <w:proofErr w:type="gramStart"/>
      <w:r w:rsidRPr="00C14013">
        <w:rPr>
          <w:lang w:val="en-CA"/>
        </w:rPr>
        <w:t>its</w:t>
      </w:r>
      <w:proofErr w:type="gramEnd"/>
      <w:r w:rsidRPr="00C14013">
        <w:rPr>
          <w:lang w:val="en-CA"/>
        </w:rPr>
        <w:t xml:space="preserve"> receive port to 8001. Set the send</w:t>
      </w:r>
      <w:r w:rsidR="00C14013" w:rsidRPr="00C14013">
        <w:rPr>
          <w:lang w:val="en-CA"/>
        </w:rPr>
        <w:t xml:space="preserve"> </w:t>
      </w:r>
      <w:r w:rsidRPr="00C14013">
        <w:rPr>
          <w:lang w:val="en-CA"/>
        </w:rPr>
        <w:t xml:space="preserve">port of the second copy of the UDP Workbench to 8001 and </w:t>
      </w:r>
      <w:proofErr w:type="gramStart"/>
      <w:r w:rsidRPr="00C14013">
        <w:rPr>
          <w:lang w:val="en-CA"/>
        </w:rPr>
        <w:t>its</w:t>
      </w:r>
      <w:proofErr w:type="gramEnd"/>
      <w:r w:rsidRPr="00C14013">
        <w:rPr>
          <w:lang w:val="en-CA"/>
        </w:rPr>
        <w:t xml:space="preserve"> receive port to 8000.</w:t>
      </w:r>
    </w:p>
    <w:p w14:paraId="6A4645CF" w14:textId="0CBD2C87" w:rsidR="00C14013" w:rsidRPr="00C14013" w:rsidRDefault="00C14013" w:rsidP="00C14013">
      <w:pPr>
        <w:pStyle w:val="ReflectionQ"/>
        <w:numPr>
          <w:ilvl w:val="2"/>
          <w:numId w:val="11"/>
        </w:numPr>
        <w:rPr>
          <w:lang w:val="en-CA"/>
        </w:rPr>
      </w:pPr>
      <w:r>
        <w:rPr>
          <w:lang w:val="en-CA"/>
        </w:rPr>
        <w:t>Do not turn on the receivers yet</w:t>
      </w:r>
    </w:p>
    <w:p w14:paraId="50CD28E2" w14:textId="03029FA6" w:rsidR="00C14013" w:rsidRPr="00C14013" w:rsidRDefault="00C14013" w:rsidP="00C14013">
      <w:pPr>
        <w:pStyle w:val="ReflectionQ"/>
        <w:numPr>
          <w:ilvl w:val="1"/>
          <w:numId w:val="11"/>
        </w:numPr>
        <w:rPr>
          <w:lang w:val="en-CA"/>
        </w:rPr>
      </w:pPr>
      <w:r w:rsidRPr="00C14013">
        <w:rPr>
          <w:lang w:val="en-CA"/>
        </w:rPr>
        <w:t>BEFORE enabling the receiver at either copy, send a message from the first copy to the second copy</w:t>
      </w:r>
      <w:r>
        <w:rPr>
          <w:lang w:val="en-CA"/>
        </w:rPr>
        <w:t xml:space="preserve"> of the workbench</w:t>
      </w:r>
      <w:r w:rsidRPr="00C14013">
        <w:rPr>
          <w:lang w:val="en-CA"/>
        </w:rPr>
        <w:t>.</w:t>
      </w:r>
    </w:p>
    <w:p w14:paraId="69A63CDE" w14:textId="52334D33" w:rsidR="00C14013" w:rsidRDefault="00C14013" w:rsidP="00C14013">
      <w:pPr>
        <w:pStyle w:val="ReflectionQ"/>
        <w:numPr>
          <w:ilvl w:val="0"/>
          <w:numId w:val="0"/>
        </w:numPr>
        <w:ind w:left="360"/>
        <w:rPr>
          <w:lang w:val="en-CA"/>
        </w:rPr>
      </w:pPr>
      <w:r w:rsidRPr="00C14013">
        <w:rPr>
          <w:lang w:val="en-CA"/>
        </w:rPr>
        <w:t>What happens (does the message arrive)?</w:t>
      </w:r>
    </w:p>
    <w:tbl>
      <w:tblPr>
        <w:tblStyle w:val="LabTableStyle"/>
        <w:tblW w:w="8817" w:type="dxa"/>
        <w:tblLook w:val="04A0" w:firstRow="1" w:lastRow="0" w:firstColumn="1" w:lastColumn="0" w:noHBand="0" w:noVBand="1"/>
      </w:tblPr>
      <w:tblGrid>
        <w:gridCol w:w="8817"/>
      </w:tblGrid>
      <w:tr w:rsidR="00C14013" w14:paraId="7C73820D"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26E00D86" w14:textId="77777777" w:rsidR="00C14013" w:rsidRDefault="00C14013" w:rsidP="008C71BF">
            <w:pPr>
              <w:pStyle w:val="ReflectionQ"/>
              <w:numPr>
                <w:ilvl w:val="0"/>
                <w:numId w:val="0"/>
              </w:numPr>
              <w:rPr>
                <w:lang w:val="en-CA"/>
              </w:rPr>
            </w:pPr>
          </w:p>
        </w:tc>
      </w:tr>
    </w:tbl>
    <w:p w14:paraId="2979F787" w14:textId="27823721" w:rsidR="00C14013" w:rsidRPr="00C14013" w:rsidRDefault="00C14013" w:rsidP="00C14013">
      <w:pPr>
        <w:pStyle w:val="ReflectionQ"/>
        <w:numPr>
          <w:ilvl w:val="1"/>
          <w:numId w:val="11"/>
        </w:numPr>
        <w:rPr>
          <w:lang w:val="en-CA"/>
        </w:rPr>
      </w:pPr>
      <w:r w:rsidRPr="00C14013">
        <w:rPr>
          <w:lang w:val="en-CA"/>
        </w:rPr>
        <w:t>Now, enable the receiver at the second copy of the UDP Workbench.</w:t>
      </w:r>
    </w:p>
    <w:p w14:paraId="4719B894" w14:textId="76512BA6" w:rsidR="00C14013" w:rsidRDefault="00C14013" w:rsidP="00C14013">
      <w:pPr>
        <w:pStyle w:val="ReflectionQ"/>
        <w:numPr>
          <w:ilvl w:val="0"/>
          <w:numId w:val="0"/>
        </w:numPr>
        <w:ind w:left="360"/>
        <w:rPr>
          <w:lang w:val="en-CA"/>
        </w:rPr>
      </w:pPr>
      <w:r w:rsidRPr="00C14013">
        <w:rPr>
          <w:lang w:val="en-CA"/>
        </w:rPr>
        <w:t>Does the message arrive if you now enable the receiver (i.e., has it been buffered)?</w:t>
      </w:r>
    </w:p>
    <w:tbl>
      <w:tblPr>
        <w:tblStyle w:val="LabTableStyle"/>
        <w:tblW w:w="8817" w:type="dxa"/>
        <w:tblLook w:val="04A0" w:firstRow="1" w:lastRow="0" w:firstColumn="1" w:lastColumn="0" w:noHBand="0" w:noVBand="1"/>
      </w:tblPr>
      <w:tblGrid>
        <w:gridCol w:w="8817"/>
      </w:tblGrid>
      <w:tr w:rsidR="00C14013" w14:paraId="5611D175"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7857A996" w14:textId="77777777" w:rsidR="00C14013" w:rsidRDefault="00C14013" w:rsidP="008C71BF">
            <w:pPr>
              <w:pStyle w:val="ReflectionQ"/>
              <w:numPr>
                <w:ilvl w:val="0"/>
                <w:numId w:val="0"/>
              </w:numPr>
              <w:rPr>
                <w:lang w:val="en-CA"/>
              </w:rPr>
            </w:pPr>
          </w:p>
        </w:tc>
      </w:tr>
    </w:tbl>
    <w:p w14:paraId="40CAEAFE" w14:textId="11449E90" w:rsidR="00C14013" w:rsidRPr="00C14013" w:rsidRDefault="00C14013" w:rsidP="00C14013">
      <w:pPr>
        <w:pStyle w:val="ReflectionQ"/>
        <w:numPr>
          <w:ilvl w:val="1"/>
          <w:numId w:val="11"/>
        </w:numPr>
        <w:rPr>
          <w:lang w:val="en-CA"/>
        </w:rPr>
      </w:pPr>
      <w:r w:rsidRPr="00C14013">
        <w:rPr>
          <w:lang w:val="en-CA"/>
        </w:rPr>
        <w:t>Send a second message from the first copy to the second copy.</w:t>
      </w:r>
    </w:p>
    <w:p w14:paraId="43A5FB53" w14:textId="31472EFB" w:rsidR="00C14013" w:rsidRPr="00C14013" w:rsidRDefault="00C14013" w:rsidP="00C14013">
      <w:pPr>
        <w:pStyle w:val="ReflectionQ"/>
        <w:numPr>
          <w:ilvl w:val="0"/>
          <w:numId w:val="0"/>
        </w:numPr>
        <w:ind w:left="360"/>
        <w:rPr>
          <w:lang w:val="en-CA"/>
        </w:rPr>
      </w:pPr>
      <w:r w:rsidRPr="00C14013">
        <w:rPr>
          <w:lang w:val="en-CA"/>
        </w:rPr>
        <w:t>What happens (does the message arrive)?</w:t>
      </w:r>
    </w:p>
    <w:tbl>
      <w:tblPr>
        <w:tblStyle w:val="LabTableStyle"/>
        <w:tblW w:w="8817" w:type="dxa"/>
        <w:tblLook w:val="04A0" w:firstRow="1" w:lastRow="0" w:firstColumn="1" w:lastColumn="0" w:noHBand="0" w:noVBand="1"/>
      </w:tblPr>
      <w:tblGrid>
        <w:gridCol w:w="8817"/>
      </w:tblGrid>
      <w:tr w:rsidR="00C14013" w14:paraId="47F71EA6"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62B4AA53" w14:textId="77777777" w:rsidR="00C14013" w:rsidRDefault="00C14013" w:rsidP="008C71BF">
            <w:pPr>
              <w:pStyle w:val="ReflectionQ"/>
              <w:numPr>
                <w:ilvl w:val="0"/>
                <w:numId w:val="0"/>
              </w:numPr>
              <w:rPr>
                <w:lang w:val="en-CA"/>
              </w:rPr>
            </w:pPr>
          </w:p>
        </w:tc>
      </w:tr>
    </w:tbl>
    <w:p w14:paraId="635BF3B2" w14:textId="049D59FD" w:rsidR="00C14013" w:rsidRDefault="00C14013" w:rsidP="00C14013">
      <w:pPr>
        <w:pStyle w:val="ReflectionQ"/>
        <w:numPr>
          <w:ilvl w:val="0"/>
          <w:numId w:val="0"/>
        </w:numPr>
        <w:ind w:left="360"/>
        <w:rPr>
          <w:lang w:val="en-CA"/>
        </w:rPr>
      </w:pPr>
      <w:r w:rsidRPr="00C14013">
        <w:rPr>
          <w:lang w:val="en-CA"/>
        </w:rPr>
        <w:t>What does this behavior tell you about the significance of binding?</w:t>
      </w:r>
    </w:p>
    <w:tbl>
      <w:tblPr>
        <w:tblStyle w:val="LabTableStyle"/>
        <w:tblW w:w="8817" w:type="dxa"/>
        <w:tblLook w:val="04A0" w:firstRow="1" w:lastRow="0" w:firstColumn="1" w:lastColumn="0" w:noHBand="0" w:noVBand="1"/>
      </w:tblPr>
      <w:tblGrid>
        <w:gridCol w:w="8817"/>
      </w:tblGrid>
      <w:tr w:rsidR="00C14013" w14:paraId="1EFF41B8"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4F08C876" w14:textId="77777777" w:rsidR="00C14013" w:rsidRDefault="00C14013" w:rsidP="008C71BF">
            <w:pPr>
              <w:pStyle w:val="ReflectionQ"/>
              <w:numPr>
                <w:ilvl w:val="0"/>
                <w:numId w:val="0"/>
              </w:numPr>
              <w:rPr>
                <w:lang w:val="en-CA"/>
              </w:rPr>
            </w:pPr>
          </w:p>
        </w:tc>
      </w:tr>
    </w:tbl>
    <w:p w14:paraId="62AAD7B1" w14:textId="208EF4CB" w:rsidR="00C14013" w:rsidRPr="00FC2B38" w:rsidRDefault="00FC2B38" w:rsidP="00A42DD0">
      <w:pPr>
        <w:pStyle w:val="ReflectionQ"/>
        <w:numPr>
          <w:ilvl w:val="1"/>
          <w:numId w:val="11"/>
        </w:numPr>
        <w:rPr>
          <w:lang w:val="en-CA"/>
        </w:rPr>
      </w:pPr>
      <w:r>
        <w:rPr>
          <w:lang w:val="en-CA"/>
        </w:rPr>
        <w:t xml:space="preserve">Click on </w:t>
      </w:r>
      <w:r w:rsidRPr="00FC2B38">
        <w:rPr>
          <w:lang w:val="en-CA"/>
        </w:rPr>
        <w:t>DONE</w:t>
      </w:r>
      <w:r>
        <w:rPr>
          <w:lang w:val="en-CA"/>
        </w:rPr>
        <w:t xml:space="preserve"> on both workbenches then open the menu for</w:t>
      </w:r>
      <w:r w:rsidR="00C14013" w:rsidRPr="00FC2B38">
        <w:rPr>
          <w:lang w:val="en-CA"/>
        </w:rPr>
        <w:t xml:space="preserve"> the “Non-Blocking Receiver” </w:t>
      </w:r>
      <w:r>
        <w:rPr>
          <w:lang w:val="en-CA"/>
        </w:rPr>
        <w:t>on both copies</w:t>
      </w:r>
    </w:p>
    <w:p w14:paraId="5549A58C" w14:textId="2FEF0DE1" w:rsidR="00C14013" w:rsidRPr="00FC2B38" w:rsidRDefault="00FC2B38" w:rsidP="00320F9C">
      <w:pPr>
        <w:pStyle w:val="ReflectionQ"/>
        <w:numPr>
          <w:ilvl w:val="1"/>
          <w:numId w:val="11"/>
        </w:numPr>
        <w:rPr>
          <w:lang w:val="en-CA"/>
        </w:rPr>
      </w:pPr>
      <w:r w:rsidRPr="00FC2B38">
        <w:rPr>
          <w:lang w:val="en-CA"/>
        </w:rPr>
        <w:t>On</w:t>
      </w:r>
      <w:r w:rsidR="00C14013" w:rsidRPr="00FC2B38">
        <w:rPr>
          <w:lang w:val="en-CA"/>
        </w:rPr>
        <w:t xml:space="preserve"> </w:t>
      </w:r>
      <w:r w:rsidRPr="00FC2B38">
        <w:rPr>
          <w:lang w:val="en-CA"/>
        </w:rPr>
        <w:t>the first</w:t>
      </w:r>
      <w:r w:rsidR="00C14013" w:rsidRPr="00FC2B38">
        <w:rPr>
          <w:lang w:val="en-CA"/>
        </w:rPr>
        <w:t xml:space="preserve"> copy of the Non-Blocking Receiver</w:t>
      </w:r>
      <w:r w:rsidRPr="00FC2B38">
        <w:rPr>
          <w:lang w:val="en-CA"/>
        </w:rPr>
        <w:t xml:space="preserve">, </w:t>
      </w:r>
      <w:r w:rsidR="00C14013" w:rsidRPr="00FC2B38">
        <w:rPr>
          <w:lang w:val="en-CA"/>
        </w:rPr>
        <w:t xml:space="preserve">leave </w:t>
      </w:r>
      <w:proofErr w:type="gramStart"/>
      <w:r w:rsidR="00C14013" w:rsidRPr="00FC2B38">
        <w:rPr>
          <w:lang w:val="en-CA"/>
        </w:rPr>
        <w:t>its</w:t>
      </w:r>
      <w:proofErr w:type="gramEnd"/>
      <w:r w:rsidR="00C14013" w:rsidRPr="00FC2B38">
        <w:rPr>
          <w:lang w:val="en-CA"/>
        </w:rPr>
        <w:t xml:space="preserve"> receive port at the default value</w:t>
      </w:r>
      <w:r>
        <w:rPr>
          <w:lang w:val="en-CA"/>
        </w:rPr>
        <w:t xml:space="preserve"> then click on </w:t>
      </w:r>
      <w:r w:rsidR="00C14013" w:rsidRPr="00FC2B38">
        <w:rPr>
          <w:b/>
          <w:bCs/>
          <w:lang w:val="en-CA"/>
        </w:rPr>
        <w:t>Bind</w:t>
      </w:r>
      <w:r w:rsidR="00C14013" w:rsidRPr="00FC2B38">
        <w:rPr>
          <w:lang w:val="en-CA"/>
        </w:rPr>
        <w:t>.</w:t>
      </w:r>
    </w:p>
    <w:p w14:paraId="6DEEC5CA" w14:textId="2C6D120A" w:rsidR="00C14013" w:rsidRPr="00FC2B38" w:rsidRDefault="00FC2B38" w:rsidP="002168FF">
      <w:pPr>
        <w:pStyle w:val="ReflectionQ"/>
        <w:numPr>
          <w:ilvl w:val="1"/>
          <w:numId w:val="11"/>
        </w:numPr>
        <w:rPr>
          <w:lang w:val="en-CA"/>
        </w:rPr>
      </w:pPr>
      <w:r w:rsidRPr="00FC2B38">
        <w:rPr>
          <w:lang w:val="en-CA"/>
        </w:rPr>
        <w:t xml:space="preserve">On the </w:t>
      </w:r>
      <w:r w:rsidR="00C14013" w:rsidRPr="00FC2B38">
        <w:rPr>
          <w:lang w:val="en-CA"/>
        </w:rPr>
        <w:t xml:space="preserve">second copy of the Non-Blocking Receiver at the same </w:t>
      </w:r>
      <w:proofErr w:type="gramStart"/>
      <w:r w:rsidR="00C14013" w:rsidRPr="00FC2B38">
        <w:rPr>
          <w:lang w:val="en-CA"/>
        </w:rPr>
        <w:t>computer</w:t>
      </w:r>
      <w:r w:rsidRPr="00FC2B38">
        <w:rPr>
          <w:lang w:val="en-CA"/>
        </w:rPr>
        <w:t xml:space="preserve">, </w:t>
      </w:r>
      <w:r w:rsidR="00C14013" w:rsidRPr="00FC2B38">
        <w:rPr>
          <w:lang w:val="en-CA"/>
        </w:rPr>
        <w:t xml:space="preserve"> </w:t>
      </w:r>
      <w:r w:rsidRPr="00FC2B38">
        <w:rPr>
          <w:lang w:val="en-CA"/>
        </w:rPr>
        <w:t>e</w:t>
      </w:r>
      <w:r w:rsidR="00C14013" w:rsidRPr="00FC2B38">
        <w:rPr>
          <w:lang w:val="en-CA"/>
        </w:rPr>
        <w:t>nsure</w:t>
      </w:r>
      <w:proofErr w:type="gramEnd"/>
      <w:r w:rsidR="00C14013" w:rsidRPr="00FC2B38">
        <w:rPr>
          <w:lang w:val="en-CA"/>
        </w:rPr>
        <w:t xml:space="preserve"> that </w:t>
      </w:r>
      <w:r w:rsidRPr="00FC2B38">
        <w:rPr>
          <w:lang w:val="en-CA"/>
        </w:rPr>
        <w:t>the</w:t>
      </w:r>
      <w:r w:rsidR="00C14013" w:rsidRPr="00FC2B38">
        <w:rPr>
          <w:lang w:val="en-CA"/>
        </w:rPr>
        <w:t xml:space="preserve"> receive port</w:t>
      </w:r>
      <w:r w:rsidRPr="00FC2B38">
        <w:rPr>
          <w:lang w:val="en-CA"/>
        </w:rPr>
        <w:t xml:space="preserve"> </w:t>
      </w:r>
      <w:r w:rsidR="00C14013" w:rsidRPr="00FC2B38">
        <w:rPr>
          <w:lang w:val="en-CA"/>
        </w:rPr>
        <w:t>value is the same as for the first copy</w:t>
      </w:r>
      <w:r>
        <w:rPr>
          <w:lang w:val="en-CA"/>
        </w:rPr>
        <w:t xml:space="preserve"> then click on </w:t>
      </w:r>
      <w:r>
        <w:rPr>
          <w:b/>
          <w:bCs/>
          <w:lang w:val="en-CA"/>
        </w:rPr>
        <w:t>Bind</w:t>
      </w:r>
      <w:r>
        <w:rPr>
          <w:lang w:val="en-CA"/>
        </w:rPr>
        <w:t>.</w:t>
      </w:r>
    </w:p>
    <w:p w14:paraId="3AE14FC5" w14:textId="7D9FDDAF" w:rsidR="00FC2B38" w:rsidRDefault="00C14013" w:rsidP="00FC2B38">
      <w:pPr>
        <w:pStyle w:val="ReflectionQ"/>
        <w:numPr>
          <w:ilvl w:val="0"/>
          <w:numId w:val="0"/>
        </w:numPr>
        <w:ind w:left="360"/>
        <w:rPr>
          <w:lang w:val="en-CA"/>
        </w:rPr>
      </w:pPr>
      <w:r w:rsidRPr="00C14013">
        <w:rPr>
          <w:lang w:val="en-CA"/>
        </w:rPr>
        <w:t xml:space="preserve">What happens? </w:t>
      </w:r>
    </w:p>
    <w:tbl>
      <w:tblPr>
        <w:tblStyle w:val="LabTableStyle"/>
        <w:tblW w:w="8817" w:type="dxa"/>
        <w:tblLook w:val="04A0" w:firstRow="1" w:lastRow="0" w:firstColumn="1" w:lastColumn="0" w:noHBand="0" w:noVBand="1"/>
      </w:tblPr>
      <w:tblGrid>
        <w:gridCol w:w="8817"/>
      </w:tblGrid>
      <w:tr w:rsidR="00FC2B38" w14:paraId="27AC78E7"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6B293A3F" w14:textId="77777777" w:rsidR="00FC2B38" w:rsidRDefault="00FC2B38" w:rsidP="008C71BF">
            <w:pPr>
              <w:pStyle w:val="ReflectionQ"/>
              <w:numPr>
                <w:ilvl w:val="0"/>
                <w:numId w:val="0"/>
              </w:numPr>
              <w:rPr>
                <w:lang w:val="en-CA"/>
              </w:rPr>
            </w:pPr>
          </w:p>
        </w:tc>
      </w:tr>
    </w:tbl>
    <w:p w14:paraId="77B87909" w14:textId="1EA6ECB1" w:rsidR="00C14013" w:rsidRDefault="00C14013" w:rsidP="00FC2B38">
      <w:pPr>
        <w:pStyle w:val="ReflectionQ"/>
        <w:numPr>
          <w:ilvl w:val="0"/>
          <w:numId w:val="0"/>
        </w:numPr>
        <w:ind w:left="360"/>
        <w:rPr>
          <w:lang w:val="en-CA"/>
        </w:rPr>
      </w:pPr>
      <w:r w:rsidRPr="00C14013">
        <w:rPr>
          <w:lang w:val="en-CA"/>
        </w:rPr>
        <w:t xml:space="preserve">Why is this </w:t>
      </w:r>
      <w:r w:rsidR="00FC2B38">
        <w:rPr>
          <w:lang w:val="en-CA"/>
        </w:rPr>
        <w:t xml:space="preserve">computer </w:t>
      </w:r>
      <w:r w:rsidRPr="00C14013">
        <w:rPr>
          <w:lang w:val="en-CA"/>
        </w:rPr>
        <w:t xml:space="preserve">behavior correct </w:t>
      </w:r>
      <w:r w:rsidR="00FC2B38">
        <w:rPr>
          <w:lang w:val="en-CA"/>
        </w:rPr>
        <w:t>and</w:t>
      </w:r>
      <w:r w:rsidRPr="00C14013">
        <w:rPr>
          <w:lang w:val="en-CA"/>
        </w:rPr>
        <w:t xml:space="preserve"> also necessary?</w:t>
      </w:r>
    </w:p>
    <w:tbl>
      <w:tblPr>
        <w:tblStyle w:val="LabTableStyle"/>
        <w:tblW w:w="8817" w:type="dxa"/>
        <w:tblLook w:val="04A0" w:firstRow="1" w:lastRow="0" w:firstColumn="1" w:lastColumn="0" w:noHBand="0" w:noVBand="1"/>
      </w:tblPr>
      <w:tblGrid>
        <w:gridCol w:w="8817"/>
      </w:tblGrid>
      <w:tr w:rsidR="00FC2B38" w14:paraId="7C7C1CB2"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51065F20" w14:textId="77777777" w:rsidR="00FC2B38" w:rsidRDefault="00FC2B38" w:rsidP="008C71BF">
            <w:pPr>
              <w:pStyle w:val="ReflectionQ"/>
              <w:numPr>
                <w:ilvl w:val="0"/>
                <w:numId w:val="0"/>
              </w:numPr>
              <w:rPr>
                <w:lang w:val="en-CA"/>
              </w:rPr>
            </w:pPr>
          </w:p>
        </w:tc>
      </w:tr>
    </w:tbl>
    <w:p w14:paraId="7B08354B" w14:textId="05FB8DD0" w:rsidR="00C14013" w:rsidRPr="00C14013" w:rsidRDefault="00C14013" w:rsidP="00FC2B38">
      <w:pPr>
        <w:pStyle w:val="ReflectionQ"/>
        <w:numPr>
          <w:ilvl w:val="0"/>
          <w:numId w:val="0"/>
        </w:numPr>
        <w:ind w:left="360"/>
        <w:rPr>
          <w:lang w:val="en-CA"/>
        </w:rPr>
      </w:pPr>
      <w:r w:rsidRPr="00C14013">
        <w:rPr>
          <w:lang w:val="en-CA"/>
        </w:rPr>
        <w:t>What do you think would have happened if the second receiver had been at a different computer?</w:t>
      </w:r>
    </w:p>
    <w:tbl>
      <w:tblPr>
        <w:tblStyle w:val="LabTableStyle"/>
        <w:tblW w:w="8817" w:type="dxa"/>
        <w:tblLook w:val="04A0" w:firstRow="1" w:lastRow="0" w:firstColumn="1" w:lastColumn="0" w:noHBand="0" w:noVBand="1"/>
      </w:tblPr>
      <w:tblGrid>
        <w:gridCol w:w="8817"/>
      </w:tblGrid>
      <w:tr w:rsidR="00FC2B38" w14:paraId="4CBBF2F1"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262AA300" w14:textId="77777777" w:rsidR="00FC2B38" w:rsidRDefault="00FC2B38" w:rsidP="008C71BF">
            <w:pPr>
              <w:pStyle w:val="ReflectionQ"/>
              <w:numPr>
                <w:ilvl w:val="0"/>
                <w:numId w:val="0"/>
              </w:numPr>
              <w:rPr>
                <w:lang w:val="en-CA"/>
              </w:rPr>
            </w:pPr>
          </w:p>
        </w:tc>
      </w:tr>
    </w:tbl>
    <w:p w14:paraId="6D0449D5" w14:textId="77777777" w:rsidR="00FC2B38" w:rsidRDefault="00C14013" w:rsidP="00FC2B38">
      <w:pPr>
        <w:pStyle w:val="ReflectionQ"/>
        <w:numPr>
          <w:ilvl w:val="1"/>
          <w:numId w:val="11"/>
        </w:numPr>
        <w:rPr>
          <w:lang w:val="en-CA"/>
        </w:rPr>
      </w:pPr>
      <w:r w:rsidRPr="00FC2B38">
        <w:rPr>
          <w:lang w:val="en-CA"/>
        </w:rPr>
        <w:t xml:space="preserve">Confirm your hypothesis empirically (check your answer by trying it out). </w:t>
      </w:r>
    </w:p>
    <w:p w14:paraId="04F17529" w14:textId="71628E91" w:rsidR="00C14013" w:rsidRPr="00FC2B38" w:rsidRDefault="00C14013" w:rsidP="00FC2B38">
      <w:pPr>
        <w:pStyle w:val="ReflectionQ"/>
        <w:numPr>
          <w:ilvl w:val="0"/>
          <w:numId w:val="0"/>
        </w:numPr>
        <w:ind w:left="360"/>
        <w:rPr>
          <w:lang w:val="en-CA"/>
        </w:rPr>
      </w:pPr>
      <w:r w:rsidRPr="00FC2B38">
        <w:rPr>
          <w:lang w:val="en-CA"/>
        </w:rPr>
        <w:t>What happens?</w:t>
      </w:r>
    </w:p>
    <w:tbl>
      <w:tblPr>
        <w:tblStyle w:val="LabTableStyle"/>
        <w:tblW w:w="8817" w:type="dxa"/>
        <w:tblLook w:val="04A0" w:firstRow="1" w:lastRow="0" w:firstColumn="1" w:lastColumn="0" w:noHBand="0" w:noVBand="1"/>
      </w:tblPr>
      <w:tblGrid>
        <w:gridCol w:w="8817"/>
      </w:tblGrid>
      <w:tr w:rsidR="00FC2B38" w14:paraId="16CEF9AE" w14:textId="77777777" w:rsidTr="008C71BF">
        <w:trPr>
          <w:cnfStyle w:val="100000000000" w:firstRow="1" w:lastRow="0" w:firstColumn="0" w:lastColumn="0" w:oddVBand="0" w:evenVBand="0" w:oddHBand="0" w:evenHBand="0" w:firstRowFirstColumn="0" w:firstRowLastColumn="0" w:lastRowFirstColumn="0" w:lastRowLastColumn="0"/>
        </w:trPr>
        <w:tc>
          <w:tcPr>
            <w:tcW w:w="8817" w:type="dxa"/>
          </w:tcPr>
          <w:p w14:paraId="37B0DB04" w14:textId="77777777" w:rsidR="00FC2B38" w:rsidRDefault="00FC2B38" w:rsidP="008C71BF">
            <w:pPr>
              <w:pStyle w:val="ReflectionQ"/>
              <w:numPr>
                <w:ilvl w:val="0"/>
                <w:numId w:val="0"/>
              </w:numPr>
              <w:rPr>
                <w:lang w:val="en-CA"/>
              </w:rPr>
            </w:pPr>
          </w:p>
        </w:tc>
      </w:tr>
    </w:tbl>
    <w:p w14:paraId="28ED5364" w14:textId="6D70B1C8" w:rsidR="008636E4" w:rsidRPr="00AA0C18" w:rsidRDefault="008636E4" w:rsidP="008636E4">
      <w:pPr>
        <w:pStyle w:val="ReflectionQ"/>
        <w:numPr>
          <w:ilvl w:val="0"/>
          <w:numId w:val="0"/>
        </w:numPr>
        <w:ind w:left="360"/>
        <w:rPr>
          <w:rStyle w:val="AnswerGray"/>
          <w:shd w:val="clear" w:color="auto" w:fill="auto"/>
        </w:rPr>
      </w:pPr>
    </w:p>
    <w:sectPr w:rsidR="008636E4" w:rsidRPr="00AA0C18" w:rsidSect="00D305FF">
      <w:headerReference w:type="default" r:id="rId8"/>
      <w:footerReference w:type="default" r:id="rId9"/>
      <w:footerReference w:type="first" r:id="rId10"/>
      <w:pgSz w:w="12240" w:h="15840" w:code="1"/>
      <w:pgMar w:top="1080" w:right="1080" w:bottom="99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30E02" w14:textId="77777777" w:rsidR="002B6862" w:rsidRDefault="002B6862" w:rsidP="0090659A">
      <w:pPr>
        <w:spacing w:after="0" w:line="240" w:lineRule="auto"/>
      </w:pPr>
      <w:r>
        <w:separator/>
      </w:r>
    </w:p>
    <w:p w14:paraId="559D3B84" w14:textId="77777777" w:rsidR="002B6862" w:rsidRDefault="002B6862"/>
    <w:p w14:paraId="0C011A29" w14:textId="77777777" w:rsidR="002B6862" w:rsidRDefault="002B6862"/>
    <w:p w14:paraId="21555D41" w14:textId="77777777" w:rsidR="002B6862" w:rsidRDefault="002B6862"/>
    <w:p w14:paraId="62E74F97" w14:textId="77777777" w:rsidR="002B6862" w:rsidRDefault="002B6862"/>
  </w:endnote>
  <w:endnote w:type="continuationSeparator" w:id="0">
    <w:p w14:paraId="1E5DDA8E" w14:textId="77777777" w:rsidR="002B6862" w:rsidRDefault="002B6862" w:rsidP="0090659A">
      <w:pPr>
        <w:spacing w:after="0" w:line="240" w:lineRule="auto"/>
      </w:pPr>
      <w:r>
        <w:continuationSeparator/>
      </w:r>
    </w:p>
    <w:p w14:paraId="1196403F" w14:textId="77777777" w:rsidR="002B6862" w:rsidRDefault="002B6862"/>
    <w:p w14:paraId="4C2B6F60" w14:textId="77777777" w:rsidR="002B6862" w:rsidRDefault="002B6862"/>
    <w:p w14:paraId="395CA272" w14:textId="77777777" w:rsidR="002B6862" w:rsidRDefault="002B6862"/>
    <w:p w14:paraId="31D0D0D2" w14:textId="77777777" w:rsidR="002B6862" w:rsidRDefault="002B68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FC0F6" w14:textId="236AF8E8"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F1CD4" w14:textId="05B5CBA3" w:rsidR="008C4307" w:rsidRPr="0090659A" w:rsidRDefault="008C4307" w:rsidP="008C4307">
    <w:pPr>
      <w:pStyle w:val="Footer"/>
      <w:rPr>
        <w:szCs w:val="16"/>
      </w:rPr>
    </w:pP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781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7818">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A0BBC" w14:textId="77777777" w:rsidR="002B6862" w:rsidRDefault="002B6862" w:rsidP="0090659A">
      <w:pPr>
        <w:spacing w:after="0" w:line="240" w:lineRule="auto"/>
      </w:pPr>
      <w:r>
        <w:separator/>
      </w:r>
    </w:p>
    <w:p w14:paraId="32D100CB" w14:textId="77777777" w:rsidR="002B6862" w:rsidRDefault="002B6862"/>
    <w:p w14:paraId="171828E4" w14:textId="77777777" w:rsidR="002B6862" w:rsidRDefault="002B6862"/>
    <w:p w14:paraId="14E56EB3" w14:textId="77777777" w:rsidR="002B6862" w:rsidRDefault="002B6862"/>
    <w:p w14:paraId="40D48186" w14:textId="77777777" w:rsidR="002B6862" w:rsidRDefault="002B6862"/>
  </w:footnote>
  <w:footnote w:type="continuationSeparator" w:id="0">
    <w:p w14:paraId="624241D5" w14:textId="77777777" w:rsidR="002B6862" w:rsidRDefault="002B6862" w:rsidP="0090659A">
      <w:pPr>
        <w:spacing w:after="0" w:line="240" w:lineRule="auto"/>
      </w:pPr>
      <w:r>
        <w:continuationSeparator/>
      </w:r>
    </w:p>
    <w:p w14:paraId="22E46FB5" w14:textId="77777777" w:rsidR="002B6862" w:rsidRDefault="002B6862"/>
    <w:p w14:paraId="309E38BD" w14:textId="77777777" w:rsidR="002B6862" w:rsidRDefault="002B6862"/>
    <w:p w14:paraId="40F3772A" w14:textId="77777777" w:rsidR="002B6862" w:rsidRDefault="002B6862"/>
    <w:p w14:paraId="572F4B31" w14:textId="77777777" w:rsidR="002B6862" w:rsidRDefault="002B68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8BF95" w14:textId="77777777" w:rsidR="007443E9" w:rsidRDefault="00B87758" w:rsidP="00C52BA6">
    <w:pPr>
      <w:pStyle w:val="PageHead"/>
    </w:pPr>
    <w:r w:rsidRPr="00FD4A68">
      <w:t xml:space="preserve">Lab </w:t>
    </w:r>
    <w:r>
      <w:t>- Researching Networking Standards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7662"/>
    <w:multiLevelType w:val="hybridMultilevel"/>
    <w:tmpl w:val="073259DC"/>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E02361"/>
    <w:multiLevelType w:val="hybridMultilevel"/>
    <w:tmpl w:val="F6828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C470F8"/>
    <w:multiLevelType w:val="hybridMultilevel"/>
    <w:tmpl w:val="5CF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6">
    <w:abstractNumId w:val="2"/>
  </w:num>
  <w:num w:numId="7">
    <w:abstractNumId w:val="5"/>
  </w:num>
  <w:num w:numId="8">
    <w:abstractNumId w:val="7"/>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11C9"/>
    <w:rsid w:val="000160F7"/>
    <w:rsid w:val="00016D5B"/>
    <w:rsid w:val="00016F30"/>
    <w:rsid w:val="00020036"/>
    <w:rsid w:val="0002047C"/>
    <w:rsid w:val="00021B9A"/>
    <w:rsid w:val="000242D6"/>
    <w:rsid w:val="00024EE5"/>
    <w:rsid w:val="00041AF6"/>
    <w:rsid w:val="00044E62"/>
    <w:rsid w:val="00050B4D"/>
    <w:rsid w:val="00050BA4"/>
    <w:rsid w:val="00051738"/>
    <w:rsid w:val="00052548"/>
    <w:rsid w:val="00060696"/>
    <w:rsid w:val="000665A0"/>
    <w:rsid w:val="00072B97"/>
    <w:rsid w:val="000769CF"/>
    <w:rsid w:val="00076AD3"/>
    <w:rsid w:val="000805D1"/>
    <w:rsid w:val="000815D8"/>
    <w:rsid w:val="00085CC6"/>
    <w:rsid w:val="00090546"/>
    <w:rsid w:val="000906A5"/>
    <w:rsid w:val="00090C07"/>
    <w:rsid w:val="00091E8D"/>
    <w:rsid w:val="0009378D"/>
    <w:rsid w:val="00097163"/>
    <w:rsid w:val="000A22C8"/>
    <w:rsid w:val="000A54DA"/>
    <w:rsid w:val="000B2344"/>
    <w:rsid w:val="000B7DE5"/>
    <w:rsid w:val="000C405C"/>
    <w:rsid w:val="000D11EE"/>
    <w:rsid w:val="000D4C85"/>
    <w:rsid w:val="000D55B4"/>
    <w:rsid w:val="000D6BA3"/>
    <w:rsid w:val="000E2D10"/>
    <w:rsid w:val="000E3F1E"/>
    <w:rsid w:val="000E65F0"/>
    <w:rsid w:val="000F072C"/>
    <w:rsid w:val="000F612D"/>
    <w:rsid w:val="000F6743"/>
    <w:rsid w:val="000F74BE"/>
    <w:rsid w:val="0010396A"/>
    <w:rsid w:val="00106422"/>
    <w:rsid w:val="00107B2B"/>
    <w:rsid w:val="00112AC5"/>
    <w:rsid w:val="001133DD"/>
    <w:rsid w:val="00120CBE"/>
    <w:rsid w:val="0013260B"/>
    <w:rsid w:val="001366EC"/>
    <w:rsid w:val="0014219C"/>
    <w:rsid w:val="001425ED"/>
    <w:rsid w:val="00154E3A"/>
    <w:rsid w:val="00163164"/>
    <w:rsid w:val="0016561B"/>
    <w:rsid w:val="00170C81"/>
    <w:rsid w:val="001710C0"/>
    <w:rsid w:val="00172AFB"/>
    <w:rsid w:val="001772B8"/>
    <w:rsid w:val="00180FBF"/>
    <w:rsid w:val="00181884"/>
    <w:rsid w:val="00182CF4"/>
    <w:rsid w:val="00186CE1"/>
    <w:rsid w:val="00192F12"/>
    <w:rsid w:val="00193F14"/>
    <w:rsid w:val="00195C16"/>
    <w:rsid w:val="001965F2"/>
    <w:rsid w:val="00197614"/>
    <w:rsid w:val="001A0312"/>
    <w:rsid w:val="001A15DA"/>
    <w:rsid w:val="001A2694"/>
    <w:rsid w:val="001A3CC7"/>
    <w:rsid w:val="001A69AC"/>
    <w:rsid w:val="001A6AD4"/>
    <w:rsid w:val="001B59F3"/>
    <w:rsid w:val="001B67D8"/>
    <w:rsid w:val="001B6F95"/>
    <w:rsid w:val="001C05A1"/>
    <w:rsid w:val="001C1066"/>
    <w:rsid w:val="001C1D9E"/>
    <w:rsid w:val="001C24E9"/>
    <w:rsid w:val="001C613B"/>
    <w:rsid w:val="001C7C3B"/>
    <w:rsid w:val="001D1656"/>
    <w:rsid w:val="001D234C"/>
    <w:rsid w:val="001D2C09"/>
    <w:rsid w:val="001D5B6F"/>
    <w:rsid w:val="001E0AB8"/>
    <w:rsid w:val="001E38E0"/>
    <w:rsid w:val="001E4E72"/>
    <w:rsid w:val="001E62B3"/>
    <w:rsid w:val="001F0171"/>
    <w:rsid w:val="001F0D77"/>
    <w:rsid w:val="001F1200"/>
    <w:rsid w:val="001F7A00"/>
    <w:rsid w:val="001F7DD8"/>
    <w:rsid w:val="00201928"/>
    <w:rsid w:val="00203E26"/>
    <w:rsid w:val="0020449C"/>
    <w:rsid w:val="002113B8"/>
    <w:rsid w:val="00215665"/>
    <w:rsid w:val="0021792C"/>
    <w:rsid w:val="002240AB"/>
    <w:rsid w:val="00225E37"/>
    <w:rsid w:val="00232BDE"/>
    <w:rsid w:val="00242E3A"/>
    <w:rsid w:val="00242F5F"/>
    <w:rsid w:val="002461C2"/>
    <w:rsid w:val="002506CF"/>
    <w:rsid w:val="0025107F"/>
    <w:rsid w:val="00260CD4"/>
    <w:rsid w:val="002639D8"/>
    <w:rsid w:val="00265F77"/>
    <w:rsid w:val="00266841"/>
    <w:rsid w:val="00266C83"/>
    <w:rsid w:val="002768DC"/>
    <w:rsid w:val="00283047"/>
    <w:rsid w:val="00286233"/>
    <w:rsid w:val="002A6520"/>
    <w:rsid w:val="002A6C56"/>
    <w:rsid w:val="002B446C"/>
    <w:rsid w:val="002B6862"/>
    <w:rsid w:val="002C090C"/>
    <w:rsid w:val="002C1243"/>
    <w:rsid w:val="002C1815"/>
    <w:rsid w:val="002C1EDC"/>
    <w:rsid w:val="002C475E"/>
    <w:rsid w:val="002C6AD6"/>
    <w:rsid w:val="002D58D5"/>
    <w:rsid w:val="002D5A5A"/>
    <w:rsid w:val="002D6B4B"/>
    <w:rsid w:val="002D6C2A"/>
    <w:rsid w:val="002D7A86"/>
    <w:rsid w:val="002F45FF"/>
    <w:rsid w:val="002F6D17"/>
    <w:rsid w:val="00302887"/>
    <w:rsid w:val="003056EB"/>
    <w:rsid w:val="003071FF"/>
    <w:rsid w:val="00310652"/>
    <w:rsid w:val="0031371D"/>
    <w:rsid w:val="0031789F"/>
    <w:rsid w:val="00320788"/>
    <w:rsid w:val="003233A3"/>
    <w:rsid w:val="003249F3"/>
    <w:rsid w:val="003352FA"/>
    <w:rsid w:val="0034455D"/>
    <w:rsid w:val="0034604B"/>
    <w:rsid w:val="00346D17"/>
    <w:rsid w:val="00347972"/>
    <w:rsid w:val="003559CC"/>
    <w:rsid w:val="003569D7"/>
    <w:rsid w:val="003608AC"/>
    <w:rsid w:val="00362C18"/>
    <w:rsid w:val="0036465A"/>
    <w:rsid w:val="00367BC9"/>
    <w:rsid w:val="00392C65"/>
    <w:rsid w:val="00392ED5"/>
    <w:rsid w:val="0039341B"/>
    <w:rsid w:val="003A0664"/>
    <w:rsid w:val="003A19DC"/>
    <w:rsid w:val="003A1B45"/>
    <w:rsid w:val="003A2339"/>
    <w:rsid w:val="003B46FC"/>
    <w:rsid w:val="003B5767"/>
    <w:rsid w:val="003B736C"/>
    <w:rsid w:val="003B7605"/>
    <w:rsid w:val="003C6BCA"/>
    <w:rsid w:val="003C7902"/>
    <w:rsid w:val="003D0BFF"/>
    <w:rsid w:val="003E5BE5"/>
    <w:rsid w:val="003F18D1"/>
    <w:rsid w:val="003F4F0E"/>
    <w:rsid w:val="003F62FE"/>
    <w:rsid w:val="003F6E06"/>
    <w:rsid w:val="00403C7A"/>
    <w:rsid w:val="004057A6"/>
    <w:rsid w:val="00406554"/>
    <w:rsid w:val="00411BA1"/>
    <w:rsid w:val="004131B0"/>
    <w:rsid w:val="00416C42"/>
    <w:rsid w:val="00420A58"/>
    <w:rsid w:val="00422476"/>
    <w:rsid w:val="0042385C"/>
    <w:rsid w:val="00431654"/>
    <w:rsid w:val="004338CB"/>
    <w:rsid w:val="00434926"/>
    <w:rsid w:val="004377A2"/>
    <w:rsid w:val="00444217"/>
    <w:rsid w:val="00444FD0"/>
    <w:rsid w:val="004478F4"/>
    <w:rsid w:val="00447F04"/>
    <w:rsid w:val="00450F7A"/>
    <w:rsid w:val="004518D5"/>
    <w:rsid w:val="00452C6D"/>
    <w:rsid w:val="00455E0B"/>
    <w:rsid w:val="004659EE"/>
    <w:rsid w:val="00487BB0"/>
    <w:rsid w:val="004936C2"/>
    <w:rsid w:val="0049379C"/>
    <w:rsid w:val="004A1CA0"/>
    <w:rsid w:val="004A22E9"/>
    <w:rsid w:val="004A5BC5"/>
    <w:rsid w:val="004B023D"/>
    <w:rsid w:val="004B6CB6"/>
    <w:rsid w:val="004C0909"/>
    <w:rsid w:val="004C3F97"/>
    <w:rsid w:val="004C6110"/>
    <w:rsid w:val="004C69E4"/>
    <w:rsid w:val="004D0F1C"/>
    <w:rsid w:val="004D3339"/>
    <w:rsid w:val="004D353F"/>
    <w:rsid w:val="004D36D7"/>
    <w:rsid w:val="004D682B"/>
    <w:rsid w:val="004E08EC"/>
    <w:rsid w:val="004E6152"/>
    <w:rsid w:val="004F0FC5"/>
    <w:rsid w:val="004F344A"/>
    <w:rsid w:val="005032D8"/>
    <w:rsid w:val="00510639"/>
    <w:rsid w:val="00510C0D"/>
    <w:rsid w:val="00516142"/>
    <w:rsid w:val="00520027"/>
    <w:rsid w:val="0052093C"/>
    <w:rsid w:val="00521B31"/>
    <w:rsid w:val="0052233C"/>
    <w:rsid w:val="00522469"/>
    <w:rsid w:val="0052400A"/>
    <w:rsid w:val="00536F43"/>
    <w:rsid w:val="00541707"/>
    <w:rsid w:val="005510BA"/>
    <w:rsid w:val="00553E7D"/>
    <w:rsid w:val="00554B4E"/>
    <w:rsid w:val="00556C02"/>
    <w:rsid w:val="0055711B"/>
    <w:rsid w:val="00563249"/>
    <w:rsid w:val="00570A65"/>
    <w:rsid w:val="005762B1"/>
    <w:rsid w:val="00576574"/>
    <w:rsid w:val="00580456"/>
    <w:rsid w:val="00580E73"/>
    <w:rsid w:val="00592247"/>
    <w:rsid w:val="00593386"/>
    <w:rsid w:val="00596998"/>
    <w:rsid w:val="005975AE"/>
    <w:rsid w:val="005A16F8"/>
    <w:rsid w:val="005A6E62"/>
    <w:rsid w:val="005B5AD3"/>
    <w:rsid w:val="005C2BFD"/>
    <w:rsid w:val="005D086D"/>
    <w:rsid w:val="005D1DE7"/>
    <w:rsid w:val="005D2B29"/>
    <w:rsid w:val="005D354A"/>
    <w:rsid w:val="005D395D"/>
    <w:rsid w:val="005D76A9"/>
    <w:rsid w:val="005E09B7"/>
    <w:rsid w:val="005E3235"/>
    <w:rsid w:val="005E4176"/>
    <w:rsid w:val="005E65B5"/>
    <w:rsid w:val="005F3AE9"/>
    <w:rsid w:val="005F65E3"/>
    <w:rsid w:val="006007BB"/>
    <w:rsid w:val="00601DC0"/>
    <w:rsid w:val="00602800"/>
    <w:rsid w:val="00602CEB"/>
    <w:rsid w:val="006034CB"/>
    <w:rsid w:val="006103E3"/>
    <w:rsid w:val="006131CE"/>
    <w:rsid w:val="00617D6E"/>
    <w:rsid w:val="00622D61"/>
    <w:rsid w:val="00624198"/>
    <w:rsid w:val="006428E5"/>
    <w:rsid w:val="00644958"/>
    <w:rsid w:val="00672919"/>
    <w:rsid w:val="00681884"/>
    <w:rsid w:val="00686587"/>
    <w:rsid w:val="006904CF"/>
    <w:rsid w:val="00694819"/>
    <w:rsid w:val="00695EE2"/>
    <w:rsid w:val="0069660B"/>
    <w:rsid w:val="006A1B33"/>
    <w:rsid w:val="006A48F1"/>
    <w:rsid w:val="006A71A3"/>
    <w:rsid w:val="006B03F2"/>
    <w:rsid w:val="006B1639"/>
    <w:rsid w:val="006B5B82"/>
    <w:rsid w:val="006B5CA7"/>
    <w:rsid w:val="006B5E89"/>
    <w:rsid w:val="006C19B2"/>
    <w:rsid w:val="006C30A0"/>
    <w:rsid w:val="006C35FF"/>
    <w:rsid w:val="006C57F2"/>
    <w:rsid w:val="006C5949"/>
    <w:rsid w:val="006C6832"/>
    <w:rsid w:val="006D1370"/>
    <w:rsid w:val="006D2C28"/>
    <w:rsid w:val="006D3FC1"/>
    <w:rsid w:val="006D4464"/>
    <w:rsid w:val="006E6581"/>
    <w:rsid w:val="006E71DF"/>
    <w:rsid w:val="006F1CC4"/>
    <w:rsid w:val="006F2A86"/>
    <w:rsid w:val="006F3163"/>
    <w:rsid w:val="007058B2"/>
    <w:rsid w:val="00705FEC"/>
    <w:rsid w:val="0071147A"/>
    <w:rsid w:val="0071185D"/>
    <w:rsid w:val="007219EC"/>
    <w:rsid w:val="007222AD"/>
    <w:rsid w:val="007267CF"/>
    <w:rsid w:val="00731F3F"/>
    <w:rsid w:val="00733BAB"/>
    <w:rsid w:val="00737C1B"/>
    <w:rsid w:val="007436BF"/>
    <w:rsid w:val="007443E9"/>
    <w:rsid w:val="007446C9"/>
    <w:rsid w:val="00745DCE"/>
    <w:rsid w:val="0075292A"/>
    <w:rsid w:val="00753D89"/>
    <w:rsid w:val="00755C9B"/>
    <w:rsid w:val="00760FE4"/>
    <w:rsid w:val="00763D8B"/>
    <w:rsid w:val="00764F09"/>
    <w:rsid w:val="007657F6"/>
    <w:rsid w:val="0077125A"/>
    <w:rsid w:val="00775A2A"/>
    <w:rsid w:val="00781664"/>
    <w:rsid w:val="00786F58"/>
    <w:rsid w:val="00787CC1"/>
    <w:rsid w:val="00792F4E"/>
    <w:rsid w:val="0079398D"/>
    <w:rsid w:val="00796C25"/>
    <w:rsid w:val="0079724F"/>
    <w:rsid w:val="007A287C"/>
    <w:rsid w:val="007A3B2A"/>
    <w:rsid w:val="007B5522"/>
    <w:rsid w:val="007C0EE0"/>
    <w:rsid w:val="007C1B71"/>
    <w:rsid w:val="007C2FBB"/>
    <w:rsid w:val="007C7164"/>
    <w:rsid w:val="007D1984"/>
    <w:rsid w:val="007D2AFE"/>
    <w:rsid w:val="007D7BA5"/>
    <w:rsid w:val="007E33CA"/>
    <w:rsid w:val="007E3FEA"/>
    <w:rsid w:val="007F0A0B"/>
    <w:rsid w:val="007F3A60"/>
    <w:rsid w:val="007F3D0B"/>
    <w:rsid w:val="007F7C94"/>
    <w:rsid w:val="00810E4B"/>
    <w:rsid w:val="0081286C"/>
    <w:rsid w:val="00814BAA"/>
    <w:rsid w:val="00820963"/>
    <w:rsid w:val="00824295"/>
    <w:rsid w:val="008313F3"/>
    <w:rsid w:val="00843AC6"/>
    <w:rsid w:val="0084504C"/>
    <w:rsid w:val="00846494"/>
    <w:rsid w:val="00847B20"/>
    <w:rsid w:val="008509D3"/>
    <w:rsid w:val="00853418"/>
    <w:rsid w:val="00857CF6"/>
    <w:rsid w:val="008610ED"/>
    <w:rsid w:val="00861C6A"/>
    <w:rsid w:val="008636E4"/>
    <w:rsid w:val="00865199"/>
    <w:rsid w:val="00867EAF"/>
    <w:rsid w:val="00873C6B"/>
    <w:rsid w:val="00877E51"/>
    <w:rsid w:val="008836FC"/>
    <w:rsid w:val="0088426A"/>
    <w:rsid w:val="00890108"/>
    <w:rsid w:val="00893877"/>
    <w:rsid w:val="0089532C"/>
    <w:rsid w:val="00896681"/>
    <w:rsid w:val="008A2749"/>
    <w:rsid w:val="008A3A90"/>
    <w:rsid w:val="008B06D4"/>
    <w:rsid w:val="008B4F20"/>
    <w:rsid w:val="008B7FFD"/>
    <w:rsid w:val="008C2920"/>
    <w:rsid w:val="008C4307"/>
    <w:rsid w:val="008C503F"/>
    <w:rsid w:val="008C6286"/>
    <w:rsid w:val="008D0E1B"/>
    <w:rsid w:val="008D23DF"/>
    <w:rsid w:val="008D73BF"/>
    <w:rsid w:val="008D7F09"/>
    <w:rsid w:val="008E2443"/>
    <w:rsid w:val="008E4BDE"/>
    <w:rsid w:val="008E5B64"/>
    <w:rsid w:val="008E7DAA"/>
    <w:rsid w:val="008F0094"/>
    <w:rsid w:val="008F340F"/>
    <w:rsid w:val="00903523"/>
    <w:rsid w:val="0090659A"/>
    <w:rsid w:val="0091558B"/>
    <w:rsid w:val="00915986"/>
    <w:rsid w:val="00917624"/>
    <w:rsid w:val="00917F5B"/>
    <w:rsid w:val="00930386"/>
    <w:rsid w:val="009309F5"/>
    <w:rsid w:val="00933237"/>
    <w:rsid w:val="00933F28"/>
    <w:rsid w:val="009343EF"/>
    <w:rsid w:val="009476C0"/>
    <w:rsid w:val="0095022B"/>
    <w:rsid w:val="009609AE"/>
    <w:rsid w:val="00963E34"/>
    <w:rsid w:val="00964DFA"/>
    <w:rsid w:val="00965AA3"/>
    <w:rsid w:val="0098155C"/>
    <w:rsid w:val="00983B77"/>
    <w:rsid w:val="00996053"/>
    <w:rsid w:val="009A0B2F"/>
    <w:rsid w:val="009A1CF4"/>
    <w:rsid w:val="009A37D7"/>
    <w:rsid w:val="009A4E17"/>
    <w:rsid w:val="009A6955"/>
    <w:rsid w:val="009B341C"/>
    <w:rsid w:val="009B5747"/>
    <w:rsid w:val="009C701F"/>
    <w:rsid w:val="009D2C27"/>
    <w:rsid w:val="009D6C6E"/>
    <w:rsid w:val="009E2309"/>
    <w:rsid w:val="009E42B9"/>
    <w:rsid w:val="009F4AB3"/>
    <w:rsid w:val="00A011DF"/>
    <w:rsid w:val="00A014A3"/>
    <w:rsid w:val="00A03796"/>
    <w:rsid w:val="00A0412D"/>
    <w:rsid w:val="00A1435C"/>
    <w:rsid w:val="00A14D5B"/>
    <w:rsid w:val="00A21211"/>
    <w:rsid w:val="00A23421"/>
    <w:rsid w:val="00A34E7F"/>
    <w:rsid w:val="00A35947"/>
    <w:rsid w:val="00A46F0A"/>
    <w:rsid w:val="00A46F25"/>
    <w:rsid w:val="00A47CC2"/>
    <w:rsid w:val="00A60146"/>
    <w:rsid w:val="00A622C4"/>
    <w:rsid w:val="00A754B4"/>
    <w:rsid w:val="00A807C1"/>
    <w:rsid w:val="00A81350"/>
    <w:rsid w:val="00A83374"/>
    <w:rsid w:val="00A86088"/>
    <w:rsid w:val="00A90CB8"/>
    <w:rsid w:val="00A96172"/>
    <w:rsid w:val="00AA0C18"/>
    <w:rsid w:val="00AA267D"/>
    <w:rsid w:val="00AA71A3"/>
    <w:rsid w:val="00AB0D6A"/>
    <w:rsid w:val="00AB43B3"/>
    <w:rsid w:val="00AB49B9"/>
    <w:rsid w:val="00AB758A"/>
    <w:rsid w:val="00AB7A57"/>
    <w:rsid w:val="00AC1E7E"/>
    <w:rsid w:val="00AC507D"/>
    <w:rsid w:val="00AC66E4"/>
    <w:rsid w:val="00AD4578"/>
    <w:rsid w:val="00AD68E9"/>
    <w:rsid w:val="00AE0057"/>
    <w:rsid w:val="00AE1432"/>
    <w:rsid w:val="00AE3650"/>
    <w:rsid w:val="00AE56C0"/>
    <w:rsid w:val="00AF1131"/>
    <w:rsid w:val="00AF338D"/>
    <w:rsid w:val="00B00914"/>
    <w:rsid w:val="00B02A8E"/>
    <w:rsid w:val="00B052EE"/>
    <w:rsid w:val="00B1081F"/>
    <w:rsid w:val="00B27499"/>
    <w:rsid w:val="00B276D1"/>
    <w:rsid w:val="00B3010D"/>
    <w:rsid w:val="00B31C9D"/>
    <w:rsid w:val="00B34E14"/>
    <w:rsid w:val="00B35151"/>
    <w:rsid w:val="00B433F2"/>
    <w:rsid w:val="00B458E8"/>
    <w:rsid w:val="00B5397B"/>
    <w:rsid w:val="00B60532"/>
    <w:rsid w:val="00B62809"/>
    <w:rsid w:val="00B7253A"/>
    <w:rsid w:val="00B7675A"/>
    <w:rsid w:val="00B80A99"/>
    <w:rsid w:val="00B81898"/>
    <w:rsid w:val="00B87758"/>
    <w:rsid w:val="00B878E7"/>
    <w:rsid w:val="00B91B46"/>
    <w:rsid w:val="00B97278"/>
    <w:rsid w:val="00B9752C"/>
    <w:rsid w:val="00BA1D0B"/>
    <w:rsid w:val="00BA6972"/>
    <w:rsid w:val="00BB1355"/>
    <w:rsid w:val="00BB1E0D"/>
    <w:rsid w:val="00BB4D9B"/>
    <w:rsid w:val="00BB73FF"/>
    <w:rsid w:val="00BB7688"/>
    <w:rsid w:val="00BC49C0"/>
    <w:rsid w:val="00BC7CAC"/>
    <w:rsid w:val="00BD42C6"/>
    <w:rsid w:val="00BD6D76"/>
    <w:rsid w:val="00BE27AE"/>
    <w:rsid w:val="00BE56B3"/>
    <w:rsid w:val="00BF04E8"/>
    <w:rsid w:val="00BF16BF"/>
    <w:rsid w:val="00BF4D1F"/>
    <w:rsid w:val="00C00614"/>
    <w:rsid w:val="00C02A73"/>
    <w:rsid w:val="00C063D2"/>
    <w:rsid w:val="00C07FD9"/>
    <w:rsid w:val="00C10955"/>
    <w:rsid w:val="00C11C4D"/>
    <w:rsid w:val="00C14013"/>
    <w:rsid w:val="00C1712C"/>
    <w:rsid w:val="00C23E16"/>
    <w:rsid w:val="00C27E37"/>
    <w:rsid w:val="00C31EAF"/>
    <w:rsid w:val="00C32713"/>
    <w:rsid w:val="00C351B8"/>
    <w:rsid w:val="00C410D9"/>
    <w:rsid w:val="00C44DB7"/>
    <w:rsid w:val="00C4510A"/>
    <w:rsid w:val="00C45376"/>
    <w:rsid w:val="00C47F2E"/>
    <w:rsid w:val="00C521E4"/>
    <w:rsid w:val="00C52BA6"/>
    <w:rsid w:val="00C54B95"/>
    <w:rsid w:val="00C57A1A"/>
    <w:rsid w:val="00C6258F"/>
    <w:rsid w:val="00C63DF6"/>
    <w:rsid w:val="00C63E58"/>
    <w:rsid w:val="00C6495E"/>
    <w:rsid w:val="00C670EE"/>
    <w:rsid w:val="00C67BE2"/>
    <w:rsid w:val="00C67E3B"/>
    <w:rsid w:val="00C85D4C"/>
    <w:rsid w:val="00C90311"/>
    <w:rsid w:val="00C91600"/>
    <w:rsid w:val="00C91C26"/>
    <w:rsid w:val="00C94F94"/>
    <w:rsid w:val="00CA3DCD"/>
    <w:rsid w:val="00CA441F"/>
    <w:rsid w:val="00CA73D5"/>
    <w:rsid w:val="00CC1C87"/>
    <w:rsid w:val="00CC3000"/>
    <w:rsid w:val="00CC3501"/>
    <w:rsid w:val="00CC4859"/>
    <w:rsid w:val="00CC7A35"/>
    <w:rsid w:val="00CD072A"/>
    <w:rsid w:val="00CD620A"/>
    <w:rsid w:val="00CD7F73"/>
    <w:rsid w:val="00CE26C5"/>
    <w:rsid w:val="00CE36AF"/>
    <w:rsid w:val="00CE42C8"/>
    <w:rsid w:val="00CE54DD"/>
    <w:rsid w:val="00CF0DA5"/>
    <w:rsid w:val="00CF1ACB"/>
    <w:rsid w:val="00CF6A0A"/>
    <w:rsid w:val="00CF791A"/>
    <w:rsid w:val="00D00D7D"/>
    <w:rsid w:val="00D139C8"/>
    <w:rsid w:val="00D17F81"/>
    <w:rsid w:val="00D214C2"/>
    <w:rsid w:val="00D2758C"/>
    <w:rsid w:val="00D275CA"/>
    <w:rsid w:val="00D2789B"/>
    <w:rsid w:val="00D305FF"/>
    <w:rsid w:val="00D32DD4"/>
    <w:rsid w:val="00D345AB"/>
    <w:rsid w:val="00D43F91"/>
    <w:rsid w:val="00D458EC"/>
    <w:rsid w:val="00D501B0"/>
    <w:rsid w:val="00D52582"/>
    <w:rsid w:val="00D56A0E"/>
    <w:rsid w:val="00D57AD3"/>
    <w:rsid w:val="00D57B49"/>
    <w:rsid w:val="00D635FE"/>
    <w:rsid w:val="00D729DE"/>
    <w:rsid w:val="00D741C4"/>
    <w:rsid w:val="00D75B6A"/>
    <w:rsid w:val="00D84BDA"/>
    <w:rsid w:val="00D85BD9"/>
    <w:rsid w:val="00D876A8"/>
    <w:rsid w:val="00D87F26"/>
    <w:rsid w:val="00D93063"/>
    <w:rsid w:val="00D933B0"/>
    <w:rsid w:val="00D977E8"/>
    <w:rsid w:val="00DA4961"/>
    <w:rsid w:val="00DB1C89"/>
    <w:rsid w:val="00DB3763"/>
    <w:rsid w:val="00DB4029"/>
    <w:rsid w:val="00DB5F4D"/>
    <w:rsid w:val="00DB6DA5"/>
    <w:rsid w:val="00DC076B"/>
    <w:rsid w:val="00DC186F"/>
    <w:rsid w:val="00DC252F"/>
    <w:rsid w:val="00DC6050"/>
    <w:rsid w:val="00DE370E"/>
    <w:rsid w:val="00DE6F44"/>
    <w:rsid w:val="00DF79C0"/>
    <w:rsid w:val="00E0182F"/>
    <w:rsid w:val="00E037D9"/>
    <w:rsid w:val="00E130EB"/>
    <w:rsid w:val="00E162CD"/>
    <w:rsid w:val="00E17FA5"/>
    <w:rsid w:val="00E26897"/>
    <w:rsid w:val="00E26930"/>
    <w:rsid w:val="00E27257"/>
    <w:rsid w:val="00E326DB"/>
    <w:rsid w:val="00E3372D"/>
    <w:rsid w:val="00E449D0"/>
    <w:rsid w:val="00E4506A"/>
    <w:rsid w:val="00E53F99"/>
    <w:rsid w:val="00E55033"/>
    <w:rsid w:val="00E56510"/>
    <w:rsid w:val="00E62EA8"/>
    <w:rsid w:val="00E67A6E"/>
    <w:rsid w:val="00E71B43"/>
    <w:rsid w:val="00E73654"/>
    <w:rsid w:val="00E81612"/>
    <w:rsid w:val="00E82220"/>
    <w:rsid w:val="00E87D18"/>
    <w:rsid w:val="00E87D62"/>
    <w:rsid w:val="00EA486E"/>
    <w:rsid w:val="00EA4FA3"/>
    <w:rsid w:val="00EB001B"/>
    <w:rsid w:val="00EB6C33"/>
    <w:rsid w:val="00ED6019"/>
    <w:rsid w:val="00ED7830"/>
    <w:rsid w:val="00EE3909"/>
    <w:rsid w:val="00EF4205"/>
    <w:rsid w:val="00EF5939"/>
    <w:rsid w:val="00EF7C7F"/>
    <w:rsid w:val="00F01714"/>
    <w:rsid w:val="00F01C1B"/>
    <w:rsid w:val="00F0258F"/>
    <w:rsid w:val="00F02A7C"/>
    <w:rsid w:val="00F02D06"/>
    <w:rsid w:val="00F0324C"/>
    <w:rsid w:val="00F06FDD"/>
    <w:rsid w:val="00F10819"/>
    <w:rsid w:val="00F16F35"/>
    <w:rsid w:val="00F2229D"/>
    <w:rsid w:val="00F25ABB"/>
    <w:rsid w:val="00F27963"/>
    <w:rsid w:val="00F30446"/>
    <w:rsid w:val="00F37818"/>
    <w:rsid w:val="00F4135D"/>
    <w:rsid w:val="00F41F1B"/>
    <w:rsid w:val="00F46BD9"/>
    <w:rsid w:val="00F527B1"/>
    <w:rsid w:val="00F60BE0"/>
    <w:rsid w:val="00F6280E"/>
    <w:rsid w:val="00F7050A"/>
    <w:rsid w:val="00F75533"/>
    <w:rsid w:val="00F845B3"/>
    <w:rsid w:val="00F92801"/>
    <w:rsid w:val="00FA3811"/>
    <w:rsid w:val="00FA3B9F"/>
    <w:rsid w:val="00FA3F06"/>
    <w:rsid w:val="00FA452A"/>
    <w:rsid w:val="00FA4A26"/>
    <w:rsid w:val="00FA7084"/>
    <w:rsid w:val="00FB1929"/>
    <w:rsid w:val="00FB5FD9"/>
    <w:rsid w:val="00FC2394"/>
    <w:rsid w:val="00FC2B38"/>
    <w:rsid w:val="00FC3C80"/>
    <w:rsid w:val="00FD0CE2"/>
    <w:rsid w:val="00FD1BEA"/>
    <w:rsid w:val="00FD33AB"/>
    <w:rsid w:val="00FD35B1"/>
    <w:rsid w:val="00FD4724"/>
    <w:rsid w:val="00FD4A68"/>
    <w:rsid w:val="00FD68ED"/>
    <w:rsid w:val="00FE0C33"/>
    <w:rsid w:val="00FE2824"/>
    <w:rsid w:val="00FE661F"/>
    <w:rsid w:val="00FF0400"/>
    <w:rsid w:val="00FF3D6B"/>
    <w:rsid w:val="00FF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DC5E2"/>
  <w15:docId w15:val="{84115D48-5DD8-4C85-81E5-DB2BE1F3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242F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2C475E"/>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16561B"/>
    <w:pPr>
      <w:spacing w:before="0" w:after="0" w:line="240" w:lineRule="auto"/>
      <w:ind w:left="480" w:hanging="240"/>
    </w:pPr>
    <w:rPr>
      <w:rFonts w:eastAsia="Times New Roman"/>
      <w:sz w:val="20"/>
      <w:szCs w:val="24"/>
    </w:rPr>
  </w:style>
  <w:style w:type="character" w:styleId="Hyperlink">
    <w:name w:val="Hyperlink"/>
    <w:unhideWhenUsed/>
    <w:rsid w:val="0016561B"/>
    <w:rPr>
      <w:color w:val="0000FF"/>
      <w:u w:val="single"/>
    </w:rPr>
  </w:style>
  <w:style w:type="character" w:styleId="FollowedHyperlink">
    <w:name w:val="FollowedHyperlink"/>
    <w:uiPriority w:val="99"/>
    <w:semiHidden/>
    <w:unhideWhenUsed/>
    <w:rsid w:val="0016561B"/>
    <w:rPr>
      <w:color w:val="800080"/>
      <w:u w:val="single"/>
    </w:rPr>
  </w:style>
  <w:style w:type="character" w:customStyle="1" w:styleId="Heading3Char">
    <w:name w:val="Heading 3 Char"/>
    <w:link w:val="Heading3"/>
    <w:uiPriority w:val="9"/>
    <w:semiHidden/>
    <w:rsid w:val="00242F5F"/>
    <w:rPr>
      <w:rFonts w:ascii="Cambria" w:eastAsia="Times New Roman" w:hAnsi="Cambria" w:cs="Times New Roman"/>
      <w:b/>
      <w:bCs/>
      <w:sz w:val="26"/>
      <w:szCs w:val="26"/>
    </w:rPr>
  </w:style>
  <w:style w:type="paragraph" w:styleId="NormalWeb">
    <w:name w:val="Normal (Web)"/>
    <w:basedOn w:val="Normal"/>
    <w:uiPriority w:val="99"/>
    <w:semiHidden/>
    <w:unhideWhenUsed/>
    <w:rsid w:val="00242F5F"/>
    <w:pPr>
      <w:spacing w:before="100" w:beforeAutospacing="1" w:after="100" w:afterAutospacing="1" w:line="240" w:lineRule="auto"/>
    </w:pPr>
    <w:rPr>
      <w:rFonts w:ascii="Times New Roman" w:eastAsia="Times New Roman" w:hAnsi="Times New Roman"/>
      <w:sz w:val="24"/>
      <w:szCs w:val="24"/>
    </w:rPr>
  </w:style>
  <w:style w:type="character" w:styleId="HTMLCite">
    <w:name w:val="HTML Cite"/>
    <w:uiPriority w:val="99"/>
    <w:semiHidden/>
    <w:unhideWhenUsed/>
    <w:rsid w:val="00242F5F"/>
    <w:rPr>
      <w:i/>
      <w:iCs/>
    </w:rPr>
  </w:style>
  <w:style w:type="character" w:customStyle="1" w:styleId="fontstyle01">
    <w:name w:val="fontstyle01"/>
    <w:basedOn w:val="DefaultParagraphFont"/>
    <w:rsid w:val="008636E4"/>
    <w:rPr>
      <w:rFonts w:ascii="Times-Bold" w:hAnsi="Times-Bold" w:hint="default"/>
      <w:b/>
      <w:bCs/>
      <w:i w:val="0"/>
      <w:iCs w:val="0"/>
      <w:color w:val="242021"/>
      <w:sz w:val="20"/>
      <w:szCs w:val="20"/>
    </w:rPr>
  </w:style>
  <w:style w:type="character" w:customStyle="1" w:styleId="fontstyle21">
    <w:name w:val="fontstyle21"/>
    <w:basedOn w:val="DefaultParagraphFont"/>
    <w:rsid w:val="008636E4"/>
    <w:rPr>
      <w:rFonts w:ascii="Times-Roman" w:hAnsi="Times-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3427">
      <w:bodyDiv w:val="1"/>
      <w:marLeft w:val="0"/>
      <w:marRight w:val="0"/>
      <w:marTop w:val="0"/>
      <w:marBottom w:val="0"/>
      <w:divBdr>
        <w:top w:val="none" w:sz="0" w:space="0" w:color="auto"/>
        <w:left w:val="none" w:sz="0" w:space="0" w:color="auto"/>
        <w:bottom w:val="none" w:sz="0" w:space="0" w:color="auto"/>
        <w:right w:val="none" w:sz="0" w:space="0" w:color="auto"/>
      </w:divBdr>
    </w:div>
    <w:div w:id="1115751549">
      <w:bodyDiv w:val="1"/>
      <w:marLeft w:val="0"/>
      <w:marRight w:val="0"/>
      <w:marTop w:val="0"/>
      <w:marBottom w:val="0"/>
      <w:divBdr>
        <w:top w:val="none" w:sz="0" w:space="0" w:color="auto"/>
        <w:left w:val="none" w:sz="0" w:space="0" w:color="auto"/>
        <w:bottom w:val="none" w:sz="0" w:space="0" w:color="auto"/>
        <w:right w:val="none" w:sz="0" w:space="0" w:color="auto"/>
      </w:divBdr>
    </w:div>
    <w:div w:id="140260669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05583-FB9A-498A-9846-E3E45E1E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3852</CharactersWithSpaces>
  <SharedDoc>false</SharedDoc>
  <HLinks>
    <vt:vector size="6" baseType="variant">
      <vt:variant>
        <vt:i4>1769543</vt:i4>
      </vt:variant>
      <vt:variant>
        <vt:i4>0</vt:i4>
      </vt:variant>
      <vt:variant>
        <vt:i4>0</vt:i4>
      </vt:variant>
      <vt:variant>
        <vt:i4>5</vt:i4>
      </vt:variant>
      <vt:variant>
        <vt:lpwstr>http://www.iana.org/assignments/service-names-port-numbers/service-names-port-numbers.xml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Marnel  S. Peradilla</cp:lastModifiedBy>
  <cp:revision>2</cp:revision>
  <cp:lastPrinted>2015-05-20T04:28:00Z</cp:lastPrinted>
  <dcterms:created xsi:type="dcterms:W3CDTF">2021-03-10T04:27:00Z</dcterms:created>
  <dcterms:modified xsi:type="dcterms:W3CDTF">2021-03-10T04:27:00Z</dcterms:modified>
</cp:coreProperties>
</file>