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349F" w:rsidRDefault="00B91CCD">
      <w:r>
        <w:t>PRESENTATION DE L’AGENDA DU COUPLE</w:t>
      </w:r>
    </w:p>
    <w:p w:rsidR="00B91CCD" w:rsidRDefault="00B91CCD"/>
    <w:p w:rsidR="00B91CCD" w:rsidRPr="00B91CCD" w:rsidRDefault="00B91CCD" w:rsidP="00B91CCD">
      <w:pPr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</w:pPr>
      <w:r w:rsidRPr="00B91CCD">
        <w:rPr>
          <w:rFonts w:ascii="Calibri" w:eastAsia="Times New Roman" w:hAnsi="Calibri" w:cs="Calibri"/>
          <w:color w:val="000000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﻿</w:t>
      </w:r>
    </w:p>
    <w:p w:rsidR="00B91CCD" w:rsidRPr="00B91CCD" w:rsidRDefault="00B91CCD" w:rsidP="00B91C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outlineLvl w:val="0"/>
        <w:rPr>
          <w:rFonts w:ascii="Arial" w:eastAsia="Times New Roman" w:hAnsi="Arial" w:cs="Arial"/>
          <w:b/>
          <w:bCs/>
          <w:color w:val="000000"/>
          <w:kern w:val="36"/>
          <w:sz w:val="29"/>
          <w:szCs w:val="29"/>
          <w:lang w:eastAsia="fr-FR"/>
          <w14:ligatures w14:val="none"/>
        </w:rPr>
      </w:pPr>
      <w:r w:rsidRPr="00B91CCD">
        <w:rPr>
          <w:rFonts w:ascii="Arial" w:eastAsia="Times New Roman" w:hAnsi="Arial" w:cs="Arial"/>
          <w:b/>
          <w:bCs/>
          <w:color w:val="000000"/>
          <w:kern w:val="36"/>
          <w:sz w:val="29"/>
          <w:szCs w:val="29"/>
          <w:lang w:eastAsia="fr-FR"/>
          <w14:ligatures w14:val="none"/>
        </w:rPr>
        <w:t>Je vous propose l'exercice de "l'Agenda". </w:t>
      </w:r>
    </w:p>
    <w:p w:rsidR="00B91CCD" w:rsidRPr="00B91CCD" w:rsidRDefault="00B91CCD" w:rsidP="00B91CCD">
      <w:pPr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</w:pPr>
      <w:r w:rsidRPr="00B91CCD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br/>
        <w:t>Chaque partenaire établit sa propre cartographie temporelle, avant une mise en commun. </w:t>
      </w:r>
      <w:r w:rsidRPr="00B91CCD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br/>
        <w:t>Cet exercice simple mais puissant révèle souvent l’écart entre le discours (“le couple, c'est important”) et les faits (le temps qui est effectivement accordé à la relation). </w:t>
      </w:r>
      <w:r w:rsidRPr="00B91CCD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br/>
        <w:t>Il aide à replacer la conjugalité au cœur du quotidien, en redéfinissant les </w:t>
      </w:r>
      <w:r w:rsidRPr="00B91CCD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priorités</w:t>
      </w:r>
      <w:r w:rsidRPr="00B91CCD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t>.</w:t>
      </w:r>
      <w:r w:rsidRPr="00B91CCD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br/>
      </w:r>
      <w:r w:rsidRPr="00B91CCD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br/>
      </w:r>
      <w:r w:rsidRPr="00B91CCD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t>A l'étape suivante, remplissez le semainier ou "</w:t>
      </w:r>
      <w:proofErr w:type="spellStart"/>
      <w:r w:rsidRPr="00B91CCD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t>weekly</w:t>
      </w:r>
      <w:proofErr w:type="spellEnd"/>
      <w:r w:rsidRPr="00B91CCD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t>-planner".</w:t>
      </w:r>
      <w:r w:rsidRPr="00B91CCD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 </w:t>
      </w:r>
      <w:r w:rsidRPr="00B91CCD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br/>
      </w:r>
      <w:r w:rsidRPr="00B91CCD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br/>
      </w:r>
      <w:r w:rsidRPr="00B91CCD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t>Chaque partenaire remplit son semainier en indiquant son nom (changez "Partenaire 1" et "Partenaire 2"), ses activités en heures pour chaque jour et chaque plage horaire (matin, après-midi, soir). Utilisez les couleurs suivant la légende pour identifier facilement les catégories.</w:t>
      </w:r>
      <w:r w:rsidRPr="00B91CCD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br/>
      </w:r>
      <w:r w:rsidRPr="00B91CCD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br/>
        <w:t>Le temps de sommeil est également à indiquer. </w:t>
      </w:r>
      <w:r w:rsidRPr="00B91CCD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br/>
        <w:t>Pour faciliter la saisie, j'ai prédéfini des temps de sommeil classiques (en semaine et week-end) en saisie rapide.</w:t>
      </w:r>
      <w:r w:rsidRPr="00B91CCD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br/>
      </w:r>
      <w:r w:rsidRPr="00B91CCD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br/>
      </w:r>
      <w:r w:rsidRPr="00B91CCD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:lang w:eastAsia="fr-FR"/>
          <w14:ligatures w14:val="none"/>
        </w:rPr>
        <w:t>⚠️</w:t>
      </w:r>
      <w:r w:rsidRPr="00B91CCD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t xml:space="preserve"> Vous aurez une rubrique "famille" au sens des enfants, beaux-enfants et une rubrique "famille/social" au sens de la famille d'origine (parents </w:t>
      </w:r>
      <w:proofErr w:type="gramStart"/>
      <w:r w:rsidRPr="00B91CCD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t>etc...</w:t>
      </w:r>
      <w:proofErr w:type="gramEnd"/>
      <w:r w:rsidRPr="00B91CCD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t>) et les relations sociales/amis.</w:t>
      </w:r>
    </w:p>
    <w:p w:rsidR="00B91CCD" w:rsidRDefault="00B91CCD"/>
    <w:sectPr w:rsidR="00B91C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CD"/>
    <w:rsid w:val="003D0BFB"/>
    <w:rsid w:val="005D3FDB"/>
    <w:rsid w:val="008B6EDB"/>
    <w:rsid w:val="008F349F"/>
    <w:rsid w:val="00B91CCD"/>
    <w:rsid w:val="00E25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1E090B"/>
  <w15:chartTrackingRefBased/>
  <w15:docId w15:val="{996F7A27-8962-A947-A509-D0E7966AF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91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91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91C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91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91C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91C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91C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91C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91C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91C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91C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91C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91CC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91CC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91CC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91CC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91CC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91CC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91C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91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91CC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91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91C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91CC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91CC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91CC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91C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91CC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91CCD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Policepardfaut"/>
    <w:rsid w:val="00B91CCD"/>
  </w:style>
  <w:style w:type="character" w:styleId="lev">
    <w:name w:val="Strong"/>
    <w:basedOn w:val="Policepardfaut"/>
    <w:uiPriority w:val="22"/>
    <w:qFormat/>
    <w:rsid w:val="00B91C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961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2025-11-05T18:02:00Z</dcterms:created>
  <dcterms:modified xsi:type="dcterms:W3CDTF">2025-11-05T18:02:00Z</dcterms:modified>
</cp:coreProperties>
</file>