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sz w:val="40"/>
        </w:rPr>
        <w:t>Usability Testing Script — Draft</w:t>
      </w:r>
    </w:p>
    <w:p>
      <w:pPr>
        <w:jc w:val="center"/>
      </w:pPr>
      <w:r>
        <w:rPr>
          <w:b w:val="0"/>
          <w:i w:val="0"/>
          <w:sz w:val="26"/>
        </w:rPr>
        <w:t>Guided Walking Experience (Working Title)</w:t>
      </w:r>
    </w:p>
    <w:p>
      <w:pPr>
        <w:jc w:val="center"/>
      </w:pPr>
      <w:r>
        <w:rPr>
          <w:b w:val="0"/>
          <w:i w:val="0"/>
          <w:color w:val="666666"/>
          <w:sz w:val="22"/>
        </w:rPr>
        <w:t>Version 0.1 · April 2026</w:t>
      </w:r>
    </w:p>
    <w:p>
      <w:pPr>
        <w:pStyle w:val="Heading2"/>
      </w:pPr>
      <w:r>
        <w:t>Session Overview</w:t>
      </w:r>
    </w:p>
    <w:tbl>
      <w:tblPr>
        <w:tblStyle w:val="TableGrid"/>
        <w:tblW w:type="auto" w:w="0"/>
        <w:tblLayout w:type="fixed"/>
        <w:tblLook w:firstColumn="1" w:firstRow="1" w:lastColumn="0" w:lastRow="0" w:noHBand="0" w:noVBand="1" w:val="04A0"/>
      </w:tblPr>
      <w:tblGrid>
        <w:gridCol w:w="4680"/>
        <w:gridCol w:w="4680"/>
      </w:tblGrid>
      <w:tr>
        <w:tc>
          <w:tcPr>
            <w:tcW w:type="dxa" w:w="2592"/>
            <w:shd w:val="clear" w:color="auto" w:fill="D5E8F0"/>
          </w:tcPr>
          <w:p>
            <w:r/>
            <w:r>
              <w:rPr>
                <w:rFonts w:ascii="Arial" w:hAnsi="Arial"/>
                <w:b/>
                <w:i w:val="0"/>
                <w:sz w:val="21"/>
              </w:rPr>
              <w:t>Field</w:t>
            </w:r>
          </w:p>
        </w:tc>
        <w:tc>
          <w:tcPr>
            <w:tcW w:type="dxa" w:w="6768"/>
            <w:shd w:val="clear" w:color="auto" w:fill="D5E8F0"/>
          </w:tcPr>
          <w:p>
            <w:r/>
            <w:r>
              <w:rPr>
                <w:rFonts w:ascii="Arial" w:hAnsi="Arial"/>
                <w:b/>
                <w:i w:val="0"/>
                <w:sz w:val="21"/>
              </w:rPr>
              <w:t>Details</w:t>
            </w:r>
          </w:p>
        </w:tc>
      </w:tr>
      <w:tr>
        <w:tc>
          <w:tcPr>
            <w:tcW w:type="dxa" w:w="2592"/>
            <w:shd w:val="clear" w:color="auto" w:fill="F2F2F2"/>
          </w:tcPr>
          <w:p>
            <w:r/>
            <w:r>
              <w:rPr>
                <w:rFonts w:ascii="Arial" w:hAnsi="Arial"/>
                <w:b w:val="0"/>
                <w:i w:val="0"/>
                <w:sz w:val="21"/>
              </w:rPr>
              <w:t>Session length</w:t>
            </w:r>
          </w:p>
        </w:tc>
        <w:tc>
          <w:tcPr>
            <w:tcW w:type="dxa" w:w="6768"/>
          </w:tcPr>
          <w:p>
            <w:r/>
            <w:r>
              <w:rPr>
                <w:rFonts w:ascii="Arial" w:hAnsi="Arial"/>
                <w:b w:val="0"/>
                <w:i w:val="0"/>
                <w:sz w:val="21"/>
              </w:rPr>
              <w:t>~45 minutes</w:t>
            </w:r>
          </w:p>
        </w:tc>
      </w:tr>
      <w:tr>
        <w:tc>
          <w:tcPr>
            <w:tcW w:type="dxa" w:w="2592"/>
            <w:shd w:val="clear" w:color="auto" w:fill="F2F2F2"/>
          </w:tcPr>
          <w:p>
            <w:r/>
            <w:r>
              <w:rPr>
                <w:rFonts w:ascii="Arial" w:hAnsi="Arial"/>
                <w:b w:val="0"/>
                <w:i w:val="0"/>
                <w:sz w:val="21"/>
              </w:rPr>
              <w:t>Format</w:t>
            </w:r>
          </w:p>
        </w:tc>
        <w:tc>
          <w:tcPr>
            <w:tcW w:type="dxa" w:w="6768"/>
          </w:tcPr>
          <w:p>
            <w:r/>
            <w:r>
              <w:rPr>
                <w:rFonts w:ascii="Arial" w:hAnsi="Arial"/>
                <w:b w:val="0"/>
                <w:i w:val="0"/>
                <w:sz w:val="21"/>
              </w:rPr>
              <w:t>In-person or remote (screen-share); participant uses the prototype on a phone or web preview</w:t>
            </w:r>
          </w:p>
        </w:tc>
      </w:tr>
      <w:tr>
        <w:tc>
          <w:tcPr>
            <w:tcW w:type="dxa" w:w="2592"/>
            <w:shd w:val="clear" w:color="auto" w:fill="F2F2F2"/>
          </w:tcPr>
          <w:p>
            <w:r/>
            <w:r>
              <w:rPr>
                <w:rFonts w:ascii="Arial" w:hAnsi="Arial"/>
                <w:b w:val="0"/>
                <w:i w:val="0"/>
                <w:sz w:val="21"/>
              </w:rPr>
              <w:t>Recording</w:t>
            </w:r>
          </w:p>
        </w:tc>
        <w:tc>
          <w:tcPr>
            <w:tcW w:type="dxa" w:w="6768"/>
          </w:tcPr>
          <w:p>
            <w:r/>
            <w:r>
              <w:rPr>
                <w:rFonts w:ascii="Arial" w:hAnsi="Arial"/>
                <w:b w:val="0"/>
                <w:i w:val="0"/>
                <w:sz w:val="21"/>
              </w:rPr>
              <w:t>Audio + screen, with participant's verbal consent</w:t>
            </w:r>
          </w:p>
        </w:tc>
      </w:tr>
      <w:tr>
        <w:tc>
          <w:tcPr>
            <w:tcW w:type="dxa" w:w="2592"/>
            <w:shd w:val="clear" w:color="auto" w:fill="F2F2F2"/>
          </w:tcPr>
          <w:p>
            <w:r/>
            <w:r>
              <w:rPr>
                <w:rFonts w:ascii="Arial" w:hAnsi="Arial"/>
                <w:b w:val="0"/>
                <w:i w:val="0"/>
                <w:sz w:val="21"/>
              </w:rPr>
              <w:t>Roles</w:t>
            </w:r>
          </w:p>
        </w:tc>
        <w:tc>
          <w:tcPr>
            <w:tcW w:type="dxa" w:w="6768"/>
          </w:tcPr>
          <w:p>
            <w:r/>
            <w:r>
              <w:rPr>
                <w:rFonts w:ascii="Arial" w:hAnsi="Arial"/>
                <w:b w:val="0"/>
                <w:i w:val="0"/>
                <w:sz w:val="21"/>
              </w:rPr>
              <w:t>1 facilitator + 1 notetaker (see Facilitator Notes for assignments)</w:t>
            </w:r>
          </w:p>
        </w:tc>
      </w:tr>
    </w:tbl>
    <w:p>
      <w:pPr>
        <w:pStyle w:val="Heading2"/>
      </w:pPr>
      <w:r>
        <w:t>Time Budget</w:t>
      </w:r>
    </w:p>
    <w:tbl>
      <w:tblPr>
        <w:tblStyle w:val="TableGrid"/>
        <w:tblW w:type="auto" w:w="0"/>
        <w:tblLayout w:type="fixed"/>
        <w:tblLook w:firstColumn="1" w:firstRow="1" w:lastColumn="0" w:lastRow="0" w:noHBand="0" w:noVBand="1" w:val="04A0"/>
      </w:tblPr>
      <w:tblGrid>
        <w:gridCol w:w="3120"/>
        <w:gridCol w:w="3120"/>
        <w:gridCol w:w="3120"/>
      </w:tblGrid>
      <w:tr>
        <w:tc>
          <w:tcPr>
            <w:tcW w:type="dxa" w:w="5184"/>
            <w:shd w:val="clear" w:color="auto" w:fill="D5E8F0"/>
          </w:tcPr>
          <w:p>
            <w:r/>
            <w:r>
              <w:rPr>
                <w:rFonts w:ascii="Arial" w:hAnsi="Arial"/>
                <w:b/>
                <w:i w:val="0"/>
                <w:sz w:val="21"/>
              </w:rPr>
              <w:t>Section</w:t>
            </w:r>
          </w:p>
        </w:tc>
        <w:tc>
          <w:tcPr>
            <w:tcW w:type="dxa" w:w="1584"/>
            <w:shd w:val="clear" w:color="auto" w:fill="D5E8F0"/>
          </w:tcPr>
          <w:p>
            <w:r/>
            <w:r>
              <w:rPr>
                <w:rFonts w:ascii="Arial" w:hAnsi="Arial"/>
                <w:b/>
                <w:i w:val="0"/>
                <w:sz w:val="21"/>
              </w:rPr>
              <w:t>Time</w:t>
            </w:r>
          </w:p>
        </w:tc>
        <w:tc>
          <w:tcPr>
            <w:tcW w:type="dxa" w:w="2160"/>
            <w:shd w:val="clear" w:color="auto" w:fill="D5E8F0"/>
          </w:tcPr>
          <w:p>
            <w:r/>
            <w:r>
              <w:rPr>
                <w:rFonts w:ascii="Arial" w:hAnsi="Arial"/>
                <w:b/>
                <w:i w:val="0"/>
                <w:sz w:val="21"/>
              </w:rPr>
              <w:t>Running total</w:t>
            </w:r>
          </w:p>
        </w:tc>
      </w:tr>
      <w:tr>
        <w:tc>
          <w:tcPr>
            <w:tcW w:type="dxa" w:w="5184"/>
          </w:tcPr>
          <w:p>
            <w:r/>
            <w:r>
              <w:rPr>
                <w:rFonts w:ascii="Arial" w:hAnsi="Arial"/>
                <w:b w:val="0"/>
                <w:i w:val="0"/>
                <w:sz w:val="21"/>
              </w:rPr>
              <w:t>Introduction &amp; consent</w:t>
            </w:r>
          </w:p>
        </w:tc>
        <w:tc>
          <w:tcPr>
            <w:tcW w:type="dxa" w:w="1584"/>
          </w:tcPr>
          <w:p>
            <w:r/>
            <w:r>
              <w:rPr>
                <w:rFonts w:ascii="Arial" w:hAnsi="Arial"/>
                <w:b w:val="0"/>
                <w:i w:val="0"/>
                <w:sz w:val="21"/>
              </w:rPr>
              <w:t>3 min</w:t>
            </w:r>
          </w:p>
        </w:tc>
        <w:tc>
          <w:tcPr>
            <w:tcW w:type="dxa" w:w="2160"/>
          </w:tcPr>
          <w:p>
            <w:r/>
            <w:r>
              <w:rPr>
                <w:rFonts w:ascii="Arial" w:hAnsi="Arial"/>
                <w:b w:val="0"/>
                <w:i w:val="0"/>
                <w:sz w:val="21"/>
              </w:rPr>
              <w:t>3 min</w:t>
            </w:r>
          </w:p>
        </w:tc>
      </w:tr>
      <w:tr>
        <w:tc>
          <w:tcPr>
            <w:tcW w:type="dxa" w:w="5184"/>
          </w:tcPr>
          <w:p>
            <w:r/>
            <w:r>
              <w:rPr>
                <w:rFonts w:ascii="Arial" w:hAnsi="Arial"/>
                <w:b w:val="0"/>
                <w:i w:val="0"/>
                <w:sz w:val="21"/>
              </w:rPr>
              <w:t>Pre-task questions</w:t>
            </w:r>
          </w:p>
        </w:tc>
        <w:tc>
          <w:tcPr>
            <w:tcW w:type="dxa" w:w="1584"/>
          </w:tcPr>
          <w:p>
            <w:r/>
            <w:r>
              <w:rPr>
                <w:rFonts w:ascii="Arial" w:hAnsi="Arial"/>
                <w:b w:val="0"/>
                <w:i w:val="0"/>
                <w:sz w:val="21"/>
              </w:rPr>
              <w:t>4 min</w:t>
            </w:r>
          </w:p>
        </w:tc>
        <w:tc>
          <w:tcPr>
            <w:tcW w:type="dxa" w:w="2160"/>
          </w:tcPr>
          <w:p>
            <w:r/>
            <w:r>
              <w:rPr>
                <w:rFonts w:ascii="Arial" w:hAnsi="Arial"/>
                <w:b w:val="0"/>
                <w:i w:val="0"/>
                <w:sz w:val="21"/>
              </w:rPr>
              <w:t>7 min</w:t>
            </w:r>
          </w:p>
        </w:tc>
      </w:tr>
      <w:tr>
        <w:tc>
          <w:tcPr>
            <w:tcW w:type="dxa" w:w="5184"/>
          </w:tcPr>
          <w:p>
            <w:r/>
            <w:r>
              <w:rPr>
                <w:rFonts w:ascii="Arial" w:hAnsi="Arial"/>
                <w:b w:val="0"/>
                <w:i w:val="0"/>
                <w:sz w:val="21"/>
              </w:rPr>
              <w:t>Task 1 — Onboarding &amp; starting the guided walk</w:t>
            </w:r>
          </w:p>
        </w:tc>
        <w:tc>
          <w:tcPr>
            <w:tcW w:type="dxa" w:w="1584"/>
          </w:tcPr>
          <w:p>
            <w:r/>
            <w:r>
              <w:rPr>
                <w:rFonts w:ascii="Arial" w:hAnsi="Arial"/>
                <w:b w:val="0"/>
                <w:i w:val="0"/>
                <w:sz w:val="21"/>
              </w:rPr>
              <w:t>7 min</w:t>
            </w:r>
          </w:p>
        </w:tc>
        <w:tc>
          <w:tcPr>
            <w:tcW w:type="dxa" w:w="2160"/>
          </w:tcPr>
          <w:p>
            <w:r/>
            <w:r>
              <w:rPr>
                <w:rFonts w:ascii="Arial" w:hAnsi="Arial"/>
                <w:b w:val="0"/>
                <w:i w:val="0"/>
                <w:sz w:val="21"/>
              </w:rPr>
              <w:t>14 min</w:t>
            </w:r>
          </w:p>
        </w:tc>
      </w:tr>
      <w:tr>
        <w:tc>
          <w:tcPr>
            <w:tcW w:type="dxa" w:w="5184"/>
          </w:tcPr>
          <w:p>
            <w:r/>
            <w:r>
              <w:rPr>
                <w:rFonts w:ascii="Arial" w:hAnsi="Arial"/>
                <w:b w:val="0"/>
                <w:i w:val="0"/>
                <w:sz w:val="21"/>
              </w:rPr>
              <w:t>Task 2 — Map label &amp; popup content</w:t>
            </w:r>
          </w:p>
        </w:tc>
        <w:tc>
          <w:tcPr>
            <w:tcW w:type="dxa" w:w="1584"/>
          </w:tcPr>
          <w:p>
            <w:r/>
            <w:r>
              <w:rPr>
                <w:rFonts w:ascii="Arial" w:hAnsi="Arial"/>
                <w:b w:val="0"/>
                <w:i w:val="0"/>
                <w:sz w:val="21"/>
              </w:rPr>
              <w:t>5 min</w:t>
            </w:r>
          </w:p>
        </w:tc>
        <w:tc>
          <w:tcPr>
            <w:tcW w:type="dxa" w:w="2160"/>
          </w:tcPr>
          <w:p>
            <w:r/>
            <w:r>
              <w:rPr>
                <w:rFonts w:ascii="Arial" w:hAnsi="Arial"/>
                <w:b w:val="0"/>
                <w:i w:val="0"/>
                <w:sz w:val="21"/>
              </w:rPr>
              <w:t>19 min</w:t>
            </w:r>
          </w:p>
        </w:tc>
      </w:tr>
      <w:tr>
        <w:tc>
          <w:tcPr>
            <w:tcW w:type="dxa" w:w="5184"/>
          </w:tcPr>
          <w:p>
            <w:r/>
            <w:r>
              <w:rPr>
                <w:rFonts w:ascii="Arial" w:hAnsi="Arial"/>
                <w:b w:val="0"/>
                <w:i w:val="0"/>
                <w:sz w:val="21"/>
              </w:rPr>
              <w:t>Task 3 — Comparing &amp; switching routes (Westlake)</w:t>
            </w:r>
          </w:p>
        </w:tc>
        <w:tc>
          <w:tcPr>
            <w:tcW w:type="dxa" w:w="1584"/>
          </w:tcPr>
          <w:p>
            <w:r/>
            <w:r>
              <w:rPr>
                <w:rFonts w:ascii="Arial" w:hAnsi="Arial"/>
                <w:b w:val="0"/>
                <w:i w:val="0"/>
                <w:sz w:val="21"/>
              </w:rPr>
              <w:t>5 min</w:t>
            </w:r>
          </w:p>
        </w:tc>
        <w:tc>
          <w:tcPr>
            <w:tcW w:type="dxa" w:w="2160"/>
          </w:tcPr>
          <w:p>
            <w:r/>
            <w:r>
              <w:rPr>
                <w:rFonts w:ascii="Arial" w:hAnsi="Arial"/>
                <w:b w:val="0"/>
                <w:i w:val="0"/>
                <w:sz w:val="21"/>
              </w:rPr>
              <w:t>24 min</w:t>
            </w:r>
          </w:p>
        </w:tc>
      </w:tr>
      <w:tr>
        <w:tc>
          <w:tcPr>
            <w:tcW w:type="dxa" w:w="5184"/>
          </w:tcPr>
          <w:p>
            <w:r/>
            <w:r>
              <w:rPr>
                <w:rFonts w:ascii="Arial" w:hAnsi="Arial"/>
                <w:b w:val="0"/>
                <w:i w:val="0"/>
                <w:sz w:val="21"/>
              </w:rPr>
              <w:t>Task 4 — Exiting to the archive</w:t>
            </w:r>
          </w:p>
        </w:tc>
        <w:tc>
          <w:tcPr>
            <w:tcW w:type="dxa" w:w="1584"/>
          </w:tcPr>
          <w:p>
            <w:r/>
            <w:r>
              <w:rPr>
                <w:rFonts w:ascii="Arial" w:hAnsi="Arial"/>
                <w:b w:val="0"/>
                <w:i w:val="0"/>
                <w:sz w:val="21"/>
              </w:rPr>
              <w:t>4 min</w:t>
            </w:r>
          </w:p>
        </w:tc>
        <w:tc>
          <w:tcPr>
            <w:tcW w:type="dxa" w:w="2160"/>
          </w:tcPr>
          <w:p>
            <w:r/>
            <w:r>
              <w:rPr>
                <w:rFonts w:ascii="Arial" w:hAnsi="Arial"/>
                <w:b w:val="0"/>
                <w:i w:val="0"/>
                <w:sz w:val="21"/>
              </w:rPr>
              <w:t>28 min</w:t>
            </w:r>
          </w:p>
        </w:tc>
      </w:tr>
      <w:tr>
        <w:tc>
          <w:tcPr>
            <w:tcW w:type="dxa" w:w="5184"/>
          </w:tcPr>
          <w:p>
            <w:r/>
            <w:r>
              <w:rPr>
                <w:rFonts w:ascii="Arial" w:hAnsi="Arial"/>
                <w:b w:val="0"/>
                <w:i w:val="0"/>
                <w:sz w:val="21"/>
              </w:rPr>
              <w:t>Post-task questions &amp; wrap-up</w:t>
            </w:r>
          </w:p>
        </w:tc>
        <w:tc>
          <w:tcPr>
            <w:tcW w:type="dxa" w:w="1584"/>
          </w:tcPr>
          <w:p>
            <w:r/>
            <w:r>
              <w:rPr>
                <w:rFonts w:ascii="Arial" w:hAnsi="Arial"/>
                <w:b w:val="0"/>
                <w:i w:val="0"/>
                <w:sz w:val="21"/>
              </w:rPr>
              <w:t>10 min</w:t>
            </w:r>
          </w:p>
        </w:tc>
        <w:tc>
          <w:tcPr>
            <w:tcW w:type="dxa" w:w="2160"/>
          </w:tcPr>
          <w:p>
            <w:r/>
            <w:r>
              <w:rPr>
                <w:rFonts w:ascii="Arial" w:hAnsi="Arial"/>
                <w:b w:val="0"/>
                <w:i w:val="0"/>
                <w:sz w:val="21"/>
              </w:rPr>
              <w:t>38 min</w:t>
            </w:r>
          </w:p>
        </w:tc>
      </w:tr>
      <w:tr>
        <w:tc>
          <w:tcPr>
            <w:tcW w:type="dxa" w:w="5184"/>
          </w:tcPr>
          <w:p>
            <w:r/>
            <w:r>
              <w:rPr>
                <w:rFonts w:ascii="Arial" w:hAnsi="Arial"/>
                <w:b w:val="0"/>
                <w:i w:val="0"/>
                <w:sz w:val="21"/>
              </w:rPr>
              <w:t>Buffer / debrief</w:t>
            </w:r>
          </w:p>
        </w:tc>
        <w:tc>
          <w:tcPr>
            <w:tcW w:type="dxa" w:w="1584"/>
          </w:tcPr>
          <w:p>
            <w:r/>
            <w:r>
              <w:rPr>
                <w:rFonts w:ascii="Arial" w:hAnsi="Arial"/>
                <w:b w:val="0"/>
                <w:i w:val="0"/>
                <w:sz w:val="21"/>
              </w:rPr>
              <w:t>7 min</w:t>
            </w:r>
          </w:p>
        </w:tc>
        <w:tc>
          <w:tcPr>
            <w:tcW w:type="dxa" w:w="2160"/>
          </w:tcPr>
          <w:p>
            <w:r/>
            <w:r>
              <w:rPr>
                <w:rFonts w:ascii="Arial" w:hAnsi="Arial"/>
                <w:b w:val="0"/>
                <w:i w:val="0"/>
                <w:sz w:val="21"/>
              </w:rPr>
              <w:t>45 min</w:t>
            </w:r>
          </w:p>
        </w:tc>
      </w:tr>
    </w:tbl>
    <w:p>
      <w:r>
        <w:br w:type="page"/>
      </w:r>
    </w:p>
    <w:p>
      <w:pPr>
        <w:pStyle w:val="Heading1"/>
      </w:pPr>
      <w:r>
        <w:t>1. Introduction</w:t>
      </w:r>
    </w:p>
    <w:p>
      <w:r>
        <w:rPr>
          <w:b w:val="0"/>
          <w:i w:val="0"/>
        </w:rPr>
        <w:t>Read aloud to the participant at the start of the session. Keep the tone conversational.</w:t>
      </w:r>
    </w:p>
    <w:p>
      <w:pPr>
        <w:pStyle w:val="Heading3"/>
      </w:pPr>
      <w:r>
        <w:t>What to say</w:t>
      </w:r>
    </w:p>
    <w:p>
      <w:pPr>
        <w:spacing w:before="80" w:after="160"/>
        <w:ind w:left="432"/>
      </w:pPr>
      <w:r>
        <w:rPr>
          <w:i/>
        </w:rPr>
        <w:t>“Hi, and thanks so much for joining us today. My name is [FACILITATOR NAME], and this is [NOTETAKER NAME], who will be taking notes. We’re here to study how people use a new guided walking experience we’re designing — basically, an app that takes you on curated walks in a city and shows you things you might not otherwise notice.”</w:t>
      </w:r>
    </w:p>
    <w:p>
      <w:pPr>
        <w:spacing w:before="80" w:after="160"/>
        <w:ind w:left="432"/>
      </w:pPr>
      <w:r>
        <w:rPr>
          <w:i/>
        </w:rPr>
        <w:t>“We asked you to participate because you’re someone who walks around the city and uses maps or walking apps, and your perspective will help us see what’s working and what isn’t. Today is about testing the product, not you — if something is confusing, that’s information we want. There are no right or wrong answers.”</w:t>
      </w:r>
    </w:p>
    <w:p>
      <w:pPr>
        <w:spacing w:before="80" w:after="160"/>
        <w:ind w:left="432"/>
      </w:pPr>
      <w:r>
        <w:rPr>
          <w:i/>
        </w:rPr>
        <w:t>“As you use the app, please think out loud: tell us what you’re looking at, what you’re trying to do, and anything that feels confusing, surprising, or frustrating. If you get stuck, it’s okay — that tells us something important.”</w:t>
      </w:r>
    </w:p>
    <w:p>
      <w:pPr>
        <w:spacing w:before="80" w:after="160"/>
        <w:ind w:left="432"/>
      </w:pPr>
      <w:r>
        <w:rPr>
          <w:i/>
        </w:rPr>
        <w:t>“You can opt out or take a break at any time, for any reason, without consequence. With your permission, we’d like to record audio and the screen so we can review later; only our team will see the recording. Is that okay with you?”</w:t>
      </w:r>
    </w:p>
    <w:p>
      <w:pPr>
        <w:spacing w:before="80" w:after="160"/>
        <w:ind w:left="432"/>
      </w:pPr>
      <w:r>
        <w:rPr>
          <w:i/>
        </w:rPr>
        <w:t>“Do you have any questions before we begin?”</w:t>
      </w:r>
    </w:p>
    <w:p>
      <w:pPr>
        <w:pStyle w:val="Heading1"/>
      </w:pPr>
      <w:r>
        <w:t>2. Pre-task Questions</w:t>
      </w:r>
    </w:p>
    <w:p>
      <w:r>
        <w:rPr>
          <w:b w:val="0"/>
          <w:i w:val="0"/>
        </w:rPr>
        <w:t>Keep this short — just enough context to interpret their behavior later.</w:t>
      </w:r>
    </w:p>
    <w:p>
      <w:pPr>
        <w:pStyle w:val="ListNumber"/>
      </w:pPr>
      <w:r>
        <w:t>How often do you go on walks around the city for fun (not just commuting)?</w:t>
      </w:r>
    </w:p>
    <w:p>
      <w:pPr>
        <w:pStyle w:val="ListNumber"/>
      </w:pPr>
      <w:r>
        <w:t>What apps, if any, do you currently use to plan or guide a walk (e.g., Google Maps, AllTrails, audio-tour apps)? What do you like or dislike about them?</w:t>
      </w:r>
    </w:p>
    <w:p>
      <w:pPr>
        <w:pStyle w:val="ListNumber"/>
      </w:pPr>
      <w:r>
        <w:t>When you go somewhere new, how do you usually decide what to see — friends, social media, a guidebook, just wandering?</w:t>
      </w:r>
    </w:p>
    <w:p>
      <w:pPr>
        <w:pStyle w:val="ListNumber"/>
      </w:pPr>
      <w:r>
        <w:t>How comfortable are you trying new apps on your phone? (1 = not at all, 5 = very comfortable)</w:t>
      </w:r>
    </w:p>
    <w:p>
      <w:pPr>
        <w:pStyle w:val="ListNumber"/>
      </w:pPr>
      <w:r>
        <w:t>Have you been to Seattle / around Westlake before? If so, how familiar are you with the area?</w:t>
      </w:r>
    </w:p>
    <w:p>
      <w:r>
        <w:br w:type="page"/>
      </w:r>
    </w:p>
    <w:p>
      <w:pPr>
        <w:pStyle w:val="Heading1"/>
      </w:pPr>
      <w:r>
        <w:t>3. User Tasks</w:t>
      </w:r>
    </w:p>
    <w:p>
      <w:r>
        <w:rPr>
          <w:b w:val="0"/>
          <w:i w:val="0"/>
        </w:rPr>
        <w:t>For each task: read the scenario aloud, hand off the device, and observe. Remind the participant to think aloud. Do not give hints unless they explicitly give up.</w:t>
      </w:r>
    </w:p>
    <w:p>
      <w:pPr>
        <w:pStyle w:val="Heading2"/>
      </w:pPr>
      <w:r>
        <w:t>Task 1 — Onboarding &amp; Starting the Guided Walk</w:t>
      </w:r>
    </w:p>
    <w:p>
      <w:r>
        <w:rPr>
          <w:b w:val="0"/>
          <w:i/>
          <w:color w:val="666666"/>
        </w:rPr>
        <w:t>Owner: [TEAM MEMBER NAME] · Estimated time: 7 minutes</w:t>
      </w:r>
    </w:p>
    <w:p>
      <w:pPr>
        <w:pStyle w:val="Heading3"/>
      </w:pPr>
      <w:r>
        <w:t>Scenario (read aloud)</w:t>
      </w:r>
    </w:p>
    <w:p>
      <w:pPr>
        <w:spacing w:before="80" w:after="160"/>
        <w:ind w:left="432"/>
      </w:pPr>
      <w:r>
        <w:rPr>
          <w:i/>
        </w:rPr>
        <w:t>[TO BE FILLED IN BY TASK 1 OWNER] — a realistic reason for the participant to open the app for the first time and go through onboarding up to the point of starting a guided walk.</w:t>
      </w:r>
    </w:p>
    <w:p>
      <w:pPr>
        <w:pStyle w:val="Heading3"/>
      </w:pPr>
      <w:r>
        <w:t>Task instructions</w:t>
      </w:r>
    </w:p>
    <w:p>
      <w:pPr>
        <w:pStyle w:val="ListBullet"/>
        <w:ind w:left="360"/>
      </w:pPr>
      <w:r>
        <w:t>[Placeholder] Open the app for the first time and go through the onboarding flow.</w:t>
      </w:r>
    </w:p>
    <w:p>
      <w:pPr>
        <w:pStyle w:val="ListBullet"/>
        <w:ind w:left="360"/>
      </w:pPr>
      <w:r>
        <w:t>[Placeholder] Start a guided walk.</w:t>
      </w:r>
    </w:p>
    <w:p>
      <w:pPr>
        <w:pStyle w:val="Heading3"/>
      </w:pPr>
      <w:r>
        <w:t>Success criteria</w:t>
      </w:r>
    </w:p>
    <w:p>
      <w:pPr>
        <w:pStyle w:val="ListBullet"/>
        <w:ind w:left="360"/>
      </w:pPr>
      <w:r>
        <w:t>[Placeholder] Participant completes onboarding without facilitator help.</w:t>
      </w:r>
    </w:p>
    <w:p>
      <w:pPr>
        <w:pStyle w:val="ListBullet"/>
        <w:ind w:left="360"/>
      </w:pPr>
      <w:r>
        <w:t>[Placeholder] Participant understands what the experience is and successfully initiates a guided walk.</w:t>
      </w:r>
    </w:p>
    <w:p>
      <w:pPr>
        <w:pStyle w:val="Heading2"/>
      </w:pPr>
      <w:r>
        <w:t>Task 2 — Clicking a Map Label &amp; Viewing Popup Content (before starting the walk)</w:t>
      </w:r>
    </w:p>
    <w:p>
      <w:r>
        <w:rPr>
          <w:b w:val="0"/>
          <w:i/>
          <w:color w:val="666666"/>
        </w:rPr>
        <w:t>Owner: Yifan · Estimated time: 4–5 minutes</w:t>
      </w:r>
    </w:p>
    <w:p>
      <w:pPr>
        <w:pStyle w:val="Heading3"/>
      </w:pPr>
      <w:r>
        <w:t>Scenario (read aloud)</w:t>
      </w:r>
    </w:p>
    <w:p>
      <w:pPr>
        <w:spacing w:before="80" w:after="160"/>
        <w:ind w:left="432"/>
      </w:pPr>
      <w:r>
        <w:rPr>
          <w:i/>
        </w:rPr>
        <w:t>“You’re now looking at the map, and you notice the map has several labeled spots scattered along the route — places the app seems to be highlighting. You’re curious what they are and why they’re called out. You’d like to tap on one to find out more before you keep walking.”</w:t>
      </w:r>
    </w:p>
    <w:p>
      <w:pPr>
        <w:pStyle w:val="Heading3"/>
      </w:pPr>
      <w:r>
        <w:t>Task instructions (what to ask the participant to do)</w:t>
      </w:r>
    </w:p>
    <w:p>
      <w:r>
        <w:rPr>
          <w:b w:val="0"/>
          <w:i w:val="0"/>
        </w:rPr>
        <w:t>From the map overview page, pull down the start sheet and zoom in until you can clearly see every detail on the map, then please:</w:t>
      </w:r>
    </w:p>
    <w:p>
      <w:pPr>
        <w:pStyle w:val="ListNumber"/>
      </w:pPr>
      <w:r>
        <w:t>Look at the map and find a labeled point of interest that looks interesting to you.</w:t>
      </w:r>
    </w:p>
    <w:p>
      <w:pPr>
        <w:pStyle w:val="ListNumber"/>
      </w:pPr>
      <w:r>
        <w:t>Tap on that label to open its details.</w:t>
      </w:r>
    </w:p>
    <w:p>
      <w:pPr>
        <w:pStyle w:val="ListNumber"/>
      </w:pPr>
      <w:r>
        <w:t>Look at the popup (the image and the accompanying text) and, in your own words, tell me what this place is and why you think the app is highlighting it.</w:t>
      </w:r>
    </w:p>
    <w:p>
      <w:pPr>
        <w:pStyle w:val="ListNumber"/>
      </w:pPr>
      <w:r>
        <w:t>Close the popup and return to the map; you may check more labels if you want.</w:t>
      </w:r>
    </w:p>
    <w:p>
      <w:pPr>
        <w:pStyle w:val="ListNumber"/>
      </w:pPr>
      <w:r>
        <w:t>When you’re done exploring the map overview, you may choose to start walking.</w:t>
      </w:r>
    </w:p>
    <w:p>
      <w:r>
        <w:rPr>
          <w:b w:val="0"/>
          <w:i/>
        </w:rPr>
        <w:t>Reminder to the participant: “Please think aloud as you go — tell me what you’re noticing, what’s clear, and what isn’t.”</w:t>
      </w:r>
    </w:p>
    <w:p>
      <w:pPr>
        <w:pStyle w:val="Heading3"/>
      </w:pPr>
      <w:r>
        <w:t>Success criteria</w:t>
      </w:r>
    </w:p>
    <w:p>
      <w:r>
        <w:rPr>
          <w:b w:val="0"/>
          <w:i w:val="0"/>
        </w:rPr>
        <w:t>The task is considered successfully completed if the participant:</w:t>
      </w:r>
    </w:p>
    <w:p>
      <w:pPr>
        <w:pStyle w:val="ListBullet"/>
        <w:ind w:left="360"/>
      </w:pPr>
      <w:r>
        <w:t>Identifies at least one labeled point on the map without facilitator help.</w:t>
      </w:r>
    </w:p>
    <w:p>
      <w:pPr>
        <w:pStyle w:val="ListBullet"/>
        <w:ind w:left="360"/>
      </w:pPr>
      <w:r>
        <w:t>Successfully taps the label and opens the popup on the first or second try.</w:t>
      </w:r>
    </w:p>
    <w:p>
      <w:pPr>
        <w:pStyle w:val="ListBullet"/>
        <w:ind w:left="360"/>
      </w:pPr>
      <w:r>
        <w:t>Views both the image and the text content in the popup (spends enough time to actually read / look, not just glance).</w:t>
      </w:r>
    </w:p>
    <w:p>
      <w:pPr>
        <w:pStyle w:val="ListBullet"/>
        <w:ind w:left="360"/>
      </w:pPr>
      <w:r>
        <w:t>Can articulate, in their own words, what the place is.</w:t>
      </w:r>
    </w:p>
    <w:p>
      <w:pPr>
        <w:pStyle w:val="ListBullet"/>
        <w:ind w:left="360"/>
      </w:pPr>
      <w:r>
        <w:t>Closes the popup and returns to the map view without getting stuck.</w:t>
      </w:r>
    </w:p>
    <w:p>
      <w:r>
        <w:rPr>
          <w:b w:val="0"/>
          <w:i w:val="0"/>
        </w:rPr>
        <w:t>Partial success: opens the popup but can’t make sense of the content, or struggles to close it. Failure: cannot find or tap a label, or the popup doesn’t register their interaction and they give up.</w:t>
      </w:r>
    </w:p>
    <w:p>
      <w:pPr>
        <w:pStyle w:val="Heading3"/>
      </w:pPr>
      <w:r>
        <w:t>What to observe (for the notetaker)</w:t>
      </w:r>
    </w:p>
    <w:p>
      <w:pPr>
        <w:pStyle w:val="ListBullet"/>
        <w:ind w:left="360"/>
      </w:pPr>
      <w:r>
        <w:t>Are the labels on the map visually obvious, or does the participant have to hunt for them?</w:t>
      </w:r>
    </w:p>
    <w:p>
      <w:pPr>
        <w:pStyle w:val="ListBullet"/>
        <w:ind w:left="360"/>
      </w:pPr>
      <w:r>
        <w:t>Do they hesitate about whether the labels are tappable? (e.g., tapping the icon vs. the text)</w:t>
      </w:r>
    </w:p>
    <w:p>
      <w:pPr>
        <w:pStyle w:val="ListBullet"/>
        <w:ind w:left="360"/>
      </w:pPr>
      <w:r>
        <w:t>How long do they spend reading the popup content? Do they read the text, look at the image, or both?</w:t>
      </w:r>
    </w:p>
    <w:p>
      <w:pPr>
        <w:pStyle w:val="ListBullet"/>
        <w:ind w:left="360"/>
      </w:pPr>
      <w:r>
        <w:t>Does the image feel connected and meaningful to the text, or do they seem confused about the relationship?</w:t>
      </w:r>
    </w:p>
    <w:p>
      <w:pPr>
        <w:pStyle w:val="ListBullet"/>
        <w:ind w:left="360"/>
      </w:pPr>
      <w:r>
        <w:t>How do they try to close the popup (X button, tap outside, back gesture)? Does it work the way they expect?</w:t>
      </w:r>
    </w:p>
    <w:p>
      <w:pPr>
        <w:pStyle w:val="ListBullet"/>
        <w:ind w:left="360"/>
      </w:pPr>
      <w:r>
        <w:t>Any misclicks, accidental pans/zooms of the map, or layout issues on their device.</w:t>
      </w:r>
    </w:p>
    <w:p>
      <w:pPr>
        <w:pStyle w:val="ListBullet"/>
        <w:ind w:left="360"/>
      </w:pPr>
      <w:r>
        <w:t>Verbatim quotes about the popup content — what’s clear, what’s missing, what they wish they saw.</w:t>
      </w:r>
    </w:p>
    <w:p>
      <w:pPr>
        <w:pStyle w:val="Heading3"/>
      </w:pPr>
      <w:r>
        <w:t>Facilitator prompts (use only if stuck)</w:t>
      </w:r>
    </w:p>
    <w:p>
      <w:pPr>
        <w:pStyle w:val="ListBullet"/>
        <w:ind w:left="360"/>
      </w:pPr>
      <w:r>
        <w:t>After ~20 seconds of not finding a label: “Take a look around the map — do you see anything that stands out or looks interactive?”</w:t>
      </w:r>
    </w:p>
    <w:p>
      <w:pPr>
        <w:pStyle w:val="ListBullet"/>
        <w:ind w:left="360"/>
      </w:pPr>
      <w:r>
        <w:t>If they tap and nothing seems to happen: “What did you expect to happen when you tapped that?”</w:t>
      </w:r>
    </w:p>
    <w:p>
      <w:pPr>
        <w:pStyle w:val="ListBullet"/>
        <w:ind w:left="360"/>
      </w:pPr>
      <w:r>
        <w:t>If they finish quickly without engaging with the content: “Before we move on, what do you remember from that popup?”</w:t>
      </w:r>
    </w:p>
    <w:p>
      <w:pPr>
        <w:pStyle w:val="ListBullet"/>
        <w:ind w:left="360"/>
      </w:pPr>
      <w:r>
        <w:t>Avoid pointing at a specific label — let the participant choose one naturally.</w:t>
      </w:r>
    </w:p>
    <w:p>
      <w:pPr>
        <w:pStyle w:val="Heading3"/>
      </w:pPr>
      <w:r>
        <w:t>Quick post-task questions (ask right after Task 2)</w:t>
      </w:r>
    </w:p>
    <w:p>
      <w:pPr>
        <w:pStyle w:val="ListNumber"/>
      </w:pPr>
      <w:r>
        <w:t>How easy or hard was it to notice the labels on the map? (1–5, and why)</w:t>
      </w:r>
    </w:p>
    <w:p>
      <w:pPr>
        <w:pStyle w:val="ListNumber"/>
      </w:pPr>
      <w:r>
        <w:t>Was the information in the popup helpful? Was anything missing or confusing?</w:t>
      </w:r>
    </w:p>
    <w:p>
      <w:pPr>
        <w:pStyle w:val="ListNumber"/>
      </w:pPr>
      <w:r>
        <w:t>Did the picture add to your understanding, feel decorative, or not really matter? Why?</w:t>
      </w:r>
    </w:p>
    <w:p>
      <w:r>
        <w:br w:type="page"/>
      </w:r>
    </w:p>
    <w:p>
      <w:pPr>
        <w:pStyle w:val="Heading2"/>
      </w:pPr>
      <w:r>
        <w:t>Task 3 — Comparing &amp; Switching Routes After the Westlake Route</w:t>
      </w:r>
    </w:p>
    <w:p>
      <w:r>
        <w:rPr>
          <w:b w:val="0"/>
          <w:i/>
          <w:color w:val="666666"/>
        </w:rPr>
        <w:t>Owner: Yifan · Estimated time: 4–5 minutes</w:t>
      </w:r>
    </w:p>
    <w:p>
      <w:pPr>
        <w:pStyle w:val="Heading3"/>
      </w:pPr>
      <w:r>
        <w:t>Scenario (read aloud)</w:t>
      </w:r>
    </w:p>
    <w:p>
      <w:pPr>
        <w:spacing w:before="80" w:after="160"/>
        <w:ind w:left="432"/>
      </w:pPr>
      <w:r>
        <w:rPr>
          <w:i/>
        </w:rPr>
        <w:t>“You’ve just finished the Westlake guided walk and really enjoyed it. You still have some free time this afternoon and you’d like to try another walk nearby, but you’re not sure which one to pick next. Before committing, you want to look at a couple of different routes, compare them, and then decide which one you’d like to do. Please use the app to explore other available routes, switch between them to compare, and pick the one you’d like to do next.”</w:t>
      </w:r>
    </w:p>
    <w:p>
      <w:pPr>
        <w:pStyle w:val="Heading3"/>
      </w:pPr>
      <w:r>
        <w:t>Task instructions (what to ask the participant to do)</w:t>
      </w:r>
    </w:p>
    <w:p>
      <w:r>
        <w:rPr>
          <w:b w:val="0"/>
          <w:i w:val="0"/>
        </w:rPr>
        <w:t>Starting from the end-of-route screen for the Westlake walk, please:</w:t>
      </w:r>
    </w:p>
    <w:p>
      <w:pPr>
        <w:pStyle w:val="ListNumber"/>
      </w:pPr>
      <w:r>
        <w:t>Find where you can see other available routes.</w:t>
      </w:r>
    </w:p>
    <w:p>
      <w:pPr>
        <w:pStyle w:val="ListNumber"/>
      </w:pPr>
      <w:r>
        <w:t>Open at least two routes other than Westlake and look at their details.</w:t>
      </w:r>
    </w:p>
    <w:p>
      <w:pPr>
        <w:pStyle w:val="ListNumber"/>
      </w:pPr>
      <w:r>
        <w:t>Switch back and forth between these routes to compare them (e.g., length, theme, highlights, duration).</w:t>
      </w:r>
    </w:p>
    <w:p>
      <w:pPr>
        <w:pStyle w:val="ListNumber"/>
      </w:pPr>
      <w:r>
        <w:t>Choose one route and confirm / start it.</w:t>
      </w:r>
    </w:p>
    <w:p>
      <w:r>
        <w:rPr>
          <w:b w:val="0"/>
          <w:i/>
        </w:rPr>
        <w:t>Reminder to the participant: “As you go, please tell me what you’re looking at, what you’re thinking, and anything that feels confusing or surprising.”</w:t>
      </w:r>
    </w:p>
    <w:p>
      <w:pPr>
        <w:pStyle w:val="Heading3"/>
      </w:pPr>
      <w:r>
        <w:t>Success criteria</w:t>
      </w:r>
    </w:p>
    <w:p>
      <w:r>
        <w:rPr>
          <w:b w:val="0"/>
          <w:i w:val="0"/>
        </w:rPr>
        <w:t>The task is considered successfully completed if the participant:</w:t>
      </w:r>
    </w:p>
    <w:p>
      <w:pPr>
        <w:pStyle w:val="ListBullet"/>
        <w:ind w:left="360"/>
      </w:pPr>
      <w:r>
        <w:t>Navigates away from the Westlake end-screen and locates the route browse / selection view without facilitator help.</w:t>
      </w:r>
    </w:p>
    <w:p>
      <w:pPr>
        <w:pStyle w:val="ListBullet"/>
        <w:ind w:left="360"/>
      </w:pPr>
      <w:r>
        <w:t>Opens the detail view of at least two routes besides Westlake.</w:t>
      </w:r>
    </w:p>
    <w:p>
      <w:pPr>
        <w:pStyle w:val="ListBullet"/>
        <w:ind w:left="360"/>
      </w:pPr>
      <w:r>
        <w:t>Demonstrates comparison behavior by switching between at least two routes (not just picking the first one they see).</w:t>
      </w:r>
    </w:p>
    <w:p>
      <w:pPr>
        <w:pStyle w:val="ListBullet"/>
        <w:ind w:left="360"/>
      </w:pPr>
      <w:r>
        <w:t>Makes a final selection and initiates / confirms starting that route.</w:t>
      </w:r>
    </w:p>
    <w:p>
      <w:r>
        <w:rPr>
          <w:b w:val="0"/>
          <w:i w:val="0"/>
        </w:rPr>
        <w:t>Partial success: completes some but not all of the above without help. Failure: cannot locate other routes, abandons the task, or needs the facilitator to walk them through the flow.</w:t>
      </w:r>
    </w:p>
    <w:p>
      <w:pPr>
        <w:pStyle w:val="Heading3"/>
      </w:pPr>
      <w:r>
        <w:t>What to observe (for the notetaker)</w:t>
      </w:r>
    </w:p>
    <w:p>
      <w:pPr>
        <w:pStyle w:val="ListBullet"/>
        <w:ind w:left="360"/>
      </w:pPr>
      <w:r>
        <w:t>Where does the participant look first after finishing Westlake? (map, menu, back button, home?)</w:t>
      </w:r>
    </w:p>
    <w:p>
      <w:pPr>
        <w:pStyle w:val="ListBullet"/>
        <w:ind w:left="360"/>
      </w:pPr>
      <w:r>
        <w:t>Is the path to “other routes” intuitive, or do they hesitate?</w:t>
      </w:r>
    </w:p>
    <w:p>
      <w:pPr>
        <w:pStyle w:val="ListBullet"/>
        <w:ind w:left="360"/>
      </w:pPr>
      <w:r>
        <w:t>What criteria do they use when comparing routes (length, theme, photo, description)?</w:t>
      </w:r>
    </w:p>
    <w:p>
      <w:pPr>
        <w:pStyle w:val="ListBullet"/>
        <w:ind w:left="360"/>
      </w:pPr>
      <w:r>
        <w:t>Do they understand they can switch between routes, or do they treat the first one they open as a commitment?</w:t>
      </w:r>
    </w:p>
    <w:p>
      <w:pPr>
        <w:pStyle w:val="ListBullet"/>
        <w:ind w:left="360"/>
      </w:pPr>
      <w:r>
        <w:t>Visible confusion, frustration, misclicks, or dead-ends.</w:t>
      </w:r>
    </w:p>
    <w:p>
      <w:pPr>
        <w:pStyle w:val="ListBullet"/>
        <w:ind w:left="360"/>
      </w:pPr>
      <w:r>
        <w:t>Verbatim quotes about the comparison / decision experience.</w:t>
      </w:r>
    </w:p>
    <w:p>
      <w:pPr>
        <w:pStyle w:val="Heading3"/>
      </w:pPr>
      <w:r>
        <w:t>Facilitator prompts (use only if stuck)</w:t>
      </w:r>
    </w:p>
    <w:p>
      <w:pPr>
        <w:pStyle w:val="ListBullet"/>
        <w:ind w:left="360"/>
      </w:pPr>
      <w:r>
        <w:t>After ~30 seconds of inactivity: “What are you thinking right now?”</w:t>
      </w:r>
    </w:p>
    <w:p>
      <w:pPr>
        <w:pStyle w:val="ListBullet"/>
        <w:ind w:left="360"/>
      </w:pPr>
      <w:r>
        <w:t>If they can’t find other routes: “Is there anywhere else in the app you might look to see more walks?”</w:t>
      </w:r>
    </w:p>
    <w:p>
      <w:pPr>
        <w:pStyle w:val="ListBullet"/>
        <w:ind w:left="360"/>
      </w:pPr>
      <w:r>
        <w:t>If they pick immediately without comparing: “Before you start, is there anything else you’d want to know about the other options?”</w:t>
      </w:r>
    </w:p>
    <w:p>
      <w:pPr>
        <w:pStyle w:val="ListBullet"/>
        <w:ind w:left="360"/>
      </w:pPr>
      <w:r>
        <w:t>Avoid giving direct hints or pointing at the screen unless the participant explicitly gives up.</w:t>
      </w:r>
    </w:p>
    <w:p>
      <w:pPr>
        <w:pStyle w:val="Heading3"/>
      </w:pPr>
      <w:r>
        <w:t>Quick post-task questions (ask right after Task 3)</w:t>
      </w:r>
    </w:p>
    <w:p>
      <w:pPr>
        <w:pStyle w:val="ListNumber"/>
      </w:pPr>
      <w:r>
        <w:t>How easy or hard was it to find other routes after finishing Westlake? (1–5, and why)</w:t>
      </w:r>
    </w:p>
    <w:p>
      <w:pPr>
        <w:pStyle w:val="ListNumber"/>
      </w:pPr>
      <w:r>
        <w:t>Did you feel like you had enough information to compare routes? What was missing?</w:t>
      </w:r>
    </w:p>
    <w:p>
      <w:pPr>
        <w:pStyle w:val="ListNumber"/>
      </w:pPr>
      <w:r>
        <w:t>What made you finally pick the route you chose?</w:t>
      </w:r>
    </w:p>
    <w:p>
      <w:pPr>
        <w:pStyle w:val="Heading2"/>
      </w:pPr>
      <w:r>
        <w:t>Task 4 — Exiting to the Archive</w:t>
      </w:r>
    </w:p>
    <w:p>
      <w:r>
        <w:rPr>
          <w:b w:val="0"/>
          <w:i/>
          <w:color w:val="666666"/>
        </w:rPr>
        <w:t>Owner: [TEAM MEMBER NAME] · Estimated time: 4 minutes</w:t>
      </w:r>
    </w:p>
    <w:p>
      <w:pPr>
        <w:pStyle w:val="Heading3"/>
      </w:pPr>
      <w:r>
        <w:t>Scenario (read aloud)</w:t>
      </w:r>
    </w:p>
    <w:p>
      <w:pPr>
        <w:spacing w:before="80" w:after="160"/>
        <w:ind w:left="432"/>
      </w:pPr>
      <w:r>
        <w:rPr>
          <w:i/>
        </w:rPr>
        <w:t>[TO BE FILLED IN BY TASK 4 OWNER] — a realistic reason the participant would want to stop a walk and go to the archive (e.g., to revisit a route they did earlier).</w:t>
      </w:r>
    </w:p>
    <w:p>
      <w:pPr>
        <w:pStyle w:val="Heading3"/>
      </w:pPr>
      <w:r>
        <w:t>Task instructions</w:t>
      </w:r>
    </w:p>
    <w:p>
      <w:pPr>
        <w:pStyle w:val="ListBullet"/>
        <w:ind w:left="360"/>
      </w:pPr>
      <w:r>
        <w:t>[Placeholder] Exit the current walk and navigate to the archive.</w:t>
      </w:r>
    </w:p>
    <w:p>
      <w:pPr>
        <w:pStyle w:val="ListBullet"/>
        <w:ind w:left="360"/>
      </w:pPr>
      <w:r>
        <w:t>[Placeholder] Find a previously completed route in the archive.</w:t>
      </w:r>
    </w:p>
    <w:p>
      <w:pPr>
        <w:pStyle w:val="Heading3"/>
      </w:pPr>
      <w:r>
        <w:t>Success criteria</w:t>
      </w:r>
    </w:p>
    <w:p>
      <w:pPr>
        <w:pStyle w:val="ListBullet"/>
        <w:ind w:left="360"/>
      </w:pPr>
      <w:r>
        <w:t>[Placeholder] Participant successfully exits the active walk.</w:t>
      </w:r>
    </w:p>
    <w:p>
      <w:pPr>
        <w:pStyle w:val="ListBullet"/>
        <w:ind w:left="360"/>
      </w:pPr>
      <w:r>
        <w:t>[Placeholder] Participant locates the archive and opens a past route without help.</w:t>
      </w:r>
    </w:p>
    <w:p>
      <w:r>
        <w:br w:type="page"/>
      </w:r>
    </w:p>
    <w:p>
      <w:pPr>
        <w:pStyle w:val="Heading1"/>
      </w:pPr>
      <w:r>
        <w:t>4. Post-task Questions (Overall)</w:t>
      </w:r>
    </w:p>
    <w:p>
      <w:r>
        <w:rPr>
          <w:b w:val="0"/>
          <w:i w:val="0"/>
        </w:rPr>
        <w:t>Open-ended questions to capture the participant’s overall experience across all tasks.</w:t>
      </w:r>
    </w:p>
    <w:p>
      <w:pPr>
        <w:pStyle w:val="ListNumber"/>
      </w:pPr>
      <w:r>
        <w:t>Overall, how would you describe the experience of using this app in your own words?</w:t>
      </w:r>
    </w:p>
    <w:p>
      <w:pPr>
        <w:pStyle w:val="ListNumber"/>
      </w:pPr>
      <w:r>
        <w:t>Was there any moment during the session where you felt lost, confused, or frustrated? Walk me through it.</w:t>
      </w:r>
    </w:p>
    <w:p>
      <w:pPr>
        <w:pStyle w:val="ListNumber"/>
      </w:pPr>
      <w:r>
        <w:t>Was there any moment that felt delightful or surprising in a good way?</w:t>
      </w:r>
    </w:p>
    <w:p>
      <w:pPr>
        <w:pStyle w:val="ListNumber"/>
      </w:pPr>
      <w:r>
        <w:t>If you could change one thing about the app, what would it be?</w:t>
      </w:r>
    </w:p>
    <w:p>
      <w:pPr>
        <w:pStyle w:val="ListNumber"/>
      </w:pPr>
      <w:r>
        <w:t>Who do you think this app is for? Does it feel like it’s for you?</w:t>
      </w:r>
    </w:p>
    <w:p>
      <w:pPr>
        <w:pStyle w:val="ListNumber"/>
      </w:pPr>
      <w:r>
        <w:t>Would you use this app on your next walk? Why or why not?</w:t>
      </w:r>
    </w:p>
    <w:p>
      <w:pPr>
        <w:pStyle w:val="ListNumber"/>
      </w:pPr>
      <w:r>
        <w:t>Is there anything we didn’t ask about that you want to share?</w:t>
      </w:r>
    </w:p>
    <w:p>
      <w:pPr>
        <w:pStyle w:val="Heading1"/>
      </w:pPr>
      <w:r>
        <w:t>5. Facilitator Notes</w:t>
      </w:r>
    </w:p>
    <w:p>
      <w:pPr>
        <w:pStyle w:val="Heading2"/>
      </w:pPr>
      <w:r>
        <w:t>Session log</w:t>
      </w:r>
    </w:p>
    <w:p>
      <w:r>
        <w:rPr>
          <w:b w:val="0"/>
          <w:i w:val="0"/>
        </w:rPr>
        <w:t>Fill in one row per session.</w:t>
      </w:r>
    </w:p>
    <w:tbl>
      <w:tblPr>
        <w:tblStyle w:val="TableGrid"/>
        <w:tblW w:type="auto" w:w="0"/>
        <w:tblLayout w:type="fixed"/>
        <w:tblLook w:firstColumn="1" w:firstRow="1" w:lastColumn="0" w:lastRow="0" w:noHBand="0" w:noVBand="1" w:val="04A0"/>
      </w:tblPr>
      <w:tblGrid>
        <w:gridCol w:w="1560"/>
        <w:gridCol w:w="1560"/>
        <w:gridCol w:w="1560"/>
        <w:gridCol w:w="1560"/>
        <w:gridCol w:w="1560"/>
        <w:gridCol w:w="1560"/>
      </w:tblGrid>
      <w:tr>
        <w:tc>
          <w:tcPr>
            <w:tcW w:type="dxa" w:w="1152"/>
            <w:shd w:val="clear" w:color="auto" w:fill="D5E8F0"/>
          </w:tcPr>
          <w:p>
            <w:r/>
            <w:r>
              <w:rPr>
                <w:rFonts w:ascii="Arial" w:hAnsi="Arial"/>
                <w:b/>
                <w:i w:val="0"/>
                <w:sz w:val="21"/>
              </w:rPr>
              <w:t>Session #</w:t>
            </w:r>
          </w:p>
        </w:tc>
        <w:tc>
          <w:tcPr>
            <w:tcW w:type="dxa" w:w="1440"/>
            <w:shd w:val="clear" w:color="auto" w:fill="D5E8F0"/>
          </w:tcPr>
          <w:p>
            <w:r/>
            <w:r>
              <w:rPr>
                <w:rFonts w:ascii="Arial" w:hAnsi="Arial"/>
                <w:b/>
                <w:i w:val="0"/>
                <w:sz w:val="21"/>
              </w:rPr>
              <w:t>Date</w:t>
            </w:r>
          </w:p>
        </w:tc>
        <w:tc>
          <w:tcPr>
            <w:tcW w:type="dxa" w:w="2304"/>
            <w:shd w:val="clear" w:color="auto" w:fill="D5E8F0"/>
          </w:tcPr>
          <w:p>
            <w:r/>
            <w:r>
              <w:rPr>
                <w:rFonts w:ascii="Arial" w:hAnsi="Arial"/>
                <w:b/>
                <w:i w:val="0"/>
                <w:sz w:val="21"/>
              </w:rPr>
              <w:t>Participant (pseudonym)</w:t>
            </w:r>
          </w:p>
        </w:tc>
        <w:tc>
          <w:tcPr>
            <w:tcW w:type="dxa" w:w="1728"/>
            <w:shd w:val="clear" w:color="auto" w:fill="D5E8F0"/>
          </w:tcPr>
          <w:p>
            <w:r/>
            <w:r>
              <w:rPr>
                <w:rFonts w:ascii="Arial" w:hAnsi="Arial"/>
                <w:b/>
                <w:i w:val="0"/>
                <w:sz w:val="21"/>
              </w:rPr>
              <w:t>Mode</w:t>
            </w:r>
          </w:p>
        </w:tc>
        <w:tc>
          <w:tcPr>
            <w:tcW w:type="dxa" w:w="1440"/>
            <w:shd w:val="clear" w:color="auto" w:fill="D5E8F0"/>
          </w:tcPr>
          <w:p>
            <w:r/>
            <w:r>
              <w:rPr>
                <w:rFonts w:ascii="Arial" w:hAnsi="Arial"/>
                <w:b/>
                <w:i w:val="0"/>
                <w:sz w:val="21"/>
              </w:rPr>
              <w:t>Facilitator</w:t>
            </w:r>
          </w:p>
        </w:tc>
        <w:tc>
          <w:tcPr>
            <w:tcW w:type="dxa" w:w="1440"/>
            <w:shd w:val="clear" w:color="auto" w:fill="D5E8F0"/>
          </w:tcPr>
          <w:p>
            <w:r/>
            <w:r>
              <w:rPr>
                <w:rFonts w:ascii="Arial" w:hAnsi="Arial"/>
                <w:b/>
                <w:i w:val="0"/>
                <w:sz w:val="21"/>
              </w:rPr>
              <w:t>Notetaker</w:t>
            </w:r>
          </w:p>
        </w:tc>
      </w:tr>
      <w:tr>
        <w:tc>
          <w:tcPr>
            <w:tcW w:type="dxa" w:w="1152"/>
          </w:tcPr>
          <w:p>
            <w:r/>
            <w:r>
              <w:rPr>
                <w:rFonts w:ascii="Arial" w:hAnsi="Arial"/>
                <w:b w:val="0"/>
                <w:i w:val="0"/>
                <w:sz w:val="21"/>
              </w:rPr>
              <w:t>1</w:t>
            </w:r>
          </w:p>
        </w:tc>
        <w:tc>
          <w:tcPr>
            <w:tcW w:type="dxa" w:w="1440"/>
          </w:tcPr>
          <w:p>
            <w:r/>
            <w:r>
              <w:rPr>
                <w:rFonts w:ascii="Arial" w:hAnsi="Arial"/>
                <w:b w:val="0"/>
                <w:i w:val="0"/>
                <w:sz w:val="21"/>
              </w:rPr>
            </w:r>
          </w:p>
        </w:tc>
        <w:tc>
          <w:tcPr>
            <w:tcW w:type="dxa" w:w="2304"/>
          </w:tcPr>
          <w:p>
            <w:r/>
            <w:r>
              <w:rPr>
                <w:rFonts w:ascii="Arial" w:hAnsi="Arial"/>
                <w:b w:val="0"/>
                <w:i w:val="0"/>
                <w:sz w:val="21"/>
              </w:rPr>
            </w:r>
          </w:p>
        </w:tc>
        <w:tc>
          <w:tcPr>
            <w:tcW w:type="dxa" w:w="1728"/>
          </w:tcPr>
          <w:p>
            <w:r/>
            <w:r>
              <w:rPr>
                <w:rFonts w:ascii="Arial" w:hAnsi="Arial"/>
                <w:b w:val="0"/>
                <w:i w:val="0"/>
                <w:sz w:val="21"/>
              </w:rPr>
            </w:r>
          </w:p>
        </w:tc>
        <w:tc>
          <w:tcPr>
            <w:tcW w:type="dxa" w:w="1440"/>
          </w:tcPr>
          <w:p>
            <w:r/>
            <w:r>
              <w:rPr>
                <w:rFonts w:ascii="Arial" w:hAnsi="Arial"/>
                <w:b w:val="0"/>
                <w:i w:val="0"/>
                <w:sz w:val="21"/>
              </w:rPr>
            </w:r>
          </w:p>
        </w:tc>
        <w:tc>
          <w:tcPr>
            <w:tcW w:type="dxa" w:w="1440"/>
          </w:tcPr>
          <w:p>
            <w:r/>
            <w:r>
              <w:rPr>
                <w:rFonts w:ascii="Arial" w:hAnsi="Arial"/>
                <w:b w:val="0"/>
                <w:i w:val="0"/>
                <w:sz w:val="21"/>
              </w:rPr>
            </w:r>
          </w:p>
        </w:tc>
      </w:tr>
      <w:tr>
        <w:tc>
          <w:tcPr>
            <w:tcW w:type="dxa" w:w="1152"/>
          </w:tcPr>
          <w:p>
            <w:r/>
            <w:r>
              <w:rPr>
                <w:rFonts w:ascii="Arial" w:hAnsi="Arial"/>
                <w:b w:val="0"/>
                <w:i w:val="0"/>
                <w:sz w:val="21"/>
              </w:rPr>
              <w:t>2</w:t>
            </w:r>
          </w:p>
        </w:tc>
        <w:tc>
          <w:tcPr>
            <w:tcW w:type="dxa" w:w="1440"/>
          </w:tcPr>
          <w:p>
            <w:r/>
            <w:r>
              <w:rPr>
                <w:rFonts w:ascii="Arial" w:hAnsi="Arial"/>
                <w:b w:val="0"/>
                <w:i w:val="0"/>
                <w:sz w:val="21"/>
              </w:rPr>
            </w:r>
          </w:p>
        </w:tc>
        <w:tc>
          <w:tcPr>
            <w:tcW w:type="dxa" w:w="2304"/>
          </w:tcPr>
          <w:p>
            <w:r/>
            <w:r>
              <w:rPr>
                <w:rFonts w:ascii="Arial" w:hAnsi="Arial"/>
                <w:b w:val="0"/>
                <w:i w:val="0"/>
                <w:sz w:val="21"/>
              </w:rPr>
            </w:r>
          </w:p>
        </w:tc>
        <w:tc>
          <w:tcPr>
            <w:tcW w:type="dxa" w:w="1728"/>
          </w:tcPr>
          <w:p>
            <w:r/>
            <w:r>
              <w:rPr>
                <w:rFonts w:ascii="Arial" w:hAnsi="Arial"/>
                <w:b w:val="0"/>
                <w:i w:val="0"/>
                <w:sz w:val="21"/>
              </w:rPr>
            </w:r>
          </w:p>
        </w:tc>
        <w:tc>
          <w:tcPr>
            <w:tcW w:type="dxa" w:w="1440"/>
          </w:tcPr>
          <w:p>
            <w:r/>
            <w:r>
              <w:rPr>
                <w:rFonts w:ascii="Arial" w:hAnsi="Arial"/>
                <w:b w:val="0"/>
                <w:i w:val="0"/>
                <w:sz w:val="21"/>
              </w:rPr>
            </w:r>
          </w:p>
        </w:tc>
        <w:tc>
          <w:tcPr>
            <w:tcW w:type="dxa" w:w="1440"/>
          </w:tcPr>
          <w:p>
            <w:r/>
            <w:r>
              <w:rPr>
                <w:rFonts w:ascii="Arial" w:hAnsi="Arial"/>
                <w:b w:val="0"/>
                <w:i w:val="0"/>
                <w:sz w:val="21"/>
              </w:rPr>
            </w:r>
          </w:p>
        </w:tc>
      </w:tr>
      <w:tr>
        <w:tc>
          <w:tcPr>
            <w:tcW w:type="dxa" w:w="1152"/>
          </w:tcPr>
          <w:p>
            <w:r/>
            <w:r>
              <w:rPr>
                <w:rFonts w:ascii="Arial" w:hAnsi="Arial"/>
                <w:b w:val="0"/>
                <w:i w:val="0"/>
                <w:sz w:val="21"/>
              </w:rPr>
              <w:t>3</w:t>
            </w:r>
          </w:p>
        </w:tc>
        <w:tc>
          <w:tcPr>
            <w:tcW w:type="dxa" w:w="1440"/>
          </w:tcPr>
          <w:p>
            <w:r/>
            <w:r>
              <w:rPr>
                <w:rFonts w:ascii="Arial" w:hAnsi="Arial"/>
                <w:b w:val="0"/>
                <w:i w:val="0"/>
                <w:sz w:val="21"/>
              </w:rPr>
            </w:r>
          </w:p>
        </w:tc>
        <w:tc>
          <w:tcPr>
            <w:tcW w:type="dxa" w:w="2304"/>
          </w:tcPr>
          <w:p>
            <w:r/>
            <w:r>
              <w:rPr>
                <w:rFonts w:ascii="Arial" w:hAnsi="Arial"/>
                <w:b w:val="0"/>
                <w:i w:val="0"/>
                <w:sz w:val="21"/>
              </w:rPr>
            </w:r>
          </w:p>
        </w:tc>
        <w:tc>
          <w:tcPr>
            <w:tcW w:type="dxa" w:w="1728"/>
          </w:tcPr>
          <w:p>
            <w:r/>
            <w:r>
              <w:rPr>
                <w:rFonts w:ascii="Arial" w:hAnsi="Arial"/>
                <w:b w:val="0"/>
                <w:i w:val="0"/>
                <w:sz w:val="21"/>
              </w:rPr>
            </w:r>
          </w:p>
        </w:tc>
        <w:tc>
          <w:tcPr>
            <w:tcW w:type="dxa" w:w="1440"/>
          </w:tcPr>
          <w:p>
            <w:r/>
            <w:r>
              <w:rPr>
                <w:rFonts w:ascii="Arial" w:hAnsi="Arial"/>
                <w:b w:val="0"/>
                <w:i w:val="0"/>
                <w:sz w:val="21"/>
              </w:rPr>
            </w:r>
          </w:p>
        </w:tc>
        <w:tc>
          <w:tcPr>
            <w:tcW w:type="dxa" w:w="1440"/>
          </w:tcPr>
          <w:p>
            <w:r/>
            <w:r>
              <w:rPr>
                <w:rFonts w:ascii="Arial" w:hAnsi="Arial"/>
                <w:b w:val="0"/>
                <w:i w:val="0"/>
                <w:sz w:val="21"/>
              </w:rPr>
            </w:r>
          </w:p>
        </w:tc>
      </w:tr>
      <w:tr>
        <w:tc>
          <w:tcPr>
            <w:tcW w:type="dxa" w:w="1152"/>
          </w:tcPr>
          <w:p>
            <w:r/>
            <w:r>
              <w:rPr>
                <w:rFonts w:ascii="Arial" w:hAnsi="Arial"/>
                <w:b w:val="0"/>
                <w:i w:val="0"/>
                <w:sz w:val="21"/>
              </w:rPr>
              <w:t>4</w:t>
            </w:r>
          </w:p>
        </w:tc>
        <w:tc>
          <w:tcPr>
            <w:tcW w:type="dxa" w:w="1440"/>
          </w:tcPr>
          <w:p>
            <w:r/>
            <w:r>
              <w:rPr>
                <w:rFonts w:ascii="Arial" w:hAnsi="Arial"/>
                <w:b w:val="0"/>
                <w:i w:val="0"/>
                <w:sz w:val="21"/>
              </w:rPr>
            </w:r>
          </w:p>
        </w:tc>
        <w:tc>
          <w:tcPr>
            <w:tcW w:type="dxa" w:w="2304"/>
          </w:tcPr>
          <w:p>
            <w:r/>
            <w:r>
              <w:rPr>
                <w:rFonts w:ascii="Arial" w:hAnsi="Arial"/>
                <w:b w:val="0"/>
                <w:i w:val="0"/>
                <w:sz w:val="21"/>
              </w:rPr>
            </w:r>
          </w:p>
        </w:tc>
        <w:tc>
          <w:tcPr>
            <w:tcW w:type="dxa" w:w="1728"/>
          </w:tcPr>
          <w:p>
            <w:r/>
            <w:r>
              <w:rPr>
                <w:rFonts w:ascii="Arial" w:hAnsi="Arial"/>
                <w:b w:val="0"/>
                <w:i w:val="0"/>
                <w:sz w:val="21"/>
              </w:rPr>
            </w:r>
          </w:p>
        </w:tc>
        <w:tc>
          <w:tcPr>
            <w:tcW w:type="dxa" w:w="1440"/>
          </w:tcPr>
          <w:p>
            <w:r/>
            <w:r>
              <w:rPr>
                <w:rFonts w:ascii="Arial" w:hAnsi="Arial"/>
                <w:b w:val="0"/>
                <w:i w:val="0"/>
                <w:sz w:val="21"/>
              </w:rPr>
            </w:r>
          </w:p>
        </w:tc>
        <w:tc>
          <w:tcPr>
            <w:tcW w:type="dxa" w:w="1440"/>
          </w:tcPr>
          <w:p>
            <w:r/>
            <w:r>
              <w:rPr>
                <w:rFonts w:ascii="Arial" w:hAnsi="Arial"/>
                <w:b w:val="0"/>
                <w:i w:val="0"/>
                <w:sz w:val="21"/>
              </w:rPr>
            </w:r>
          </w:p>
        </w:tc>
      </w:tr>
      <w:tr>
        <w:tc>
          <w:tcPr>
            <w:tcW w:type="dxa" w:w="1152"/>
          </w:tcPr>
          <w:p>
            <w:r/>
            <w:r>
              <w:rPr>
                <w:rFonts w:ascii="Arial" w:hAnsi="Arial"/>
                <w:b w:val="0"/>
                <w:i w:val="0"/>
                <w:sz w:val="21"/>
              </w:rPr>
              <w:t>5</w:t>
            </w:r>
          </w:p>
        </w:tc>
        <w:tc>
          <w:tcPr>
            <w:tcW w:type="dxa" w:w="1440"/>
          </w:tcPr>
          <w:p>
            <w:r/>
            <w:r>
              <w:rPr>
                <w:rFonts w:ascii="Arial" w:hAnsi="Arial"/>
                <w:b w:val="0"/>
                <w:i w:val="0"/>
                <w:sz w:val="21"/>
              </w:rPr>
            </w:r>
          </w:p>
        </w:tc>
        <w:tc>
          <w:tcPr>
            <w:tcW w:type="dxa" w:w="2304"/>
          </w:tcPr>
          <w:p>
            <w:r/>
            <w:r>
              <w:rPr>
                <w:rFonts w:ascii="Arial" w:hAnsi="Arial"/>
                <w:b w:val="0"/>
                <w:i w:val="0"/>
                <w:sz w:val="21"/>
              </w:rPr>
            </w:r>
          </w:p>
        </w:tc>
        <w:tc>
          <w:tcPr>
            <w:tcW w:type="dxa" w:w="1728"/>
          </w:tcPr>
          <w:p>
            <w:r/>
            <w:r>
              <w:rPr>
                <w:rFonts w:ascii="Arial" w:hAnsi="Arial"/>
                <w:b w:val="0"/>
                <w:i w:val="0"/>
                <w:sz w:val="21"/>
              </w:rPr>
            </w:r>
          </w:p>
        </w:tc>
        <w:tc>
          <w:tcPr>
            <w:tcW w:type="dxa" w:w="1440"/>
          </w:tcPr>
          <w:p>
            <w:r/>
            <w:r>
              <w:rPr>
                <w:rFonts w:ascii="Arial" w:hAnsi="Arial"/>
                <w:b w:val="0"/>
                <w:i w:val="0"/>
                <w:sz w:val="21"/>
              </w:rPr>
            </w:r>
          </w:p>
        </w:tc>
        <w:tc>
          <w:tcPr>
            <w:tcW w:type="dxa" w:w="1440"/>
          </w:tcPr>
          <w:p>
            <w:r/>
            <w:r>
              <w:rPr>
                <w:rFonts w:ascii="Arial" w:hAnsi="Arial"/>
                <w:b w:val="0"/>
                <w:i w:val="0"/>
                <w:sz w:val="21"/>
              </w:rPr>
            </w:r>
          </w:p>
        </w:tc>
      </w:tr>
    </w:tbl>
    <w:p>
      <w:pPr>
        <w:pStyle w:val="Heading2"/>
      </w:pPr>
      <w:r>
        <w:t>Logistics checklist</w:t>
      </w:r>
    </w:p>
    <w:p>
      <w:pPr>
        <w:pStyle w:val="ListBullet"/>
        <w:ind w:left="360"/>
      </w:pPr>
      <w:r>
        <w:t>Confirm device/prototype is loaded and the Westlake route starts in the correct state for Task 3.</w:t>
      </w:r>
    </w:p>
    <w:p>
      <w:pPr>
        <w:pStyle w:val="ListBullet"/>
        <w:ind w:left="360"/>
      </w:pPr>
      <w:r>
        <w:t>Test screen + audio recording before the participant arrives.</w:t>
      </w:r>
    </w:p>
    <w:p>
      <w:pPr>
        <w:pStyle w:val="ListBullet"/>
        <w:ind w:left="360"/>
      </w:pPr>
      <w:r>
        <w:t>Have consent form (verbal script or signed) ready.</w:t>
      </w:r>
    </w:p>
    <w:p>
      <w:pPr>
        <w:pStyle w:val="ListBullet"/>
        <w:ind w:left="360"/>
      </w:pPr>
      <w:r>
        <w:t>Have the task scenarios printed or on a second screen so the facilitator can read them verbatim.</w:t>
      </w:r>
    </w:p>
    <w:p>
      <w:pPr>
        <w:pStyle w:val="ListBullet"/>
        <w:ind w:left="360"/>
      </w:pPr>
      <w:r>
        <w:t>Notetaker uses a shared template (one doc per session) with a row per task.</w:t>
      </w:r>
    </w:p>
    <w:p>
      <w:pPr>
        <w:pStyle w:val="ListBullet"/>
        <w:ind w:left="360"/>
      </w:pPr>
      <w:r>
        <w:t>Debrief within 15 minutes of the session while memory is fresh; flag top 3 issues.</w:t>
      </w:r>
    </w:p>
    <w:p>
      <w:pPr>
        <w:pStyle w:val="Heading2"/>
      </w:pPr>
      <w:r>
        <w:t>Consent / recording reminder</w:t>
      </w:r>
    </w:p>
    <w:p>
      <w:r>
        <w:rPr>
          <w:b w:val="0"/>
          <w:i w:val="0"/>
        </w:rPr>
        <w:t>Before hitting record, confirm the participant has said “yes” to both audio and screen recording. If they decline either, take written notes only.</w:t>
      </w:r>
    </w:p>
    <w:p>
      <w:pPr>
        <w:pStyle w:val="Heading2"/>
      </w:pPr>
      <w:r>
        <w:t>Wrap-up script</w:t>
      </w:r>
    </w:p>
    <w:p>
      <w:pPr>
        <w:spacing w:before="80" w:after="160"/>
        <w:ind w:left="432"/>
      </w:pPr>
      <w:r>
        <w:rPr>
          <w:i/>
        </w:rPr>
        <w:t>“That’s everything from our side. Thank you so much for taking the time — your feedback genuinely helps us shape the next version. If anything else comes to mind after today, feel free to reach out at [CONTACT]. Have a great rest of your day!”</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t xml:space="preserve">Page </w:t>
    </w:r>
    <w:r>
      <w:rPr>
        <w:color w:val="888888"/>
        <w:sz w:val="18"/>
      </w:rPr>
      <w:fldChar w:fldCharType="begin"/>
      <w:instrText xml:space="preserve">PAGE</w:instrText>
      <w:fldChar w:fldCharType="end"/>
    </w:r>
    <w:r>
      <w:rPr>
        <w:color w:val="888888"/>
        <w:sz w:val="18"/>
      </w:rPr>
      <w:t xml:space="preserve"> of </w:t>
    </w:r>
    <w:r>
      <w:rPr>
        <w:color w:val="888888"/>
        <w:sz w:val="18"/>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888888"/>
        <w:sz w:val="18"/>
      </w:rPr>
      <w:t>Usability Testing Script — Draft v0.1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E75B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E75B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