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FERROMAT POS — Tabla de Estado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· Metodología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Sprint actual: Sprint 2 de 3  ·  Fecha: 29-05-2026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600"/>
        <w:gridCol w:w="3600"/>
        <w:gridCol w:w="3600"/>
        <w:tblGridChange w:id="0">
          <w:tblGrid>
            <w:gridCol w:w="3600"/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48"/>
                <w:szCs w:val="4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Requerimientos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3c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48"/>
                <w:szCs w:val="48"/>
                <w:rtl w:val="0"/>
              </w:rPr>
              <w:t xml:space="preserve">2 /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Sprint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8d7d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48"/>
                <w:szCs w:val="4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Estado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48"/>
                <w:szCs w:val="4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Módulos planificados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Tabla de requerimientos funcionales#66d030</w:t>
      </w:r>
    </w:p>
    <w:p w:rsidR="00000000" w:rsidDel="00000000" w:rsidP="00000000" w:rsidRDefault="00000000" w:rsidRPr="00000000" w14:paraId="0000000E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5000"/>
        <w:gridCol w:w="1400"/>
        <w:gridCol w:w="1600"/>
        <w:gridCol w:w="1600"/>
        <w:gridCol w:w="1000"/>
        <w:tblGridChange w:id="0">
          <w:tblGrid>
            <w:gridCol w:w="600"/>
            <w:gridCol w:w="3200"/>
            <w:gridCol w:w="5000"/>
            <w:gridCol w:w="1400"/>
            <w:gridCol w:w="1600"/>
            <w:gridCol w:w="16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Buscar producto por nombre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color w:val="155724"/>
              </w:rPr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Buscar producto por código de barras (USB scanner)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</w:t>
            </w: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Agregar producto al carrito con 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color w:val="155724"/>
              </w:rPr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Soporte de venta fraccionada (metros, kilos,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</w:t>
            </w: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Eliminar o modificar ítem del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Confirmar venta y descontar stock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Pausar venta activa (ventas en espera)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Retomar venta pausada desde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Calcular total y subtotal por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Listar todos los productos con stock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Crear nuevo producto con unidad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</w:t>
            </w: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Editar datos de un producto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</w:t>
            </w: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Eliminar producto del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</w:t>
            </w: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Alerta visual de stock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Registrar movimiento de inventario (entrada/salida)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Configurar parámetros del negocio (nombre, RUT,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</w:t>
            </w: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Mostrar KPIs de ventas del día (total, N° transacciones)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</w:t>
            </w: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Gráfico de ventas por período (semana/mes)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</w:t>
            </w: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Exportar reporte de ventas en formato PDF/Excel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Registrar y listar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Registrar orden de compra a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Recepción de compra actualiza stock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Registrar cliente con RUT y datos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Asociar venta a cliente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Resumen por módulo</w:t>
      </w:r>
    </w:p>
    <w:tbl>
      <w:tblPr>
        <w:tblStyle w:val="Table3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1500"/>
        <w:gridCol w:w="2200"/>
        <w:tblGridChange w:id="0">
          <w:tblGrid>
            <w:gridCol w:w="2500"/>
            <w:gridCol w:w="1800"/>
            <w:gridCol w:w="15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tl w:val="0"/>
        </w:rPr>
        <w:t xml:space="preserve">Leyenda de prioridades</w:t>
      </w:r>
    </w:p>
    <w:tbl>
      <w:tblPr>
        <w:tblStyle w:val="Table4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500"/>
        <w:tblGridChange w:id="0">
          <w:tblGrid>
            <w:gridCol w:w="1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Funcionalidad crítica para el flujo principal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Funcionalidad importante pero no bloquea la operación básica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Funcionalidad de valor agregado, puede diferirse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14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9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