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4EF9" w14:textId="1A21310F" w:rsidR="00DC5CBD" w:rsidRPr="00DC5CBD" w:rsidRDefault="00DC5CBD" w:rsidP="00DC5CBD">
      <w:pPr>
        <w:jc w:val="center"/>
        <w:rPr>
          <w:b/>
          <w:bCs/>
          <w:sz w:val="56"/>
          <w:szCs w:val="56"/>
        </w:rPr>
      </w:pPr>
      <w:r w:rsidRPr="00DC5CBD">
        <w:rPr>
          <w:b/>
          <w:bCs/>
          <w:sz w:val="56"/>
          <w:szCs w:val="56"/>
        </w:rPr>
        <w:t>COVID 19 CASES ANALYSIS</w:t>
      </w:r>
    </w:p>
    <w:p w14:paraId="314D7E47" w14:textId="77777777" w:rsidR="00DC5CBD" w:rsidRDefault="00DC5CBD" w:rsidP="00DC5CBD">
      <w:pPr>
        <w:rPr>
          <w:sz w:val="40"/>
          <w:szCs w:val="40"/>
        </w:rPr>
      </w:pPr>
    </w:p>
    <w:p w14:paraId="4A96D58C" w14:textId="28B7E8BE" w:rsidR="00DC5CBD" w:rsidRPr="00DC5CBD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>This i</w:t>
      </w:r>
      <w:r w:rsidR="00DC5CBD" w:rsidRPr="00DC5CBD">
        <w:rPr>
          <w:sz w:val="40"/>
          <w:szCs w:val="40"/>
        </w:rPr>
        <w:t>nnovation plays a crucial role in addressing the challenges posed by COVID-19. There have been numerous innovative approaches and technologies developed to help analy</w:t>
      </w:r>
      <w:r w:rsidR="00DC5CBD">
        <w:rPr>
          <w:sz w:val="40"/>
          <w:szCs w:val="40"/>
        </w:rPr>
        <w:t>s</w:t>
      </w:r>
      <w:r w:rsidR="00DC5CBD" w:rsidRPr="00DC5CBD">
        <w:rPr>
          <w:sz w:val="40"/>
          <w:szCs w:val="40"/>
        </w:rPr>
        <w:t>e and solve COVID-19 cases more effectively. Here are some key innovations in this regard:</w:t>
      </w:r>
    </w:p>
    <w:p w14:paraId="178B33AE" w14:textId="77777777" w:rsidR="00DC5CBD" w:rsidRPr="00DC5CBD" w:rsidRDefault="00DC5CBD" w:rsidP="00DC5CBD">
      <w:pPr>
        <w:rPr>
          <w:sz w:val="40"/>
          <w:szCs w:val="40"/>
        </w:rPr>
      </w:pPr>
    </w:p>
    <w:p w14:paraId="524A4931" w14:textId="2322F4A1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1.Rapid Diagnostic Tests (RDTs):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The development of rapid antigen tests and nucleic acid amplification tests (such as RT-PCR) has allowed for quick and accurate diagnosis of COVID-19 cases. Innovations in sample collection methods and testing platforms have improved accessibility and efficiency.</w:t>
      </w:r>
    </w:p>
    <w:p w14:paraId="06E6B25F" w14:textId="77777777" w:rsidR="00DC5CBD" w:rsidRPr="00DC5CBD" w:rsidRDefault="00DC5CBD" w:rsidP="00DC5CBD">
      <w:pPr>
        <w:rPr>
          <w:sz w:val="40"/>
          <w:szCs w:val="40"/>
        </w:rPr>
      </w:pPr>
    </w:p>
    <w:p w14:paraId="5B55AA9F" w14:textId="50F87F38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2.Vaccine Developmen</w:t>
      </w:r>
      <w:r w:rsidR="00FD2185">
        <w:rPr>
          <w:b/>
          <w:bCs/>
          <w:sz w:val="44"/>
          <w:szCs w:val="44"/>
        </w:rPr>
        <w:t xml:space="preserve">t: </w:t>
      </w:r>
      <w:r w:rsidRPr="00DC5CBD">
        <w:rPr>
          <w:sz w:val="40"/>
          <w:szCs w:val="40"/>
        </w:rPr>
        <w:t>The rapid development of multiple COVID-19 vaccines using innovative platforms like mRNA technology (e.g., Pfizer-BioNTech and Moderna) and viral vector vaccines (e.g., Johnson &amp; Johnson and AstraZeneca) has been a game-changer in controlling the spread of the virus.</w:t>
      </w:r>
    </w:p>
    <w:p w14:paraId="007F73E0" w14:textId="77777777" w:rsidR="00DC5CBD" w:rsidRPr="00DC5CBD" w:rsidRDefault="00DC5CBD" w:rsidP="00DC5CBD">
      <w:pPr>
        <w:rPr>
          <w:sz w:val="40"/>
          <w:szCs w:val="40"/>
        </w:rPr>
      </w:pPr>
    </w:p>
    <w:p w14:paraId="348D113F" w14:textId="52287AC1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lastRenderedPageBreak/>
        <w:t>3.Contact Tracing Apps: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Mobile applications that use Bluetooth and GPS technology to trace and notify individuals who have been in close contact with a confirmed COVID-19 case have been developed to help break transmission chains.</w:t>
      </w:r>
    </w:p>
    <w:p w14:paraId="22DB728F" w14:textId="77777777" w:rsidR="00DC5CBD" w:rsidRPr="00DC5CBD" w:rsidRDefault="00DC5CBD" w:rsidP="00DC5CBD">
      <w:pPr>
        <w:rPr>
          <w:sz w:val="40"/>
          <w:szCs w:val="40"/>
        </w:rPr>
      </w:pPr>
    </w:p>
    <w:p w14:paraId="57C6A0AA" w14:textId="5D35091C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4.Data Analytics and AI:</w:t>
      </w:r>
      <w:r w:rsidR="00FD2185"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Advanced data analytics and artificial intelligence (AI) have been used to analy</w:t>
      </w:r>
      <w:r>
        <w:rPr>
          <w:sz w:val="40"/>
          <w:szCs w:val="40"/>
        </w:rPr>
        <w:t>s</w:t>
      </w:r>
      <w:r w:rsidRPr="00DC5CBD">
        <w:rPr>
          <w:sz w:val="40"/>
          <w:szCs w:val="40"/>
        </w:rPr>
        <w:t>e COVID-19 data, predict outbreaks, and optimize resource allocation for healthcare facilities.</w:t>
      </w:r>
    </w:p>
    <w:p w14:paraId="7A0E919A" w14:textId="77777777" w:rsidR="00DC5CBD" w:rsidRPr="00DC5CBD" w:rsidRDefault="00DC5CBD" w:rsidP="00DC5CBD">
      <w:pPr>
        <w:rPr>
          <w:sz w:val="40"/>
          <w:szCs w:val="40"/>
        </w:rPr>
      </w:pPr>
    </w:p>
    <w:p w14:paraId="1BF4C26D" w14:textId="56AB6743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5.Telemedicine and Remote Monitoring:</w:t>
      </w:r>
      <w:r>
        <w:rPr>
          <w:sz w:val="40"/>
          <w:szCs w:val="40"/>
        </w:rPr>
        <w:t xml:space="preserve"> </w:t>
      </w:r>
      <w:r w:rsidR="00FD2185">
        <w:rPr>
          <w:sz w:val="40"/>
          <w:szCs w:val="40"/>
        </w:rPr>
        <w:t xml:space="preserve">                                             </w:t>
      </w:r>
      <w:r w:rsidRPr="00DC5CBD">
        <w:rPr>
          <w:sz w:val="40"/>
          <w:szCs w:val="40"/>
        </w:rPr>
        <w:t>Telemedicine platforms and wearable devices have been employed to remotely monitor COVID-19 patients, reducing the burden on hospitals and enabling early intervention when necessary.</w:t>
      </w:r>
    </w:p>
    <w:p w14:paraId="17D37E48" w14:textId="77777777" w:rsidR="00DC5CBD" w:rsidRPr="00DC5CBD" w:rsidRDefault="00DC5CBD" w:rsidP="00DC5CBD">
      <w:pPr>
        <w:rPr>
          <w:sz w:val="40"/>
          <w:szCs w:val="40"/>
        </w:rPr>
      </w:pPr>
    </w:p>
    <w:p w14:paraId="27A049DA" w14:textId="0227636A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6.Ventilator and Medical Equipment Innovation: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Innovations in the design and manufacturing of ventilators and other critical medical equipment have helped address shortages during the pandemic.</w:t>
      </w:r>
    </w:p>
    <w:p w14:paraId="4B3E04CA" w14:textId="77777777" w:rsidR="00DC5CBD" w:rsidRPr="00DC5CBD" w:rsidRDefault="00DC5CBD" w:rsidP="00DC5CBD">
      <w:pPr>
        <w:rPr>
          <w:sz w:val="40"/>
          <w:szCs w:val="40"/>
        </w:rPr>
      </w:pPr>
    </w:p>
    <w:p w14:paraId="254A95FF" w14:textId="59313D2D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lastRenderedPageBreak/>
        <w:t>7.3D Printing for PPE:</w:t>
      </w:r>
      <w:r w:rsidRPr="00DC5CBD">
        <w:rPr>
          <w:sz w:val="40"/>
          <w:szCs w:val="40"/>
        </w:rPr>
        <w:t xml:space="preserve"> 3D printing technology has been used to produce personal protective equipment (PPE), such as face shields and mask components, to meet the increased demand during the pandemic.</w:t>
      </w:r>
    </w:p>
    <w:p w14:paraId="39691E98" w14:textId="77777777" w:rsidR="00DC5CBD" w:rsidRPr="00DC5CBD" w:rsidRDefault="00DC5CBD" w:rsidP="00DC5CBD">
      <w:pPr>
        <w:rPr>
          <w:sz w:val="40"/>
          <w:szCs w:val="40"/>
        </w:rPr>
      </w:pPr>
    </w:p>
    <w:p w14:paraId="10C78796" w14:textId="5DBB414D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8.Viral Genomics:</w:t>
      </w:r>
      <w:r w:rsidRPr="00DC5CBD">
        <w:rPr>
          <w:sz w:val="40"/>
          <w:szCs w:val="40"/>
        </w:rPr>
        <w:t xml:space="preserve"> Genomic sequencing technologies have been employed to track the evolution of the virus, identify new variants, and inform vaccine development efforts.</w:t>
      </w:r>
    </w:p>
    <w:p w14:paraId="51A93B37" w14:textId="77777777" w:rsidR="00DC5CBD" w:rsidRPr="00DC5CBD" w:rsidRDefault="00DC5CBD" w:rsidP="00DC5CBD">
      <w:pPr>
        <w:rPr>
          <w:sz w:val="40"/>
          <w:szCs w:val="40"/>
        </w:rPr>
      </w:pPr>
    </w:p>
    <w:p w14:paraId="64518FE2" w14:textId="70E56A22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9.Antiviral Drug Development: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Innovative research into antiviral drugs and monoclonal antibodies has led to the development of treatments that can reduce the severity of COVID-19 symptoms.</w:t>
      </w:r>
    </w:p>
    <w:p w14:paraId="2809C850" w14:textId="77777777" w:rsidR="00DC5CBD" w:rsidRPr="00DC5CBD" w:rsidRDefault="00DC5CBD" w:rsidP="00DC5CBD">
      <w:pPr>
        <w:rPr>
          <w:sz w:val="40"/>
          <w:szCs w:val="40"/>
        </w:rPr>
      </w:pPr>
    </w:p>
    <w:p w14:paraId="1A567E88" w14:textId="134E9D1D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10.Behavioral and Public Health Interventions:</w:t>
      </w:r>
      <w:r w:rsidR="00FD2185"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Innovative public health campaigns, behavio</w:t>
      </w:r>
      <w:r w:rsidR="00FD2185">
        <w:rPr>
          <w:sz w:val="40"/>
          <w:szCs w:val="40"/>
        </w:rPr>
        <w:t>u</w:t>
      </w:r>
      <w:r w:rsidRPr="00DC5CBD">
        <w:rPr>
          <w:sz w:val="40"/>
          <w:szCs w:val="40"/>
        </w:rPr>
        <w:t>ral nudges, and communication strategies have been used to promote mask-wearing, social distancing, and vaccination.</w:t>
      </w:r>
    </w:p>
    <w:p w14:paraId="0340D63E" w14:textId="77777777" w:rsidR="00DC5CBD" w:rsidRPr="00DC5CBD" w:rsidRDefault="00DC5CBD" w:rsidP="00DC5CBD">
      <w:pPr>
        <w:rPr>
          <w:sz w:val="40"/>
          <w:szCs w:val="40"/>
        </w:rPr>
      </w:pPr>
    </w:p>
    <w:p w14:paraId="6967A9CA" w14:textId="63471081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11.Vaccine Distribution Technologies:</w:t>
      </w:r>
      <w:r w:rsidRPr="00DC5CBD">
        <w:rPr>
          <w:sz w:val="40"/>
          <w:szCs w:val="40"/>
        </w:rPr>
        <w:t xml:space="preserve"> Innovative cold chain technologies and distribution strategies have </w:t>
      </w:r>
      <w:r w:rsidRPr="00DC5CBD">
        <w:rPr>
          <w:sz w:val="40"/>
          <w:szCs w:val="40"/>
        </w:rPr>
        <w:lastRenderedPageBreak/>
        <w:t>been developed to ensure that vaccines reach remote and underserved areas efficiently.</w:t>
      </w:r>
    </w:p>
    <w:p w14:paraId="48E99D1A" w14:textId="77777777" w:rsidR="00DC5CBD" w:rsidRPr="00DC5CBD" w:rsidRDefault="00DC5CBD" w:rsidP="00DC5CBD">
      <w:pPr>
        <w:rPr>
          <w:sz w:val="40"/>
          <w:szCs w:val="40"/>
        </w:rPr>
      </w:pPr>
    </w:p>
    <w:p w14:paraId="453CBC72" w14:textId="092C6071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12.Community Engagement and Citizen Science:</w:t>
      </w:r>
      <w:r w:rsidR="00FD2185" w:rsidRPr="00FD2185">
        <w:rPr>
          <w:b/>
          <w:bCs/>
          <w:sz w:val="44"/>
          <w:szCs w:val="44"/>
        </w:rPr>
        <w:t xml:space="preserve"> </w:t>
      </w:r>
      <w:r w:rsidRPr="00DC5CBD">
        <w:rPr>
          <w:sz w:val="40"/>
          <w:szCs w:val="40"/>
        </w:rPr>
        <w:t>Involving communities in data collection, contact tracing, and public health efforts through citizen science initiatives has been an innovative way to enhance COVID-19 response.</w:t>
      </w:r>
    </w:p>
    <w:p w14:paraId="46163EA0" w14:textId="77777777" w:rsidR="00DC5CBD" w:rsidRPr="00DC5CBD" w:rsidRDefault="00DC5CBD" w:rsidP="00DC5CBD">
      <w:pPr>
        <w:rPr>
          <w:sz w:val="40"/>
          <w:szCs w:val="40"/>
        </w:rPr>
      </w:pPr>
    </w:p>
    <w:p w14:paraId="5E6D5877" w14:textId="358D07F2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13.Environmental Monitoring:</w:t>
      </w:r>
      <w:r w:rsidR="00FD2185"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Innovative environmental monitoring techniques have been used to detect the presence of the virus in wastewater, providing early warnings of outbreaks in specific areas.</w:t>
      </w:r>
    </w:p>
    <w:p w14:paraId="2F8142BA" w14:textId="0F4DCCBB" w:rsidR="00DE43A2" w:rsidRDefault="00DE43A2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DC5CBD" w:rsidRPr="00DC5CBD">
        <w:rPr>
          <w:sz w:val="40"/>
          <w:szCs w:val="40"/>
        </w:rPr>
        <w:t>These innovations have played a crucial role in managing and mitigating the impact of COVID-19. Continued innovation, collaboration, and adaptability are essential to address the ongoing challenges presented by the pandemic and future health cris</w:t>
      </w:r>
      <w:r w:rsidR="00FD2185">
        <w:rPr>
          <w:sz w:val="40"/>
          <w:szCs w:val="40"/>
        </w:rPr>
        <w:t>es</w:t>
      </w:r>
      <w:r>
        <w:rPr>
          <w:sz w:val="40"/>
          <w:szCs w:val="40"/>
        </w:rPr>
        <w:t>.</w:t>
      </w:r>
    </w:p>
    <w:p w14:paraId="670C1043" w14:textId="77777777" w:rsidR="00DE43A2" w:rsidRDefault="00DE43A2" w:rsidP="00DC5CBD">
      <w:pPr>
        <w:rPr>
          <w:sz w:val="40"/>
          <w:szCs w:val="40"/>
        </w:rPr>
      </w:pPr>
    </w:p>
    <w:p w14:paraId="61A2C5D2" w14:textId="5A063CCD" w:rsidR="00FD2185" w:rsidRDefault="00DE43A2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</w:t>
      </w:r>
      <w:r w:rsidR="00FD2185">
        <w:rPr>
          <w:sz w:val="40"/>
          <w:szCs w:val="40"/>
        </w:rPr>
        <w:t>Submit by:</w:t>
      </w:r>
    </w:p>
    <w:p w14:paraId="4651B2D3" w14:textId="177B4D6C" w:rsidR="00FD2185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</w:t>
      </w:r>
      <w:r w:rsidR="0030213E">
        <w:rPr>
          <w:sz w:val="40"/>
          <w:szCs w:val="40"/>
        </w:rPr>
        <w:t>Kalava viswa teja</w:t>
      </w:r>
    </w:p>
    <w:p w14:paraId="162EF57F" w14:textId="5FE23F68" w:rsidR="00FD2185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7209212430</w:t>
      </w:r>
      <w:r w:rsidR="0030213E">
        <w:rPr>
          <w:sz w:val="40"/>
          <w:szCs w:val="40"/>
        </w:rPr>
        <w:t>28</w:t>
      </w:r>
    </w:p>
    <w:p w14:paraId="01ACB380" w14:textId="13228A1B" w:rsidR="00DE43A2" w:rsidRPr="00DC5CBD" w:rsidRDefault="00DE43A2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</w:t>
      </w:r>
    </w:p>
    <w:sectPr w:rsidR="00DE43A2" w:rsidRPr="00DC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B48DA"/>
    <w:multiLevelType w:val="hybridMultilevel"/>
    <w:tmpl w:val="88CC8B46"/>
    <w:lvl w:ilvl="0" w:tplc="C40A708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85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D"/>
    <w:rsid w:val="0030213E"/>
    <w:rsid w:val="00DC5CBD"/>
    <w:rsid w:val="00DE43A2"/>
    <w:rsid w:val="00F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98EE"/>
  <w15:chartTrackingRefBased/>
  <w15:docId w15:val="{9C9B6563-EE71-4CC1-915A-091AB2FF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Kumar</dc:creator>
  <cp:keywords/>
  <dc:description/>
  <cp:lastModifiedBy>bhusan bhusan</cp:lastModifiedBy>
  <cp:revision>2</cp:revision>
  <dcterms:created xsi:type="dcterms:W3CDTF">2023-10-10T11:10:00Z</dcterms:created>
  <dcterms:modified xsi:type="dcterms:W3CDTF">2023-10-10T13:56:00Z</dcterms:modified>
</cp:coreProperties>
</file>