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E7AAA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02</w:t>
      </w:r>
      <w:r>
        <w:rPr>
          <w:rFonts w:hint="eastAsia"/>
          <w:sz w:val="36"/>
          <w:szCs w:val="36"/>
          <w:lang w:val="en-US" w:eastAsia="zh-CN"/>
        </w:rPr>
        <w:t>4级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课程设计题目</w:t>
      </w:r>
    </w:p>
    <w:p w14:paraId="4BA7CBD8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设计要求</w:t>
      </w:r>
    </w:p>
    <w:p w14:paraId="361614E2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时间：</w:t>
      </w:r>
      <w:r>
        <w:rPr>
          <w:rFonts w:hint="eastAsia"/>
          <w:lang w:val="en-US" w:eastAsia="zh-CN"/>
        </w:rPr>
        <w:t>即日起-2025.6.27</w:t>
      </w:r>
    </w:p>
    <w:p w14:paraId="30980D84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上机地点：</w:t>
      </w:r>
      <w:r>
        <w:rPr>
          <w:rFonts w:hint="eastAsia"/>
          <w:lang w:val="en-US" w:eastAsia="zh-CN"/>
        </w:rPr>
        <w:t>6.21-6.27下午5-8节 计算中心南机房 SA1 SA2 SB1 SB2</w:t>
      </w:r>
    </w:p>
    <w:p w14:paraId="0838BCF3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检查时间</w:t>
      </w:r>
      <w:r>
        <w:rPr>
          <w:rFonts w:hint="eastAsia"/>
          <w:lang w:val="en-US" w:eastAsia="zh-CN"/>
        </w:rPr>
        <w:t>：6.22-6.27 每日下午，也可以联系我上午时间</w:t>
      </w:r>
      <w:bookmarkStart w:id="0" w:name="_GoBack"/>
      <w:bookmarkEnd w:id="0"/>
      <w:r>
        <w:rPr>
          <w:rFonts w:hint="eastAsia"/>
          <w:lang w:val="en-US" w:eastAsia="zh-CN"/>
        </w:rPr>
        <w:t>（如果我在校）</w:t>
      </w:r>
    </w:p>
    <w:p w14:paraId="207C7B07">
      <w:pPr>
        <w:ind w:firstLine="420" w:firstLineChars="200"/>
        <w:rPr>
          <w:rFonts w:hint="default"/>
          <w:lang w:val="en-US" w:eastAsia="zh-CN"/>
        </w:rPr>
      </w:pPr>
    </w:p>
    <w:p w14:paraId="3DE1345F">
      <w:pPr>
        <w:pStyle w:val="7"/>
        <w:numPr>
          <w:ilvl w:val="0"/>
          <w:numId w:val="2"/>
        </w:numPr>
        <w:adjustRightInd w:val="0"/>
        <w:snapToGrid w:val="0"/>
        <w:spacing w:line="276" w:lineRule="auto"/>
        <w:ind w:left="-142" w:firstLine="568" w:firstLineChars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认真阅读</w:t>
      </w:r>
      <w:r>
        <w:rPr>
          <w:rFonts w:hint="eastAsia"/>
          <w:bCs/>
          <w:sz w:val="24"/>
        </w:rPr>
        <w:t>课程设计的题目要求</w:t>
      </w:r>
      <w:r>
        <w:rPr>
          <w:rFonts w:hint="eastAsia"/>
          <w:bCs/>
          <w:sz w:val="24"/>
          <w:lang w:eastAsia="zh-CN"/>
        </w:rPr>
        <w:t>并</w:t>
      </w:r>
      <w:r>
        <w:rPr>
          <w:rFonts w:hint="eastAsia"/>
          <w:bCs/>
          <w:sz w:val="24"/>
        </w:rPr>
        <w:t>根据自己能力，</w:t>
      </w:r>
      <w:r>
        <w:rPr>
          <w:rFonts w:hint="eastAsia"/>
          <w:b/>
          <w:bCs w:val="0"/>
          <w:sz w:val="24"/>
        </w:rPr>
        <w:t>独立完成题目的各项任务要求</w:t>
      </w:r>
      <w:r>
        <w:rPr>
          <w:rFonts w:hint="eastAsia"/>
          <w:bCs/>
          <w:sz w:val="24"/>
        </w:rPr>
        <w:t>；养成撰写</w:t>
      </w:r>
      <w:r>
        <w:rPr>
          <w:rFonts w:hint="eastAsia"/>
          <w:b/>
          <w:bCs w:val="0"/>
          <w:sz w:val="24"/>
        </w:rPr>
        <w:t>注释</w:t>
      </w:r>
      <w:r>
        <w:rPr>
          <w:rFonts w:hint="eastAsia"/>
          <w:bCs/>
          <w:sz w:val="24"/>
        </w:rPr>
        <w:t>的习惯，边写代码边做好必要的注释；</w:t>
      </w:r>
    </w:p>
    <w:p w14:paraId="42F97238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left="426" w:leftChars="0"/>
        <w:rPr>
          <w:bCs/>
          <w:sz w:val="24"/>
        </w:rPr>
      </w:pPr>
    </w:p>
    <w:p w14:paraId="31C7F26B">
      <w:pPr>
        <w:pStyle w:val="7"/>
        <w:numPr>
          <w:ilvl w:val="0"/>
          <w:numId w:val="2"/>
        </w:numPr>
        <w:adjustRightInd w:val="0"/>
        <w:snapToGrid w:val="0"/>
        <w:spacing w:line="276" w:lineRule="auto"/>
        <w:ind w:left="-142" w:firstLine="568" w:firstLineChars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每位同学均须提交</w:t>
      </w:r>
      <w:r>
        <w:rPr>
          <w:rFonts w:hint="eastAsia"/>
          <w:b/>
          <w:bCs w:val="0"/>
          <w:sz w:val="24"/>
          <w:lang w:eastAsia="zh-CN"/>
        </w:rPr>
        <w:t>课程设计报告，</w:t>
      </w:r>
      <w:r>
        <w:rPr>
          <w:rFonts w:hint="eastAsia"/>
          <w:b w:val="0"/>
          <w:bCs/>
          <w:sz w:val="24"/>
          <w:lang w:eastAsia="zh-CN"/>
        </w:rPr>
        <w:t>报告须遵照给出的</w:t>
      </w:r>
      <w:r>
        <w:rPr>
          <w:rFonts w:hint="eastAsia"/>
          <w:b/>
          <w:bCs w:val="0"/>
          <w:sz w:val="24"/>
          <w:lang w:eastAsia="zh-CN"/>
        </w:rPr>
        <w:t>报告规范</w:t>
      </w:r>
      <w:r>
        <w:rPr>
          <w:rFonts w:hint="eastAsia"/>
          <w:b w:val="0"/>
          <w:bCs/>
          <w:sz w:val="24"/>
          <w:lang w:eastAsia="zh-CN"/>
        </w:rPr>
        <w:t>撰写</w:t>
      </w:r>
      <w:r>
        <w:rPr>
          <w:rFonts w:hint="eastAsia"/>
          <w:b/>
          <w:bCs w:val="0"/>
          <w:sz w:val="24"/>
          <w:lang w:eastAsia="zh-CN"/>
        </w:rPr>
        <w:t>；</w:t>
      </w:r>
    </w:p>
    <w:p w14:paraId="28D83308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程序测试运行正确无误后，由老师检查并对程序提问，通过</w:t>
      </w:r>
      <w:r>
        <w:rPr>
          <w:rFonts w:hint="eastAsia"/>
          <w:b/>
          <w:bCs w:val="0"/>
          <w:sz w:val="24"/>
        </w:rPr>
        <w:t>登记之后</w:t>
      </w:r>
      <w:r>
        <w:rPr>
          <w:rFonts w:hint="eastAsia"/>
          <w:bCs/>
          <w:sz w:val="24"/>
        </w:rPr>
        <w:t>方可提交课程设计报告</w:t>
      </w:r>
      <w:r>
        <w:rPr>
          <w:rFonts w:hint="eastAsia"/>
          <w:bCs/>
          <w:sz w:val="24"/>
          <w:lang w:eastAsia="zh-CN"/>
        </w:rPr>
        <w:t>，</w:t>
      </w:r>
      <w:r>
        <w:rPr>
          <w:rFonts w:hint="eastAsia"/>
          <w:bCs/>
          <w:sz w:val="24"/>
        </w:rPr>
        <w:t>课程设计报告独立撰写，不得抄袭。报告中应重点突出自己的设计过程，包括遇到的问题、解决的方法和亮点；凡发现实验报告几乎雷同者，本次课程设计成绩以零分计入。</w:t>
      </w:r>
    </w:p>
    <w:p w14:paraId="0E8DD997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</w:rPr>
      </w:pPr>
    </w:p>
    <w:p w14:paraId="3A2D9CC0">
      <w:pPr>
        <w:pStyle w:val="7"/>
        <w:numPr>
          <w:ilvl w:val="0"/>
          <w:numId w:val="2"/>
        </w:numPr>
        <w:adjustRightInd w:val="0"/>
        <w:snapToGrid w:val="0"/>
        <w:spacing w:line="276" w:lineRule="auto"/>
        <w:ind w:left="-142" w:firstLine="568" w:firstLineChars="0"/>
        <w:rPr>
          <w:bCs/>
          <w:sz w:val="24"/>
        </w:rPr>
      </w:pPr>
      <w:r>
        <w:rPr>
          <w:rFonts w:hint="eastAsia"/>
          <w:b/>
          <w:bCs w:val="0"/>
          <w:sz w:val="24"/>
          <w:lang w:val="en-US" w:eastAsia="zh-CN"/>
        </w:rPr>
        <w:t>！！！重中之重！！！</w:t>
      </w:r>
    </w:p>
    <w:p w14:paraId="68C254FC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6月27日</w:t>
      </w:r>
      <w:r>
        <w:rPr>
          <w:rFonts w:hint="eastAsia"/>
          <w:bCs/>
          <w:sz w:val="24"/>
          <w:lang w:val="en-US" w:eastAsia="zh-CN"/>
        </w:rPr>
        <w:t>为课程设计检查最后一日，每位同学必须完成检查登记，</w:t>
      </w:r>
      <w:r>
        <w:rPr>
          <w:rFonts w:hint="eastAsia"/>
          <w:b/>
          <w:bCs w:val="0"/>
          <w:sz w:val="24"/>
          <w:lang w:val="en-US" w:eastAsia="zh-CN"/>
        </w:rPr>
        <w:t>未完成检查的同学即便提交了课程设计报告，也判不合格，</w:t>
      </w:r>
      <w:r>
        <w:rPr>
          <w:rFonts w:hint="eastAsia"/>
          <w:b w:val="0"/>
          <w:bCs/>
          <w:sz w:val="24"/>
          <w:lang w:val="en-US" w:eastAsia="zh-CN"/>
        </w:rPr>
        <w:t>且</w:t>
      </w:r>
      <w:r>
        <w:rPr>
          <w:rFonts w:hint="eastAsia"/>
          <w:b/>
          <w:bCs w:val="0"/>
          <w:sz w:val="24"/>
          <w:lang w:val="en-US" w:eastAsia="zh-CN"/>
        </w:rPr>
        <w:t>没有补考</w:t>
      </w:r>
      <w:r>
        <w:rPr>
          <w:rFonts w:hint="eastAsia"/>
          <w:bCs/>
          <w:sz w:val="24"/>
          <w:lang w:val="en-US" w:eastAsia="zh-CN"/>
        </w:rPr>
        <w:t>的机会。</w:t>
      </w:r>
    </w:p>
    <w:p w14:paraId="092F7E59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6.22开始，每日会在qq群里发接龙，请大家根据自己的完成情况登记检查的顺序，因为一日的时间有限，先到先得，请安排好自己的时间，</w:t>
      </w:r>
      <w:r>
        <w:rPr>
          <w:rFonts w:hint="eastAsia"/>
          <w:b/>
          <w:bCs w:val="0"/>
          <w:sz w:val="24"/>
          <w:lang w:val="en-US" w:eastAsia="zh-CN"/>
        </w:rPr>
        <w:t>6.27务必完成检查，不接受任何其他延迟的理由，也不接受线上检查的要求，</w:t>
      </w:r>
      <w:r>
        <w:rPr>
          <w:rFonts w:hint="eastAsia"/>
          <w:bCs/>
          <w:sz w:val="24"/>
          <w:lang w:val="en-US" w:eastAsia="zh-CN"/>
        </w:rPr>
        <w:t>请理解~~~~</w:t>
      </w:r>
    </w:p>
    <w:p w14:paraId="14A6AF2B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  <w:lang w:val="en-US" w:eastAsia="zh-CN"/>
        </w:rPr>
      </w:pPr>
    </w:p>
    <w:p w14:paraId="790F24C9">
      <w:pPr>
        <w:pStyle w:val="7"/>
        <w:numPr>
          <w:ilvl w:val="0"/>
          <w:numId w:val="2"/>
        </w:numPr>
        <w:adjustRightInd w:val="0"/>
        <w:snapToGrid w:val="0"/>
        <w:spacing w:line="276" w:lineRule="auto"/>
        <w:ind w:left="-142" w:leftChars="0" w:firstLine="568" w:firstLineChars="0"/>
        <w:rPr>
          <w:rFonts w:hint="default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课程设计结束后，由各班</w:t>
      </w:r>
      <w:r>
        <w:rPr>
          <w:rFonts w:hint="eastAsia"/>
          <w:b/>
          <w:bCs w:val="0"/>
          <w:sz w:val="24"/>
          <w:lang w:val="en-US" w:eastAsia="zh-CN"/>
        </w:rPr>
        <w:t>班长收齐纸质</w:t>
      </w:r>
      <w:r>
        <w:rPr>
          <w:rFonts w:hint="eastAsia"/>
          <w:bCs/>
          <w:sz w:val="24"/>
          <w:lang w:val="en-US" w:eastAsia="zh-CN"/>
        </w:rPr>
        <w:t>课程设计报告，送至办公室，并将</w:t>
      </w:r>
      <w:r>
        <w:rPr>
          <w:rFonts w:hint="eastAsia"/>
          <w:b/>
          <w:bCs w:val="0"/>
          <w:sz w:val="24"/>
          <w:lang w:val="en-US" w:eastAsia="zh-CN"/>
        </w:rPr>
        <w:t>课程设计报告及源码电子版</w:t>
      </w:r>
      <w:r>
        <w:rPr>
          <w:rFonts w:hint="eastAsia"/>
          <w:bCs/>
          <w:sz w:val="24"/>
          <w:lang w:val="en-US" w:eastAsia="zh-CN"/>
        </w:rPr>
        <w:t xml:space="preserve">打包发送给我； </w:t>
      </w:r>
      <w:r>
        <w:rPr>
          <w:rFonts w:hint="eastAsia"/>
          <w:b/>
          <w:bCs w:val="0"/>
          <w:sz w:val="24"/>
          <w:lang w:val="en-US" w:eastAsia="zh-CN"/>
        </w:rPr>
        <w:t>不接收同学自行零星</w:t>
      </w:r>
      <w:r>
        <w:rPr>
          <w:rFonts w:hint="eastAsia"/>
          <w:bCs/>
          <w:sz w:val="24"/>
          <w:lang w:val="en-US" w:eastAsia="zh-CN"/>
        </w:rPr>
        <w:t>送报告，</w:t>
      </w:r>
      <w:r>
        <w:rPr>
          <w:rFonts w:hint="eastAsia"/>
          <w:b/>
          <w:bCs w:val="0"/>
          <w:sz w:val="24"/>
          <w:lang w:val="en-US" w:eastAsia="zh-CN"/>
        </w:rPr>
        <w:t>重修、转专业同学</w:t>
      </w:r>
      <w:r>
        <w:rPr>
          <w:rFonts w:hint="eastAsia"/>
          <w:bCs/>
          <w:sz w:val="24"/>
          <w:lang w:val="en-US" w:eastAsia="zh-CN"/>
        </w:rPr>
        <w:t>也请交由物联网24级班长。</w:t>
      </w:r>
    </w:p>
    <w:p w14:paraId="650DC74F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left="426" w:leftChars="0"/>
        <w:rPr>
          <w:rFonts w:hint="default"/>
          <w:bCs/>
          <w:sz w:val="24"/>
          <w:lang w:val="en-US" w:eastAsia="zh-CN"/>
        </w:rPr>
      </w:pPr>
    </w:p>
    <w:p w14:paraId="54EC6AA4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left="426" w:leftChars="0"/>
        <w:rPr>
          <w:rFonts w:hint="default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课程设计报告请一定注明</w:t>
      </w:r>
      <w:r>
        <w:rPr>
          <w:rFonts w:hint="eastAsia"/>
          <w:b/>
          <w:bCs w:val="0"/>
          <w:sz w:val="24"/>
          <w:lang w:val="en-US" w:eastAsia="zh-CN"/>
        </w:rPr>
        <w:t>班级学号姓名</w:t>
      </w:r>
      <w:r>
        <w:rPr>
          <w:rFonts w:hint="eastAsia"/>
          <w:bCs/>
          <w:sz w:val="24"/>
          <w:lang w:val="en-US" w:eastAsia="zh-CN"/>
        </w:rPr>
        <w:t>。</w:t>
      </w:r>
    </w:p>
    <w:p w14:paraId="1BBD73E7">
      <w:pPr>
        <w:pStyle w:val="2"/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eastAsia="zh-CN"/>
        </w:rPr>
        <w:t>二、</w:t>
      </w:r>
      <w:r>
        <w:rPr>
          <w:rFonts w:hint="eastAsia"/>
        </w:rPr>
        <w:t>设计要求</w:t>
      </w:r>
    </w:p>
    <w:p w14:paraId="26C6BC38">
      <w:pPr>
        <w:spacing w:line="276" w:lineRule="auto"/>
      </w:pPr>
      <w:r>
        <w:rPr>
          <w:rFonts w:hint="eastAsia"/>
        </w:rPr>
        <w:drawing>
          <wp:inline distT="0" distB="0" distL="0" distR="0">
            <wp:extent cx="5274310" cy="3337560"/>
            <wp:effectExtent l="0" t="0" r="2540" b="0"/>
            <wp:docPr id="1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地图&#10;&#10;描述已自动生成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28E">
      <w:pPr>
        <w:adjustRightInd w:val="0"/>
        <w:snapToGrid w:val="0"/>
        <w:spacing w:line="276" w:lineRule="auto"/>
        <w:rPr>
          <w:sz w:val="24"/>
          <w:szCs w:val="24"/>
        </w:rPr>
      </w:pPr>
    </w:p>
    <w:p w14:paraId="3C70AB35">
      <w:pPr>
        <w:adjustRightInd w:val="0"/>
        <w:snapToGrid w:val="0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以上是一份江大手绘地图，请你为2</w:t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级新生定制一个线路问询交互系统，请从地图中选择</w:t>
      </w:r>
      <w:r>
        <w:rPr>
          <w:rFonts w:hint="eastAsia"/>
          <w:b/>
          <w:bCs/>
          <w:sz w:val="24"/>
          <w:szCs w:val="24"/>
          <w:lang w:eastAsia="zh-CN"/>
        </w:rPr>
        <w:t>不少于</w:t>
      </w: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5</w:t>
      </w:r>
      <w:r>
        <w:rPr>
          <w:rFonts w:hint="eastAsia"/>
          <w:b/>
          <w:bCs/>
          <w:sz w:val="24"/>
          <w:szCs w:val="24"/>
        </w:rPr>
        <w:t>个</w:t>
      </w:r>
      <w:r>
        <w:rPr>
          <w:rFonts w:hint="eastAsia"/>
          <w:sz w:val="24"/>
          <w:szCs w:val="24"/>
        </w:rPr>
        <w:t>的江苏大学重要地点，其中需要包含校内公交站点和非公交站点</w:t>
      </w:r>
      <w:r>
        <w:rPr>
          <w:rFonts w:hint="eastAsia"/>
          <w:b/>
          <w:bCs/>
          <w:sz w:val="24"/>
          <w:szCs w:val="24"/>
        </w:rPr>
        <w:t>，至少5条校车路线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  <w:lang w:eastAsia="zh-CN"/>
        </w:rPr>
        <w:t>以便实现公交</w:t>
      </w:r>
      <w:r>
        <w:rPr>
          <w:rFonts w:hint="eastAsia"/>
          <w:sz w:val="24"/>
          <w:szCs w:val="24"/>
        </w:rPr>
        <w:t>换乘，如果学校</w:t>
      </w:r>
      <w:r>
        <w:rPr>
          <w:rFonts w:hint="eastAsia"/>
          <w:sz w:val="24"/>
          <w:szCs w:val="24"/>
          <w:lang w:eastAsia="zh-CN"/>
        </w:rPr>
        <w:t>目前</w:t>
      </w:r>
      <w:r>
        <w:rPr>
          <w:rFonts w:hint="eastAsia"/>
          <w:sz w:val="24"/>
          <w:szCs w:val="24"/>
        </w:rPr>
        <w:t>没有开通</w:t>
      </w:r>
      <w:r>
        <w:rPr>
          <w:rFonts w:hint="eastAsia"/>
          <w:sz w:val="24"/>
          <w:szCs w:val="24"/>
          <w:lang w:eastAsia="zh-CN"/>
        </w:rPr>
        <w:t>请</w:t>
      </w:r>
      <w:r>
        <w:rPr>
          <w:rFonts w:hint="eastAsia"/>
          <w:sz w:val="24"/>
          <w:szCs w:val="24"/>
        </w:rPr>
        <w:t>自行设计校车线路，例如：</w:t>
      </w:r>
    </w:p>
    <w:p w14:paraId="4E9CBAA9">
      <w:pPr>
        <w:pStyle w:val="7"/>
        <w:adjustRightInd w:val="0"/>
        <w:snapToGrid w:val="0"/>
        <w:spacing w:line="276" w:lineRule="auto"/>
        <w:rPr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</w:rPr>
        <w:t>京江教学楼→医学院→计算机楼→二号楼→五棵松</w:t>
      </w:r>
    </w:p>
    <w:p w14:paraId="00F8CCAF">
      <w:pPr>
        <w:pStyle w:val="7"/>
        <w:adjustRightInd w:val="0"/>
        <w:snapToGrid w:val="0"/>
        <w:spacing w:line="276" w:lineRule="auto"/>
        <w:ind w:firstLine="720" w:firstLineChars="300"/>
        <w:rPr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</w:rPr>
        <w:t>五棵松→教职工活动中心→职工医院</w:t>
      </w:r>
    </w:p>
    <w:p w14:paraId="43ABE19F">
      <w:pPr>
        <w:pStyle w:val="7"/>
        <w:adjustRightInd w:val="0"/>
        <w:snapToGrid w:val="0"/>
        <w:spacing w:line="276" w:lineRule="auto"/>
        <w:ind w:firstLine="960" w:firstLineChars="400"/>
        <w:rPr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</w:rPr>
        <w:t>学生宿舍→计算机楼→京江学院</w:t>
      </w:r>
    </w:p>
    <w:p w14:paraId="2D79A493">
      <w:pPr>
        <w:pStyle w:val="7"/>
        <w:adjustRightInd w:val="0"/>
        <w:snapToGrid w:val="0"/>
        <w:spacing w:line="276" w:lineRule="auto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这样从</w:t>
      </w:r>
      <w:r>
        <w:rPr>
          <w:rFonts w:hint="eastAsia"/>
          <w:b/>
          <w:bCs/>
          <w:i/>
          <w:iCs/>
          <w:sz w:val="24"/>
          <w:szCs w:val="24"/>
        </w:rPr>
        <w:t>京江教学楼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b/>
          <w:bCs/>
          <w:i/>
          <w:iCs/>
          <w:sz w:val="24"/>
          <w:szCs w:val="24"/>
        </w:rPr>
        <w:t>职工医院</w:t>
      </w:r>
      <w:r>
        <w:rPr>
          <w:rFonts w:hint="eastAsia"/>
          <w:sz w:val="24"/>
          <w:szCs w:val="24"/>
        </w:rPr>
        <w:t>就可以在</w:t>
      </w:r>
      <w:r>
        <w:rPr>
          <w:rFonts w:hint="eastAsia"/>
          <w:b/>
          <w:bCs/>
          <w:i/>
          <w:iCs/>
          <w:sz w:val="24"/>
          <w:szCs w:val="24"/>
        </w:rPr>
        <w:t>五棵松</w:t>
      </w:r>
      <w:r>
        <w:rPr>
          <w:rFonts w:hint="eastAsia"/>
          <w:sz w:val="24"/>
          <w:szCs w:val="24"/>
        </w:rPr>
        <w:t>换乘；从</w:t>
      </w:r>
      <w:r>
        <w:rPr>
          <w:rFonts w:hint="eastAsia"/>
          <w:b/>
          <w:bCs/>
          <w:i/>
          <w:iCs/>
          <w:sz w:val="24"/>
          <w:szCs w:val="24"/>
        </w:rPr>
        <w:t>宿舍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b/>
          <w:bCs/>
          <w:i/>
          <w:iCs/>
          <w:sz w:val="24"/>
          <w:szCs w:val="24"/>
        </w:rPr>
        <w:t>职工</w:t>
      </w:r>
      <w:r>
        <w:rPr>
          <w:rFonts w:hint="eastAsia"/>
          <w:i/>
          <w:iCs/>
          <w:sz w:val="24"/>
          <w:szCs w:val="24"/>
        </w:rPr>
        <w:t>医院</w:t>
      </w:r>
      <w:r>
        <w:rPr>
          <w:rFonts w:hint="eastAsia"/>
          <w:sz w:val="24"/>
          <w:szCs w:val="24"/>
        </w:rPr>
        <w:t>，可</w:t>
      </w:r>
    </w:p>
    <w:p w14:paraId="5DD90AA8">
      <w:pPr>
        <w:adjustRightInd w:val="0"/>
        <w:snapToGrid w:val="0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以在</w:t>
      </w:r>
      <w:r>
        <w:rPr>
          <w:rFonts w:hint="eastAsia"/>
          <w:b/>
          <w:bCs/>
          <w:i/>
          <w:iCs/>
          <w:sz w:val="24"/>
          <w:szCs w:val="24"/>
        </w:rPr>
        <w:t>计算机楼</w:t>
      </w:r>
      <w:r>
        <w:rPr>
          <w:rFonts w:hint="eastAsia"/>
          <w:sz w:val="24"/>
          <w:szCs w:val="24"/>
        </w:rPr>
        <w:t>换乘；</w:t>
      </w:r>
    </w:p>
    <w:p w14:paraId="185962CC">
      <w:pPr>
        <w:pStyle w:val="7"/>
        <w:adjustRightInd w:val="0"/>
        <w:snapToGrid w:val="0"/>
        <w:spacing w:line="276" w:lineRule="auto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时间、距离、费用等相关信息可以自行</w:t>
      </w:r>
      <w:r>
        <w:rPr>
          <w:rFonts w:hint="eastAsia"/>
          <w:sz w:val="24"/>
          <w:szCs w:val="24"/>
          <w:lang w:eastAsia="zh-CN"/>
        </w:rPr>
        <w:t>设计</w:t>
      </w:r>
      <w:r>
        <w:rPr>
          <w:rFonts w:hint="eastAsia"/>
          <w:sz w:val="24"/>
          <w:szCs w:val="24"/>
        </w:rPr>
        <w:t>；</w:t>
      </w:r>
    </w:p>
    <w:p w14:paraId="28689F73">
      <w:pPr>
        <w:pStyle w:val="7"/>
        <w:numPr>
          <w:ilvl w:val="0"/>
          <w:numId w:val="3"/>
        </w:numPr>
        <w:adjustRightInd w:val="0"/>
        <w:snapToGrid w:val="0"/>
        <w:spacing w:line="276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系统应该至少具有(但是不限于)以下基本功能：</w:t>
      </w:r>
    </w:p>
    <w:p w14:paraId="09BFB1FC">
      <w:pPr>
        <w:pStyle w:val="7"/>
        <w:adjustRightInd w:val="0"/>
        <w:snapToGrid w:val="0"/>
        <w:spacing w:line="276" w:lineRule="auto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管理员端：</w:t>
      </w:r>
    </w:p>
    <w:p w14:paraId="4E55A1C0">
      <w:pPr>
        <w:pStyle w:val="7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初始化：将所有相关信息</w:t>
      </w:r>
      <w:r>
        <w:rPr>
          <w:rFonts w:hint="eastAsia"/>
          <w:b/>
          <w:bCs/>
          <w:sz w:val="24"/>
          <w:szCs w:val="24"/>
        </w:rPr>
        <w:t>存入文本</w:t>
      </w:r>
      <w:r>
        <w:rPr>
          <w:rFonts w:hint="eastAsia"/>
          <w:sz w:val="24"/>
          <w:szCs w:val="24"/>
        </w:rPr>
        <w:t>，每次运行系统都要进行</w:t>
      </w:r>
      <w:r>
        <w:rPr>
          <w:rFonts w:hint="eastAsia"/>
          <w:b/>
          <w:bCs/>
          <w:sz w:val="24"/>
          <w:szCs w:val="24"/>
        </w:rPr>
        <w:t>初始化操作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 w:val="0"/>
          <w:sz w:val="24"/>
          <w:szCs w:val="24"/>
          <w:lang w:eastAsia="zh-CN"/>
        </w:rPr>
        <w:t>即从文本中读入各线路相关信息</w:t>
      </w:r>
      <w:r>
        <w:rPr>
          <w:rFonts w:hint="eastAsia"/>
          <w:sz w:val="24"/>
          <w:szCs w:val="24"/>
        </w:rPr>
        <w:t>；</w:t>
      </w:r>
    </w:p>
    <w:p w14:paraId="6C14FA13">
      <w:pPr>
        <w:pStyle w:val="7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维护公交线路</w:t>
      </w:r>
    </w:p>
    <w:p w14:paraId="1BDDAF8C">
      <w:pPr>
        <w:pStyle w:val="7"/>
        <w:numPr>
          <w:ilvl w:val="0"/>
          <w:numId w:val="5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新增公交线路</w:t>
      </w:r>
    </w:p>
    <w:p w14:paraId="62E60A66">
      <w:pPr>
        <w:pStyle w:val="7"/>
        <w:numPr>
          <w:ilvl w:val="0"/>
          <w:numId w:val="5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修改已有公交线路（修改部分站点信息）</w:t>
      </w:r>
    </w:p>
    <w:p w14:paraId="6C330427">
      <w:pPr>
        <w:pStyle w:val="7"/>
        <w:numPr>
          <w:ilvl w:val="0"/>
          <w:numId w:val="5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输入站点名称，将其从路线中</w:t>
      </w:r>
      <w:r>
        <w:rPr>
          <w:rFonts w:hint="eastAsia"/>
          <w:sz w:val="24"/>
          <w:szCs w:val="24"/>
        </w:rPr>
        <w:t>删除（同时应当修改该站点的公交线路信息）</w:t>
      </w:r>
    </w:p>
    <w:p w14:paraId="6A884B51">
      <w:pPr>
        <w:pStyle w:val="7"/>
        <w:numPr>
          <w:ilvl w:val="0"/>
          <w:numId w:val="5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增加站点，添加到已有公交线路中</w:t>
      </w:r>
    </w:p>
    <w:p w14:paraId="78DF29A1">
      <w:pPr>
        <w:adjustRightInd w:val="0"/>
        <w:snapToGrid w:val="0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以上信息修改之后均需要输出信息以验证修改结果，并且将结果写回</w:t>
      </w:r>
      <w:r>
        <w:rPr>
          <w:rFonts w:hint="eastAsia"/>
          <w:b/>
          <w:bCs/>
          <w:sz w:val="24"/>
          <w:szCs w:val="24"/>
        </w:rPr>
        <w:t>存储文件</w:t>
      </w:r>
      <w:r>
        <w:rPr>
          <w:rFonts w:hint="eastAsia"/>
          <w:sz w:val="24"/>
          <w:szCs w:val="24"/>
        </w:rPr>
        <w:t>中。</w:t>
      </w:r>
    </w:p>
    <w:p w14:paraId="7355CB6A">
      <w:pPr>
        <w:adjustRightInd w:val="0"/>
        <w:snapToGrid w:val="0"/>
        <w:spacing w:line="276" w:lineRule="auto"/>
        <w:ind w:firstLine="360" w:firstLineChars="150"/>
        <w:rPr>
          <w:sz w:val="24"/>
          <w:szCs w:val="24"/>
        </w:rPr>
      </w:pPr>
      <w:r>
        <w:rPr>
          <w:rFonts w:hint="eastAsia"/>
          <w:sz w:val="24"/>
          <w:szCs w:val="24"/>
        </w:rPr>
        <w:t>学生端：</w:t>
      </w:r>
    </w:p>
    <w:p w14:paraId="4655DB97">
      <w:pPr>
        <w:pStyle w:val="7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公交线路查询</w:t>
      </w:r>
    </w:p>
    <w:p w14:paraId="24C2E417">
      <w:pPr>
        <w:pStyle w:val="7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输入地点</w:t>
      </w:r>
      <w:r>
        <w:rPr>
          <w:rFonts w:hint="eastAsia"/>
          <w:sz w:val="24"/>
          <w:szCs w:val="24"/>
          <w:lang w:eastAsia="zh-CN"/>
        </w:rPr>
        <w:t>名称</w:t>
      </w:r>
      <w:r>
        <w:rPr>
          <w:rFonts w:hint="eastAsia"/>
          <w:sz w:val="24"/>
          <w:szCs w:val="24"/>
        </w:rPr>
        <w:t>，查询出该地点所经过的所有公交线路相关信息</w:t>
      </w:r>
      <w:r>
        <w:rPr>
          <w:rFonts w:hint="eastAsia"/>
          <w:sz w:val="24"/>
          <w:szCs w:val="24"/>
          <w:lang w:eastAsia="zh-CN"/>
        </w:rPr>
        <w:t>，包括线路编号、经过的站点信息、时间、距离等；</w:t>
      </w:r>
    </w:p>
    <w:p w14:paraId="46BCC3EC">
      <w:pPr>
        <w:pStyle w:val="7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输出所有校内公交路线；</w:t>
      </w:r>
    </w:p>
    <w:p w14:paraId="026B4C82">
      <w:pPr>
        <w:pStyle w:val="7"/>
        <w:numPr>
          <w:ilvl w:val="0"/>
          <w:numId w:val="7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公交路线规划</w:t>
      </w:r>
    </w:p>
    <w:p w14:paraId="1801A9FC">
      <w:pPr>
        <w:adjustRightInd w:val="0"/>
        <w:snapToGrid w:val="0"/>
        <w:spacing w:line="276" w:lineRule="auto"/>
        <w:ind w:left="426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b/>
          <w:bCs/>
          <w:sz w:val="24"/>
          <w:szCs w:val="24"/>
        </w:rPr>
        <w:t>起点和终点</w:t>
      </w:r>
      <w:r>
        <w:rPr>
          <w:rFonts w:hint="eastAsia"/>
          <w:sz w:val="24"/>
          <w:szCs w:val="24"/>
        </w:rPr>
        <w:t>，输出所有的可达路线及花费的时间（包括从该点步行到公交车站、从公交站步行到终点的时间）</w:t>
      </w:r>
    </w:p>
    <w:p w14:paraId="3A8B3D55">
      <w:pPr>
        <w:pStyle w:val="7"/>
        <w:numPr>
          <w:ilvl w:val="0"/>
          <w:numId w:val="7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最优路线规划</w:t>
      </w:r>
    </w:p>
    <w:p w14:paraId="5DE9AE05">
      <w:pPr>
        <w:pStyle w:val="7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输入起始站点名和终点名，</w:t>
      </w:r>
      <w:r>
        <w:rPr>
          <w:rFonts w:hint="eastAsia"/>
          <w:sz w:val="24"/>
          <w:szCs w:val="24"/>
        </w:rPr>
        <w:t>给出时间最短的路线 （为了体现工作量，请自行设计线路，难易程度不限，</w:t>
      </w:r>
      <w:r>
        <w:rPr>
          <w:rFonts w:hint="eastAsia"/>
          <w:sz w:val="24"/>
          <w:szCs w:val="24"/>
          <w:lang w:eastAsia="zh-CN"/>
        </w:rPr>
        <w:t>量力而行即可</w:t>
      </w:r>
      <w:r>
        <w:rPr>
          <w:rFonts w:hint="eastAsia"/>
          <w:sz w:val="24"/>
          <w:szCs w:val="24"/>
        </w:rPr>
        <w:t>）</w:t>
      </w:r>
    </w:p>
    <w:p w14:paraId="44342512">
      <w:pPr>
        <w:pStyle w:val="7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输入起始站点名和终点名，</w:t>
      </w:r>
      <w:r>
        <w:rPr>
          <w:rFonts w:hint="eastAsia"/>
          <w:sz w:val="24"/>
          <w:szCs w:val="24"/>
        </w:rPr>
        <w:t>给出换乘次数最少的路线；</w:t>
      </w:r>
    </w:p>
    <w:p w14:paraId="707090C6">
      <w:pPr>
        <w:pStyle w:val="7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输出从五棵松出发到达各个地点的</w:t>
      </w:r>
      <w:r>
        <w:rPr>
          <w:rFonts w:hint="eastAsia"/>
          <w:sz w:val="24"/>
          <w:szCs w:val="24"/>
          <w:lang w:eastAsia="zh-CN"/>
        </w:rPr>
        <w:t>距离</w:t>
      </w:r>
      <w:r>
        <w:rPr>
          <w:rFonts w:hint="eastAsia"/>
          <w:sz w:val="24"/>
          <w:szCs w:val="24"/>
        </w:rPr>
        <w:t>最短路线</w:t>
      </w:r>
      <w:r>
        <w:rPr>
          <w:rFonts w:hint="eastAsia"/>
          <w:sz w:val="24"/>
          <w:szCs w:val="24"/>
          <w:lang w:eastAsia="zh-CN"/>
        </w:rPr>
        <w:t>；</w:t>
      </w:r>
    </w:p>
    <w:p w14:paraId="01A94EC5">
      <w:pPr>
        <w:adjustRightInd w:val="0"/>
        <w:snapToGrid w:val="0"/>
        <w:spacing w:line="276" w:lineRule="auto"/>
        <w:rPr>
          <w:sz w:val="24"/>
        </w:rPr>
      </w:pPr>
      <w:r>
        <w:rPr>
          <w:rFonts w:hint="eastAsia"/>
          <w:b/>
          <w:bCs/>
          <w:sz w:val="24"/>
          <w:szCs w:val="24"/>
        </w:rPr>
        <w:t>2、说明</w:t>
      </w:r>
    </w:p>
    <w:p w14:paraId="6F7BF720">
      <w:pPr>
        <w:adjustRightInd w:val="0"/>
        <w:snapToGrid w:val="0"/>
        <w:spacing w:line="276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菜单可以根据自己的功能设计完成，可以增加子菜单等；要求程序通过循环为用户显示，并让用户根据需求进行相应的操作，直到用户选择退出咨询系统位置；也可以根据需要增加其余功能（此部分为加分项，自行考虑和设计）</w:t>
      </w:r>
    </w:p>
    <w:p w14:paraId="08D1A65F">
      <w:pPr>
        <w:pStyle w:val="2"/>
        <w:adjustRightInd w:val="0"/>
        <w:snapToGrid w:val="0"/>
        <w:spacing w:line="276" w:lineRule="auto"/>
      </w:pPr>
      <w:r>
        <w:rPr>
          <w:rFonts w:hint="eastAsia"/>
        </w:rPr>
        <w:t>三、考核与成绩评定</w:t>
      </w:r>
    </w:p>
    <w:p w14:paraId="6BF0C8BE">
      <w:pPr>
        <w:adjustRightInd w:val="0"/>
        <w:snapToGrid w:val="0"/>
        <w:spacing w:line="276" w:lineRule="auto"/>
        <w:rPr>
          <w:rFonts w:hint="eastAsia"/>
          <w:b/>
          <w:sz w:val="24"/>
        </w:rPr>
      </w:pPr>
      <w:r>
        <w:rPr>
          <w:b/>
          <w:sz w:val="24"/>
        </w:rPr>
        <w:t xml:space="preserve">1.. </w:t>
      </w:r>
      <w:r>
        <w:rPr>
          <w:rFonts w:hint="eastAsia"/>
          <w:b/>
          <w:sz w:val="24"/>
        </w:rPr>
        <w:t>考核材料</w:t>
      </w:r>
    </w:p>
    <w:p w14:paraId="130593FA">
      <w:pPr>
        <w:adjustRightInd w:val="0"/>
        <w:snapToGrid w:val="0"/>
        <w:spacing w:line="276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课程</w:t>
      </w:r>
      <w:r>
        <w:rPr>
          <w:sz w:val="24"/>
        </w:rPr>
        <w:t>设计程序演示与答辩</w:t>
      </w:r>
      <w:r>
        <w:rPr>
          <w:rFonts w:hint="eastAsia"/>
          <w:sz w:val="24"/>
        </w:rPr>
        <w:t>情况、课程设计</w:t>
      </w:r>
      <w:r>
        <w:rPr>
          <w:sz w:val="24"/>
        </w:rPr>
        <w:t>报告</w:t>
      </w:r>
      <w:r>
        <w:rPr>
          <w:rFonts w:hint="eastAsia"/>
          <w:sz w:val="24"/>
        </w:rPr>
        <w:t>。</w:t>
      </w:r>
    </w:p>
    <w:p w14:paraId="4196F3F1">
      <w:pPr>
        <w:adjustRightInd w:val="0"/>
        <w:snapToGrid w:val="0"/>
        <w:spacing w:line="276" w:lineRule="auto"/>
        <w:ind w:firstLine="525" w:firstLineChars="250"/>
        <w:rPr>
          <w:sz w:val="24"/>
        </w:rPr>
      </w:pPr>
      <w:r>
        <w:rPr>
          <w:rFonts w:hint="eastAsia"/>
          <w:b/>
          <w:color w:val="FF0000"/>
          <w:szCs w:val="21"/>
        </w:rPr>
        <w:t>评分标准：</w:t>
      </w:r>
    </w:p>
    <w:p w14:paraId="58312116">
      <w:pPr>
        <w:adjustRightInd w:val="0"/>
        <w:snapToGrid w:val="0"/>
        <w:spacing w:line="276" w:lineRule="auto"/>
        <w:ind w:left="1080"/>
        <w:rPr>
          <w:bCs/>
          <w:sz w:val="24"/>
        </w:rPr>
      </w:pPr>
      <w:r>
        <w:rPr>
          <w:rFonts w:hint="eastAsia"/>
          <w:bCs/>
          <w:sz w:val="24"/>
        </w:rPr>
        <w:t>6</w:t>
      </w:r>
      <w:r>
        <w:rPr>
          <w:bCs/>
          <w:sz w:val="24"/>
        </w:rPr>
        <w:t xml:space="preserve">0-69 </w:t>
      </w:r>
      <w:r>
        <w:rPr>
          <w:rFonts w:hint="eastAsia"/>
          <w:bCs/>
          <w:sz w:val="24"/>
        </w:rPr>
        <w:t>至少完成功能要求的</w:t>
      </w:r>
      <w:r>
        <w:rPr>
          <w:bCs/>
          <w:sz w:val="24"/>
        </w:rPr>
        <w:t>70%</w:t>
      </w:r>
    </w:p>
    <w:p w14:paraId="1A59E1F8">
      <w:pPr>
        <w:adjustRightInd w:val="0"/>
        <w:snapToGrid w:val="0"/>
        <w:spacing w:line="276" w:lineRule="auto"/>
        <w:ind w:left="1080"/>
        <w:rPr>
          <w:bCs/>
          <w:sz w:val="24"/>
        </w:rPr>
      </w:pPr>
      <w:r>
        <w:rPr>
          <w:bCs/>
          <w:sz w:val="24"/>
        </w:rPr>
        <w:t>70-79</w:t>
      </w:r>
      <w:r>
        <w:rPr>
          <w:rFonts w:hint="eastAsia"/>
          <w:bCs/>
          <w:sz w:val="24"/>
        </w:rPr>
        <w:t>至少完成功能要求的7</w:t>
      </w:r>
      <w:r>
        <w:rPr>
          <w:bCs/>
          <w:sz w:val="24"/>
        </w:rPr>
        <w:t>0%-80%</w:t>
      </w:r>
    </w:p>
    <w:p w14:paraId="0E819A39">
      <w:pPr>
        <w:adjustRightInd w:val="0"/>
        <w:snapToGrid w:val="0"/>
        <w:spacing w:line="276" w:lineRule="auto"/>
        <w:ind w:left="1080"/>
        <w:rPr>
          <w:bCs/>
          <w:sz w:val="24"/>
        </w:rPr>
      </w:pPr>
      <w:r>
        <w:rPr>
          <w:rFonts w:hint="eastAsia"/>
          <w:bCs/>
          <w:sz w:val="24"/>
        </w:rPr>
        <w:t>8</w:t>
      </w:r>
      <w:r>
        <w:rPr>
          <w:bCs/>
          <w:sz w:val="24"/>
        </w:rPr>
        <w:t xml:space="preserve">0-89 </w:t>
      </w:r>
      <w:r>
        <w:rPr>
          <w:rFonts w:hint="eastAsia"/>
          <w:bCs/>
          <w:sz w:val="24"/>
        </w:rPr>
        <w:t>至少完成功能要求的8</w:t>
      </w:r>
      <w:r>
        <w:rPr>
          <w:bCs/>
          <w:sz w:val="24"/>
        </w:rPr>
        <w:t>0%-</w:t>
      </w:r>
      <w:r>
        <w:rPr>
          <w:rFonts w:hint="eastAsia"/>
          <w:bCs/>
          <w:sz w:val="24"/>
        </w:rPr>
        <w:t>9</w:t>
      </w:r>
      <w:r>
        <w:rPr>
          <w:bCs/>
          <w:sz w:val="24"/>
        </w:rPr>
        <w:t>0%</w:t>
      </w:r>
    </w:p>
    <w:p w14:paraId="79A1A066">
      <w:pPr>
        <w:adjustRightInd w:val="0"/>
        <w:snapToGrid w:val="0"/>
        <w:spacing w:line="276" w:lineRule="auto"/>
        <w:ind w:left="1080"/>
        <w:rPr>
          <w:bCs/>
          <w:sz w:val="24"/>
        </w:rPr>
      </w:pPr>
      <w:r>
        <w:rPr>
          <w:rFonts w:hint="eastAsia"/>
          <w:bCs/>
          <w:sz w:val="24"/>
        </w:rPr>
        <w:t>9</w:t>
      </w:r>
      <w:r>
        <w:rPr>
          <w:bCs/>
          <w:sz w:val="24"/>
        </w:rPr>
        <w:t xml:space="preserve">0-94 </w:t>
      </w:r>
      <w:r>
        <w:rPr>
          <w:rFonts w:hint="eastAsia"/>
          <w:bCs/>
          <w:sz w:val="24"/>
        </w:rPr>
        <w:t>完成全部功能，或者完成9</w:t>
      </w:r>
      <w:r>
        <w:rPr>
          <w:bCs/>
          <w:sz w:val="24"/>
        </w:rPr>
        <w:t>0%</w:t>
      </w:r>
      <w:r>
        <w:rPr>
          <w:rFonts w:hint="eastAsia"/>
          <w:bCs/>
          <w:sz w:val="24"/>
        </w:rPr>
        <w:t>功能并根据设计自行增加功能，程序友好无漏洞；</w:t>
      </w:r>
    </w:p>
    <w:p w14:paraId="02357BFE">
      <w:pPr>
        <w:adjustRightInd w:val="0"/>
        <w:snapToGrid w:val="0"/>
        <w:spacing w:line="276" w:lineRule="auto"/>
        <w:ind w:left="1080"/>
        <w:rPr>
          <w:rFonts w:hint="eastAsia"/>
          <w:sz w:val="24"/>
        </w:rPr>
      </w:pPr>
      <w:r>
        <w:rPr>
          <w:rFonts w:hint="eastAsia"/>
          <w:sz w:val="24"/>
        </w:rPr>
        <w:t>9</w:t>
      </w:r>
      <w:r>
        <w:rPr>
          <w:sz w:val="24"/>
        </w:rPr>
        <w:t>5</w:t>
      </w:r>
      <w:r>
        <w:rPr>
          <w:rFonts w:hint="eastAsia"/>
          <w:sz w:val="24"/>
        </w:rPr>
        <w:t>分以上需要有一定的设计亮点；</w:t>
      </w:r>
    </w:p>
    <w:p w14:paraId="1F9F6E93">
      <w:pPr>
        <w:adjustRightInd w:val="0"/>
        <w:snapToGrid w:val="0"/>
        <w:spacing w:after="156" w:afterLines="50" w:line="276" w:lineRule="auto"/>
        <w:ind w:firstLine="480" w:firstLineChars="200"/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考核要求及权重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3"/>
        <w:gridCol w:w="4112"/>
        <w:gridCol w:w="1276"/>
        <w:gridCol w:w="1292"/>
      </w:tblGrid>
      <w:tr w14:paraId="00150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  <w:jc w:val="center"/>
        </w:trPr>
        <w:tc>
          <w:tcPr>
            <w:tcW w:w="1863" w:type="dxa"/>
            <w:vAlign w:val="center"/>
          </w:tcPr>
          <w:p w14:paraId="5FA1DFFC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考核内容</w:t>
            </w:r>
          </w:p>
        </w:tc>
        <w:tc>
          <w:tcPr>
            <w:tcW w:w="4112" w:type="dxa"/>
            <w:vAlign w:val="center"/>
          </w:tcPr>
          <w:p w14:paraId="61E2B0F9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考核要求</w:t>
            </w:r>
          </w:p>
        </w:tc>
        <w:tc>
          <w:tcPr>
            <w:tcW w:w="1276" w:type="dxa"/>
            <w:vAlign w:val="center"/>
          </w:tcPr>
          <w:p w14:paraId="41C62E25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考核权重</w:t>
            </w:r>
          </w:p>
        </w:tc>
        <w:tc>
          <w:tcPr>
            <w:tcW w:w="1292" w:type="dxa"/>
            <w:vAlign w:val="center"/>
          </w:tcPr>
          <w:p w14:paraId="7C2FF03C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备注</w:t>
            </w:r>
          </w:p>
        </w:tc>
      </w:tr>
      <w:tr w14:paraId="5F85A2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63" w:type="dxa"/>
            <w:vAlign w:val="center"/>
          </w:tcPr>
          <w:p w14:paraId="1290835A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任务完成情况</w:t>
            </w:r>
          </w:p>
        </w:tc>
        <w:tc>
          <w:tcPr>
            <w:tcW w:w="4112" w:type="dxa"/>
            <w:vAlign w:val="center"/>
          </w:tcPr>
          <w:p w14:paraId="1CD234B4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课题功能完善程度与合理性</w:t>
            </w:r>
          </w:p>
        </w:tc>
        <w:tc>
          <w:tcPr>
            <w:tcW w:w="1276" w:type="dxa"/>
            <w:vAlign w:val="center"/>
          </w:tcPr>
          <w:p w14:paraId="74240C4A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  <w:r>
              <w:rPr>
                <w:rFonts w:hint="eastAsia"/>
                <w:szCs w:val="21"/>
              </w:rPr>
              <w:t>%</w:t>
            </w:r>
          </w:p>
        </w:tc>
        <w:tc>
          <w:tcPr>
            <w:tcW w:w="1292" w:type="dxa"/>
          </w:tcPr>
          <w:p w14:paraId="093AAF49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14:paraId="61FD7C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63" w:type="dxa"/>
            <w:vAlign w:val="center"/>
          </w:tcPr>
          <w:p w14:paraId="30AA8160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陈述与回答问题</w:t>
            </w:r>
          </w:p>
        </w:tc>
        <w:tc>
          <w:tcPr>
            <w:tcW w:w="4112" w:type="dxa"/>
            <w:vAlign w:val="center"/>
          </w:tcPr>
          <w:p w14:paraId="7D76FC6A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陈述思路、表达能力与回答正确性</w:t>
            </w:r>
          </w:p>
        </w:tc>
        <w:tc>
          <w:tcPr>
            <w:tcW w:w="1276" w:type="dxa"/>
            <w:vAlign w:val="center"/>
          </w:tcPr>
          <w:p w14:paraId="15DB14C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20%</w:t>
            </w:r>
          </w:p>
        </w:tc>
        <w:tc>
          <w:tcPr>
            <w:tcW w:w="1292" w:type="dxa"/>
          </w:tcPr>
          <w:p w14:paraId="6C0C4509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14:paraId="3C8BF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63" w:type="dxa"/>
            <w:vAlign w:val="center"/>
          </w:tcPr>
          <w:p w14:paraId="4CA8117A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论证与分析</w:t>
            </w:r>
          </w:p>
        </w:tc>
        <w:tc>
          <w:tcPr>
            <w:tcW w:w="4112" w:type="dxa"/>
            <w:vAlign w:val="center"/>
          </w:tcPr>
          <w:p w14:paraId="3E58CCFC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方案论证与综合分析的正确、合理性</w:t>
            </w:r>
          </w:p>
        </w:tc>
        <w:tc>
          <w:tcPr>
            <w:tcW w:w="1276" w:type="dxa"/>
            <w:vAlign w:val="center"/>
          </w:tcPr>
          <w:p w14:paraId="594EA78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10%</w:t>
            </w:r>
          </w:p>
        </w:tc>
        <w:tc>
          <w:tcPr>
            <w:tcW w:w="1292" w:type="dxa"/>
          </w:tcPr>
          <w:p w14:paraId="33DC78CB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14:paraId="773030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63" w:type="dxa"/>
            <w:vAlign w:val="center"/>
          </w:tcPr>
          <w:p w14:paraId="009F23E8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设计与实现</w:t>
            </w:r>
          </w:p>
        </w:tc>
        <w:tc>
          <w:tcPr>
            <w:tcW w:w="4112" w:type="dxa"/>
            <w:vAlign w:val="center"/>
          </w:tcPr>
          <w:p w14:paraId="06A4527B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设计与编码的正确、合理性；实验运行的合理性与数据的可靠性</w:t>
            </w:r>
          </w:p>
        </w:tc>
        <w:tc>
          <w:tcPr>
            <w:tcW w:w="1276" w:type="dxa"/>
            <w:vAlign w:val="center"/>
          </w:tcPr>
          <w:p w14:paraId="23908865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10%</w:t>
            </w:r>
          </w:p>
        </w:tc>
        <w:tc>
          <w:tcPr>
            <w:tcW w:w="1292" w:type="dxa"/>
          </w:tcPr>
          <w:p w14:paraId="0E111315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14:paraId="695906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63" w:type="dxa"/>
            <w:vAlign w:val="center"/>
          </w:tcPr>
          <w:p w14:paraId="2DB6A057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报告书质量</w:t>
            </w:r>
          </w:p>
        </w:tc>
        <w:tc>
          <w:tcPr>
            <w:tcW w:w="4112" w:type="dxa"/>
            <w:vAlign w:val="center"/>
          </w:tcPr>
          <w:p w14:paraId="236DC909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条理清晰、文理通顺、用语符合技术规范、书写格式规范化</w:t>
            </w:r>
          </w:p>
        </w:tc>
        <w:tc>
          <w:tcPr>
            <w:tcW w:w="1276" w:type="dxa"/>
            <w:vAlign w:val="center"/>
          </w:tcPr>
          <w:p w14:paraId="3E8EF507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0%</w:t>
            </w:r>
          </w:p>
        </w:tc>
        <w:tc>
          <w:tcPr>
            <w:tcW w:w="1292" w:type="dxa"/>
          </w:tcPr>
          <w:p w14:paraId="4EEF6AAA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14:paraId="7F477E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863" w:type="dxa"/>
            <w:vAlign w:val="center"/>
          </w:tcPr>
          <w:p w14:paraId="30366CF3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创新</w:t>
            </w:r>
          </w:p>
        </w:tc>
        <w:tc>
          <w:tcPr>
            <w:tcW w:w="4112" w:type="dxa"/>
            <w:vAlign w:val="center"/>
          </w:tcPr>
          <w:p w14:paraId="4FD69273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工作中有创新意识或有独特见解。</w:t>
            </w:r>
          </w:p>
        </w:tc>
        <w:tc>
          <w:tcPr>
            <w:tcW w:w="1276" w:type="dxa"/>
            <w:vAlign w:val="center"/>
          </w:tcPr>
          <w:p w14:paraId="0191E613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10%</w:t>
            </w:r>
          </w:p>
        </w:tc>
        <w:tc>
          <w:tcPr>
            <w:tcW w:w="1292" w:type="dxa"/>
          </w:tcPr>
          <w:p w14:paraId="218091DA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</w:tbl>
    <w:p w14:paraId="231BD76A">
      <w:pPr>
        <w:pStyle w:val="2"/>
        <w:adjustRightInd w:val="0"/>
        <w:snapToGrid w:val="0"/>
        <w:spacing w:line="276" w:lineRule="auto"/>
      </w:pPr>
      <w:r>
        <w:rPr>
          <w:rFonts w:hint="eastAsia"/>
        </w:rPr>
        <w:t>四、《课程设计报告》文档规范</w:t>
      </w:r>
    </w:p>
    <w:p w14:paraId="28728FFE">
      <w:pPr>
        <w:pStyle w:val="7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课程设计报告应包括：</w:t>
      </w:r>
    </w:p>
    <w:p w14:paraId="4EB4601D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1、问题分析和任务定义</w:t>
      </w:r>
    </w:p>
    <w:p w14:paraId="10315A05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2、数据结构的选择和概要设计</w:t>
      </w:r>
    </w:p>
    <w:p w14:paraId="0EEA220D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3、详细设计和编码（这里只要给出具体每个功能设计及</w:t>
      </w:r>
      <w:r>
        <w:rPr>
          <w:rFonts w:hint="eastAsia"/>
          <w:bCs/>
          <w:color w:val="FF0000"/>
          <w:sz w:val="24"/>
          <w:lang w:eastAsia="zh-CN"/>
        </w:rPr>
        <w:t>部分你认为最重要的</w:t>
      </w:r>
      <w:r>
        <w:rPr>
          <w:rFonts w:hint="eastAsia"/>
          <w:bCs/>
          <w:color w:val="FF0000"/>
          <w:sz w:val="24"/>
        </w:rPr>
        <w:t>关键编码</w:t>
      </w:r>
      <w:r>
        <w:rPr>
          <w:rFonts w:hint="eastAsia"/>
          <w:bCs/>
          <w:color w:val="FF0000"/>
          <w:sz w:val="24"/>
          <w:lang w:eastAsia="zh-CN"/>
        </w:rPr>
        <w:t>，注意不是全部的代码</w:t>
      </w:r>
      <w:r>
        <w:rPr>
          <w:rFonts w:hint="eastAsia"/>
          <w:bCs/>
          <w:sz w:val="24"/>
        </w:rPr>
        <w:t>）、遇到的问题及解决方法等；</w:t>
      </w:r>
    </w:p>
    <w:p w14:paraId="63738752">
      <w:pPr>
        <w:pStyle w:val="7"/>
        <w:numPr>
          <w:ilvl w:val="0"/>
          <w:numId w:val="10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初始化系统</w:t>
      </w:r>
    </w:p>
    <w:p w14:paraId="0F91CCD5">
      <w:pPr>
        <w:pStyle w:val="7"/>
        <w:adjustRightInd w:val="0"/>
        <w:snapToGrid w:val="0"/>
        <w:spacing w:line="276" w:lineRule="auto"/>
        <w:ind w:left="902" w:firstLine="0" w:firstLineChars="0"/>
        <w:rPr>
          <w:bCs/>
          <w:sz w:val="24"/>
        </w:rPr>
      </w:pPr>
      <w:r>
        <w:rPr>
          <w:rFonts w:hint="eastAsia"/>
          <w:bCs/>
          <w:sz w:val="24"/>
        </w:rPr>
        <w:t>如何设计实现该模块、关键问题、解决方法、</w:t>
      </w:r>
      <w:r>
        <w:rPr>
          <w:rFonts w:hint="eastAsia"/>
          <w:bCs/>
          <w:sz w:val="24"/>
          <w:lang w:eastAsia="zh-CN"/>
        </w:rPr>
        <w:t>实现该功能的</w:t>
      </w:r>
      <w:r>
        <w:rPr>
          <w:rFonts w:hint="eastAsia"/>
          <w:bCs/>
          <w:sz w:val="24"/>
        </w:rPr>
        <w:t>关键代码、测试结果和必要的分析</w:t>
      </w:r>
      <w:r>
        <w:rPr>
          <w:bCs/>
          <w:sz w:val="24"/>
        </w:rPr>
        <w:t>...</w:t>
      </w:r>
    </w:p>
    <w:p w14:paraId="0E6F47D0">
      <w:pPr>
        <w:pStyle w:val="7"/>
        <w:numPr>
          <w:ilvl w:val="0"/>
          <w:numId w:val="10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线路维护</w:t>
      </w:r>
    </w:p>
    <w:p w14:paraId="1891B7FE">
      <w:pPr>
        <w:pStyle w:val="7"/>
        <w:adjustRightInd w:val="0"/>
        <w:snapToGrid w:val="0"/>
        <w:spacing w:line="276" w:lineRule="auto"/>
        <w:ind w:left="902" w:firstLine="0" w:firstLineChars="0"/>
        <w:rPr>
          <w:bCs/>
          <w:sz w:val="24"/>
        </w:rPr>
      </w:pPr>
      <w:r>
        <w:rPr>
          <w:rFonts w:hint="eastAsia"/>
          <w:bCs/>
          <w:sz w:val="24"/>
        </w:rPr>
        <w:t>如何设计实现该模块、关键问题、解决方法、</w:t>
      </w:r>
      <w:r>
        <w:rPr>
          <w:rFonts w:hint="eastAsia"/>
          <w:bCs/>
          <w:sz w:val="24"/>
          <w:lang w:eastAsia="zh-CN"/>
        </w:rPr>
        <w:t>部分</w:t>
      </w:r>
      <w:r>
        <w:rPr>
          <w:rFonts w:hint="eastAsia"/>
          <w:bCs/>
          <w:sz w:val="24"/>
        </w:rPr>
        <w:t>关键代码、各种测试结果和必要的分析</w:t>
      </w:r>
      <w:r>
        <w:rPr>
          <w:bCs/>
          <w:sz w:val="24"/>
        </w:rPr>
        <w:t>...</w:t>
      </w:r>
    </w:p>
    <w:p w14:paraId="5CB216A3">
      <w:pPr>
        <w:pStyle w:val="7"/>
        <w:numPr>
          <w:ilvl w:val="0"/>
          <w:numId w:val="10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线路规划</w:t>
      </w:r>
    </w:p>
    <w:p w14:paraId="60017CB4">
      <w:pPr>
        <w:pStyle w:val="7"/>
        <w:adjustRightInd w:val="0"/>
        <w:snapToGrid w:val="0"/>
        <w:spacing w:line="276" w:lineRule="auto"/>
        <w:ind w:left="902" w:firstLine="0" w:firstLineChars="0"/>
        <w:rPr>
          <w:bCs/>
          <w:sz w:val="24"/>
        </w:rPr>
      </w:pPr>
      <w:r>
        <w:rPr>
          <w:rFonts w:hint="eastAsia"/>
          <w:bCs/>
          <w:sz w:val="24"/>
        </w:rPr>
        <w:t>如何设计实现该模块、关键问题、解决方法、关键代码、测试结果和必要的分析</w:t>
      </w:r>
      <w:r>
        <w:rPr>
          <w:bCs/>
          <w:sz w:val="24"/>
        </w:rPr>
        <w:t>...</w:t>
      </w:r>
    </w:p>
    <w:p w14:paraId="71A052A1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4、课程设计小结</w:t>
      </w:r>
    </w:p>
    <w:p w14:paraId="5AFFCD2D">
      <w:pPr>
        <w:adjustRightInd w:val="0"/>
        <w:snapToGrid w:val="0"/>
        <w:spacing w:line="276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  <w:lang w:val="en-US" w:eastAsia="zh-CN"/>
        </w:rPr>
        <w:t xml:space="preserve">    </w:t>
      </w:r>
      <w:r>
        <w:rPr>
          <w:rFonts w:hint="eastAsia"/>
          <w:bCs/>
          <w:sz w:val="24"/>
        </w:rPr>
        <w:t>总结课程设计过程中存在的主要问题和解决办法、心得等。</w:t>
      </w:r>
    </w:p>
    <w:p w14:paraId="0D7D6E00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bCs/>
          <w:sz w:val="24"/>
        </w:rPr>
        <w:t>5</w:t>
      </w:r>
      <w:r>
        <w:rPr>
          <w:rFonts w:hint="eastAsia"/>
          <w:bCs/>
          <w:sz w:val="24"/>
        </w:rPr>
        <w:t>、参考文献</w:t>
      </w:r>
    </w:p>
    <w:p w14:paraId="68B35257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bCs/>
          <w:sz w:val="24"/>
        </w:rPr>
        <w:t>6</w:t>
      </w:r>
      <w:r>
        <w:rPr>
          <w:rFonts w:hint="eastAsia"/>
          <w:bCs/>
          <w:sz w:val="24"/>
        </w:rPr>
        <w:t>、附录：完整的程序代码，包含必要的注释</w:t>
      </w:r>
    </w:p>
    <w:p w14:paraId="2CEDC460">
      <w:p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</w:rPr>
      </w:pPr>
    </w:p>
    <w:p w14:paraId="2ABD650F">
      <w:pPr>
        <w:pStyle w:val="7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文档格式为A4纸、页边距上下2.54cm，左右3.17cm</w:t>
      </w:r>
    </w:p>
    <w:p w14:paraId="0CB7F68B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leftChars="0"/>
        <w:rPr>
          <w:rFonts w:hint="default" w:eastAsiaTheme="minor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 xml:space="preserve">    制作封面，含：标题 班级姓名学号 三号 黑体</w:t>
      </w:r>
    </w:p>
    <w:p w14:paraId="1F4A5DD2">
      <w:pPr>
        <w:pStyle w:val="7"/>
        <w:numPr>
          <w:ilvl w:val="0"/>
          <w:numId w:val="0"/>
        </w:num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正文</w:t>
      </w:r>
      <w:r>
        <w:rPr>
          <w:rFonts w:hint="eastAsia"/>
          <w:bCs/>
          <w:sz w:val="24"/>
        </w:rPr>
        <w:t>宋体、</w:t>
      </w:r>
      <w:r>
        <w:rPr>
          <w:rFonts w:hint="eastAsia"/>
          <w:bCs/>
          <w:sz w:val="24"/>
          <w:lang w:eastAsia="zh-CN"/>
        </w:rPr>
        <w:t>小四号宋体</w:t>
      </w:r>
      <w:r>
        <w:rPr>
          <w:rFonts w:hint="eastAsia"/>
          <w:bCs/>
          <w:sz w:val="24"/>
        </w:rPr>
        <w:t>、一级标题加粗、</w:t>
      </w:r>
      <w:r>
        <w:rPr>
          <w:rFonts w:hint="eastAsia"/>
          <w:bCs/>
          <w:sz w:val="24"/>
          <w:lang w:val="en-US" w:eastAsia="zh-CN"/>
        </w:rPr>
        <w:t>1.5倍</w:t>
      </w:r>
      <w:r>
        <w:rPr>
          <w:rFonts w:hint="eastAsia"/>
          <w:bCs/>
          <w:sz w:val="24"/>
        </w:rPr>
        <w:t>行距；</w:t>
      </w:r>
    </w:p>
    <w:p w14:paraId="391BE355">
      <w:p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图、表应有标号和名称，且图名位于图下，表名位于表格上方；</w:t>
      </w:r>
    </w:p>
    <w:p w14:paraId="13C668AF">
      <w:p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  <w:lang w:eastAsia="zh-CN"/>
        </w:rPr>
      </w:pPr>
      <w:r>
        <w:rPr>
          <w:rFonts w:hint="eastAsia"/>
          <w:bCs/>
          <w:sz w:val="24"/>
          <w:lang w:eastAsia="zh-CN"/>
        </w:rPr>
        <w:t>每个段落首行缩进两个汉字</w:t>
      </w:r>
    </w:p>
    <w:p w14:paraId="5261DE62">
      <w:pPr>
        <w:adjustRightInd w:val="0"/>
        <w:snapToGrid w:val="0"/>
        <w:spacing w:line="276" w:lineRule="auto"/>
        <w:ind w:firstLine="480" w:firstLineChars="200"/>
        <w:rPr>
          <w:rFonts w:hint="eastAsia"/>
          <w:bCs/>
          <w:sz w:val="24"/>
          <w:lang w:eastAsia="zh-CN"/>
        </w:rPr>
      </w:pPr>
    </w:p>
    <w:p w14:paraId="112ED921">
      <w:pPr>
        <w:pStyle w:val="7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参考文献格式为：</w:t>
      </w:r>
    </w:p>
    <w:p w14:paraId="359943F2">
      <w:pPr>
        <w:adjustRightInd w:val="0"/>
        <w:snapToGrid w:val="0"/>
        <w:spacing w:line="276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序号  作者</w:t>
      </w:r>
      <w:r>
        <w:rPr>
          <w:rFonts w:hint="eastAsia" w:ascii="黑体" w:eastAsia="黑体"/>
          <w:bCs/>
          <w:sz w:val="24"/>
        </w:rPr>
        <w:t>．</w:t>
      </w:r>
      <w:r>
        <w:rPr>
          <w:rFonts w:hint="eastAsia"/>
          <w:bCs/>
          <w:sz w:val="24"/>
        </w:rPr>
        <w:t>书名</w:t>
      </w:r>
      <w:r>
        <w:rPr>
          <w:rFonts w:hint="eastAsia" w:ascii="黑体" w:eastAsia="黑体"/>
          <w:bCs/>
          <w:sz w:val="24"/>
        </w:rPr>
        <w:t>．</w:t>
      </w:r>
      <w:r>
        <w:rPr>
          <w:rFonts w:hint="eastAsia"/>
          <w:bCs/>
          <w:sz w:val="24"/>
        </w:rPr>
        <w:t>出版地：出版社名称，出版社年份</w:t>
      </w:r>
    </w:p>
    <w:p w14:paraId="08557917">
      <w:pPr>
        <w:adjustRightInd w:val="0"/>
        <w:snapToGrid w:val="0"/>
        <w:spacing w:line="276" w:lineRule="auto"/>
        <w:ind w:firstLine="480" w:firstLineChars="200"/>
        <w:rPr>
          <w:rFonts w:ascii="黑体" w:eastAsia="黑体"/>
          <w:bCs/>
          <w:sz w:val="24"/>
        </w:rPr>
      </w:pPr>
      <w:r>
        <w:rPr>
          <w:rFonts w:hint="eastAsia"/>
          <w:bCs/>
          <w:sz w:val="24"/>
        </w:rPr>
        <w:t>序号  作者</w:t>
      </w:r>
      <w:r>
        <w:rPr>
          <w:rFonts w:hint="eastAsia" w:ascii="黑体" w:eastAsia="黑体"/>
          <w:bCs/>
          <w:sz w:val="24"/>
        </w:rPr>
        <w:t>．</w:t>
      </w:r>
      <w:r>
        <w:rPr>
          <w:rFonts w:hint="eastAsia"/>
          <w:bCs/>
          <w:sz w:val="24"/>
        </w:rPr>
        <w:t>论文题名</w:t>
      </w:r>
      <w:r>
        <w:rPr>
          <w:rFonts w:hint="eastAsia" w:ascii="黑体" w:eastAsia="黑体"/>
          <w:bCs/>
          <w:sz w:val="24"/>
        </w:rPr>
        <w:t>．</w:t>
      </w:r>
      <w:r>
        <w:rPr>
          <w:rFonts w:hint="eastAsia"/>
          <w:bCs/>
          <w:sz w:val="24"/>
        </w:rPr>
        <w:t>期刊名称，年份，卷号（期号）：起至页码</w:t>
      </w:r>
    </w:p>
    <w:p w14:paraId="3AA7D6B2">
      <w:pPr>
        <w:pStyle w:val="7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附录中的源代码应有适当的注释；</w:t>
      </w:r>
    </w:p>
    <w:p w14:paraId="30419EA1">
      <w:pPr>
        <w:adjustRightInd w:val="0"/>
        <w:snapToGrid w:val="0"/>
        <w:spacing w:line="276" w:lineRule="auto"/>
        <w:rPr>
          <w:rFonts w:hint="eastAsia" w:ascii="宋体" w:hAnsi="宋体"/>
          <w:bCs/>
          <w:color w:val="000000"/>
          <w:szCs w:val="21"/>
        </w:rPr>
      </w:pPr>
    </w:p>
    <w:p w14:paraId="315E6BF7">
      <w:pPr>
        <w:widowControl/>
        <w:adjustRightInd w:val="0"/>
        <w:snapToGrid w:val="0"/>
        <w:spacing w:line="276" w:lineRule="auto"/>
        <w:jc w:val="left"/>
        <w:rPr>
          <w:rFonts w:ascii="宋体" w:hAnsi="宋体"/>
          <w:bCs/>
          <w:color w:val="000000"/>
          <w:szCs w:val="21"/>
        </w:rPr>
      </w:pPr>
      <w:r>
        <w:rPr>
          <w:rFonts w:hint="eastAsia"/>
          <w:bCs/>
          <w:sz w:val="24"/>
          <w:szCs w:val="24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573DD6"/>
    <w:multiLevelType w:val="multilevel"/>
    <w:tmpl w:val="07573DD6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B754CB"/>
    <w:multiLevelType w:val="multilevel"/>
    <w:tmpl w:val="0DB754CB"/>
    <w:lvl w:ilvl="0" w:tentative="0">
      <w:start w:val="1"/>
      <w:numFmt w:val="decimal"/>
      <w:lvlText w:val="%1）"/>
      <w:lvlJc w:val="left"/>
      <w:pPr>
        <w:ind w:left="1926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46" w:hanging="420"/>
      </w:pPr>
    </w:lvl>
    <w:lvl w:ilvl="2" w:tentative="0">
      <w:start w:val="1"/>
      <w:numFmt w:val="lowerRoman"/>
      <w:lvlText w:val="%3."/>
      <w:lvlJc w:val="right"/>
      <w:pPr>
        <w:ind w:left="2466" w:hanging="420"/>
      </w:pPr>
    </w:lvl>
    <w:lvl w:ilvl="3" w:tentative="0">
      <w:start w:val="1"/>
      <w:numFmt w:val="decimal"/>
      <w:lvlText w:val="%4."/>
      <w:lvlJc w:val="left"/>
      <w:pPr>
        <w:ind w:left="2886" w:hanging="420"/>
      </w:pPr>
    </w:lvl>
    <w:lvl w:ilvl="4" w:tentative="0">
      <w:start w:val="1"/>
      <w:numFmt w:val="lowerLetter"/>
      <w:lvlText w:val="%5)"/>
      <w:lvlJc w:val="left"/>
      <w:pPr>
        <w:ind w:left="3306" w:hanging="420"/>
      </w:pPr>
    </w:lvl>
    <w:lvl w:ilvl="5" w:tentative="0">
      <w:start w:val="1"/>
      <w:numFmt w:val="lowerRoman"/>
      <w:lvlText w:val="%6."/>
      <w:lvlJc w:val="right"/>
      <w:pPr>
        <w:ind w:left="3726" w:hanging="420"/>
      </w:pPr>
    </w:lvl>
    <w:lvl w:ilvl="6" w:tentative="0">
      <w:start w:val="1"/>
      <w:numFmt w:val="decimal"/>
      <w:lvlText w:val="%7."/>
      <w:lvlJc w:val="left"/>
      <w:pPr>
        <w:ind w:left="4146" w:hanging="420"/>
      </w:pPr>
    </w:lvl>
    <w:lvl w:ilvl="7" w:tentative="0">
      <w:start w:val="1"/>
      <w:numFmt w:val="lowerLetter"/>
      <w:lvlText w:val="%8)"/>
      <w:lvlJc w:val="left"/>
      <w:pPr>
        <w:ind w:left="4566" w:hanging="420"/>
      </w:pPr>
    </w:lvl>
    <w:lvl w:ilvl="8" w:tentative="0">
      <w:start w:val="1"/>
      <w:numFmt w:val="lowerRoman"/>
      <w:lvlText w:val="%9."/>
      <w:lvlJc w:val="right"/>
      <w:pPr>
        <w:ind w:left="4986" w:hanging="420"/>
      </w:pPr>
    </w:lvl>
  </w:abstractNum>
  <w:abstractNum w:abstractNumId="2">
    <w:nsid w:val="226953FA"/>
    <w:multiLevelType w:val="multilevel"/>
    <w:tmpl w:val="226953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C16A77"/>
    <w:multiLevelType w:val="multilevel"/>
    <w:tmpl w:val="31C16A77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196511"/>
    <w:multiLevelType w:val="multilevel"/>
    <w:tmpl w:val="34196511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5">
    <w:nsid w:val="37591B5A"/>
    <w:multiLevelType w:val="multilevel"/>
    <w:tmpl w:val="37591B5A"/>
    <w:lvl w:ilvl="0" w:tentative="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50340F25"/>
    <w:multiLevelType w:val="multilevel"/>
    <w:tmpl w:val="50340F25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7">
    <w:nsid w:val="65A71543"/>
    <w:multiLevelType w:val="multilevel"/>
    <w:tmpl w:val="65A71543"/>
    <w:lvl w:ilvl="0" w:tentative="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73486308"/>
    <w:multiLevelType w:val="multilevel"/>
    <w:tmpl w:val="73486308"/>
    <w:lvl w:ilvl="0" w:tentative="0">
      <w:start w:val="1"/>
      <w:numFmt w:val="decimal"/>
      <w:lvlText w:val="%1）"/>
      <w:lvlJc w:val="left"/>
      <w:pPr>
        <w:ind w:left="15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740E1CA9"/>
    <w:multiLevelType w:val="multilevel"/>
    <w:tmpl w:val="740E1CA9"/>
    <w:lvl w:ilvl="0" w:tentative="0">
      <w:start w:val="1"/>
      <w:numFmt w:val="decimal"/>
      <w:lvlText w:val="(%1)"/>
      <w:lvlJc w:val="left"/>
      <w:pPr>
        <w:ind w:left="902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8"/>
  </w:num>
  <w:num w:numId="6">
    <w:abstractNumId w:val="5"/>
  </w:num>
  <w:num w:numId="7">
    <w:abstractNumId w:val="4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4DB"/>
    <w:rsid w:val="00065522"/>
    <w:rsid w:val="000E4E33"/>
    <w:rsid w:val="0014522B"/>
    <w:rsid w:val="00163912"/>
    <w:rsid w:val="0017073A"/>
    <w:rsid w:val="0019381A"/>
    <w:rsid w:val="006464DB"/>
    <w:rsid w:val="00784AB4"/>
    <w:rsid w:val="008E123D"/>
    <w:rsid w:val="009045A8"/>
    <w:rsid w:val="00966930"/>
    <w:rsid w:val="00ED549C"/>
    <w:rsid w:val="00F63466"/>
    <w:rsid w:val="10A45294"/>
    <w:rsid w:val="4B536C4D"/>
    <w:rsid w:val="4C4A60E2"/>
    <w:rsid w:val="6BBE14D1"/>
    <w:rsid w:val="7B2E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0"/>
    <w:pPr>
      <w:ind w:firstLine="420" w:firstLineChars="200"/>
    </w:pPr>
  </w:style>
  <w:style w:type="character" w:customStyle="1" w:styleId="8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uiPriority w:val="99"/>
    <w:rPr>
      <w:sz w:val="18"/>
      <w:szCs w:val="18"/>
    </w:rPr>
  </w:style>
  <w:style w:type="character" w:customStyle="1" w:styleId="10">
    <w:name w:val="标题 2 字符"/>
    <w:basedOn w:val="6"/>
    <w:link w:val="2"/>
    <w:qFormat/>
    <w:uiPriority w:val="0"/>
    <w:rPr>
      <w:rFonts w:ascii="Arial" w:hAnsi="Arial" w:eastAsia="黑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2072</Words>
  <Characters>2193</Characters>
  <Lines>14</Lines>
  <Paragraphs>4</Paragraphs>
  <TotalTime>105</TotalTime>
  <ScaleCrop>false</ScaleCrop>
  <LinksUpToDate>false</LinksUpToDate>
  <CharactersWithSpaces>2227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2022-06-13T06:14:00Z</dcterms:created>
  <dc:creator>zwy</dc:creator>
  <cp:lastModifiedBy>加油杨娃娃</cp:lastModifiedBy>
  <dcterms:modified xsi:type="dcterms:W3CDTF">2025-06-11T13:16:20Z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D9CA9A1747E64D42A75EFA959956B03E_13</vt:lpwstr>
  </property>
  <property fmtid="{D5CDD505-2E9C-101B-9397-08002B2CF9AE}" pid="4" name="KSOTemplateDocerSaveRecord">
    <vt:lpwstr>eyJoZGlkIjoiMWEwNDQxMmI3OWYzYjgwY2EwOTYyZmFhZGRhYmZkYmIiLCJ1c2VySWQiOiIxMDEwMTU2MTAyIn0=</vt:lpwstr>
  </property>
</Properties>
</file>