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r w:rsidRPr="000B024E">
        <w:rPr>
          <w:rFonts w:hint="eastAsia"/>
          <w:b/>
          <w:sz w:val="44"/>
          <w:szCs w:val="44"/>
        </w:rPr>
        <w:t>NgSql</w:t>
      </w:r>
      <w:bookmarkEnd w:id="0"/>
      <w:r w:rsidR="00815E8E">
        <w:rPr>
          <w:rFonts w:hint="eastAsia"/>
          <w:b/>
          <w:sz w:val="44"/>
          <w:szCs w:val="44"/>
        </w:rPr>
        <w:t>分享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r>
        <w:rPr>
          <w:rFonts w:hint="eastAsia"/>
        </w:rPr>
        <w:t>NgSql</w:t>
      </w:r>
      <w:r w:rsidR="00815E8E">
        <w:rPr>
          <w:rFonts w:hint="eastAsia"/>
        </w:rPr>
        <w:t>项目组</w:t>
      </w:r>
    </w:p>
    <w:p w:rsidR="003B426B" w:rsidRDefault="003B426B" w:rsidP="003B426B">
      <w:pPr>
        <w:pStyle w:val="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E86727" w:rsidP="003B426B">
      <w:pPr>
        <w:ind w:firstLine="420"/>
        <w:rPr>
          <w:rFonts w:hint="eastAsia"/>
        </w:rPr>
      </w:pPr>
      <w:r>
        <w:rPr>
          <w:rFonts w:hint="eastAsia"/>
        </w:rPr>
        <w:t>Result Merge</w:t>
      </w:r>
    </w:p>
    <w:p w:rsidR="00040889" w:rsidRDefault="00040889" w:rsidP="00040889">
      <w:pPr>
        <w:pStyle w:val="2"/>
      </w:pPr>
      <w:r>
        <w:rPr>
          <w:rFonts w:hint="eastAsia"/>
        </w:rPr>
        <w:t>分享人</w:t>
      </w:r>
    </w:p>
    <w:p w:rsidR="00040889" w:rsidRDefault="00B776EB" w:rsidP="003B426B">
      <w:pPr>
        <w:ind w:firstLine="420"/>
      </w:pPr>
      <w:r>
        <w:rPr>
          <w:rFonts w:hint="eastAsia"/>
        </w:rPr>
        <w:t>美舞映煌</w:t>
      </w:r>
    </w:p>
    <w:p w:rsidR="007C7F5C" w:rsidRDefault="003B426B" w:rsidP="007C7F5C">
      <w:pPr>
        <w:pStyle w:val="2"/>
      </w:pPr>
      <w:r>
        <w:rPr>
          <w:rFonts w:hint="eastAsia"/>
        </w:rPr>
        <w:t>分享内容</w:t>
      </w:r>
    </w:p>
    <w:p w:rsidR="00D82B72" w:rsidRDefault="00E85F78" w:rsidP="00E843A6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类调用关系</w:t>
      </w:r>
    </w:p>
    <w:p w:rsidR="00D82B72" w:rsidRDefault="00E85F78" w:rsidP="00D82B72">
      <w:pPr>
        <w:ind w:firstLine="420"/>
        <w:rPr>
          <w:rFonts w:hint="eastAsia"/>
          <w:color w:val="000000" w:themeColor="text1"/>
        </w:rPr>
      </w:pPr>
      <w:r>
        <w:object w:dxaOrig="4670" w:dyaOrig="3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55pt;height:178.45pt" o:ole="">
            <v:imagedata r:id="rId7" o:title=""/>
          </v:shape>
          <o:OLEObject Type="Embed" ProgID="Visio.Drawing.11" ShapeID="_x0000_i1025" DrawAspect="Content" ObjectID="_1420733247" r:id="rId8"/>
        </w:object>
      </w:r>
    </w:p>
    <w:p w:rsidR="00E85F78" w:rsidRDefault="00E85F78" w:rsidP="00D82B72">
      <w:pPr>
        <w:ind w:firstLine="420"/>
        <w:rPr>
          <w:color w:val="000000" w:themeColor="text1"/>
        </w:rPr>
      </w:pPr>
    </w:p>
    <w:p w:rsidR="00D82B72" w:rsidRDefault="00E85F78" w:rsidP="00D82B72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</w:t>
      </w:r>
      <w:r w:rsidR="00CB49CD">
        <w:rPr>
          <w:rFonts w:hint="eastAsia"/>
          <w:b/>
          <w:color w:val="000000" w:themeColor="text1"/>
        </w:rPr>
        <w:t>调用</w:t>
      </w:r>
      <w:r w:rsidR="00D82B72" w:rsidRPr="00D82B72">
        <w:rPr>
          <w:rFonts w:hint="eastAsia"/>
          <w:b/>
          <w:color w:val="000000" w:themeColor="text1"/>
        </w:rPr>
        <w:t>：</w:t>
      </w:r>
    </w:p>
    <w:p w:rsidR="00E85F78" w:rsidRDefault="00E85F78" w:rsidP="00E85F78">
      <w:pPr>
        <w:ind w:firstLine="420"/>
        <w:jc w:val="left"/>
        <w:rPr>
          <w:rFonts w:hint="eastAsia"/>
        </w:rPr>
      </w:pPr>
      <w:r w:rsidRPr="00E85F78">
        <w:t>SingleNodeExecutor</w:t>
      </w:r>
    </w:p>
    <w:p w:rsidR="00E85F78" w:rsidRPr="00E85F78" w:rsidRDefault="00CB49CD" w:rsidP="00E85F78">
      <w:pPr>
        <w:ind w:firstLine="420"/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CB49CD">
        <w:t>execute(RouteResultsetNode rrn, BlockingSession ss, int flag)</w:t>
      </w:r>
    </w:p>
    <w:p w:rsidR="00CB49CD" w:rsidRPr="00CB49CD" w:rsidRDefault="00CB49CD" w:rsidP="00CB49CD">
      <w:pPr>
        <w:ind w:firstLine="420"/>
        <w:jc w:val="left"/>
      </w:pPr>
      <w:r>
        <w:rPr>
          <w:rFonts w:hint="eastAsia"/>
          <w:b/>
          <w:color w:val="000000" w:themeColor="text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CB49CD">
        <w:t>单节点处理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Channel c = ss.getTarget().get(rrn);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if (c != null) {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c.setRunning(true);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bindingExecute(rrn, ss, c, flag);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} else {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newExecute(rrn, ss, flag);</w:t>
      </w:r>
    </w:p>
    <w:p w:rsidR="00E85F78" w:rsidRPr="00CB49CD" w:rsidRDefault="00CB49CD" w:rsidP="00CB49CD">
      <w:pPr>
        <w:ind w:firstLine="420"/>
        <w:jc w:val="left"/>
      </w:pPr>
      <w:r w:rsidRPr="00CB49CD">
        <w:t xml:space="preserve">        }</w:t>
      </w:r>
    </w:p>
    <w:p w:rsidR="00D82B72" w:rsidRDefault="00CB49CD" w:rsidP="00CB49CD">
      <w:pPr>
        <w:ind w:left="420" w:firstLine="420"/>
        <w:jc w:val="left"/>
        <w:rPr>
          <w:rFonts w:hint="eastAsia"/>
        </w:rPr>
      </w:pPr>
      <w:bookmarkStart w:id="1" w:name="_GoBack"/>
      <w:bookmarkEnd w:id="1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CB49CD">
        <w:t>execute0(RouteResultsetNode rrn, BlockingSession ss, Channel c, int flag)</w:t>
      </w:r>
    </w:p>
    <w:p w:rsidR="00CB49CD" w:rsidRDefault="00CB49CD" w:rsidP="00CB49CD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B49CD">
        <w:t>// HEADER|FIELDS|FIELD_EOF|ROWS|LAST_EOF</w:t>
      </w:r>
    </w:p>
    <w:p w:rsidR="00CB49CD" w:rsidRDefault="00CB49CD" w:rsidP="00CB49C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B49CD">
        <w:t>handleResultSet(RouteResultsetNode rrn, BlockingSession ss, MySQLChannel mc, BinaryPacket bin, int flag)</w:t>
      </w:r>
    </w:p>
    <w:p w:rsidR="00CB49CD" w:rsidRPr="00CB49CD" w:rsidRDefault="00CB49CD" w:rsidP="00CB49CD">
      <w:pPr>
        <w:ind w:left="1260" w:firstLine="420"/>
        <w:jc w:val="left"/>
      </w:pPr>
      <w:r w:rsidRPr="00CB49CD">
        <w:t>case EOFPacket.FIELD_COUNT: {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bin.packetId = ++packetId;// FIELD_EOF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ByteBuffer bb = sc.allocate();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for (MySQLPacket packet : headerList) {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    bb = packet.write(bb, sc);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}</w:t>
      </w:r>
    </w:p>
    <w:p w:rsidR="00CB49CD" w:rsidRPr="00CB49CD" w:rsidRDefault="00CB49CD" w:rsidP="00CB49CD">
      <w:pPr>
        <w:ind w:firstLine="420"/>
        <w:jc w:val="left"/>
        <w:rPr>
          <w:color w:val="FF0000"/>
        </w:rPr>
      </w:pPr>
      <w:r w:rsidRPr="00CB49CD">
        <w:t xml:space="preserve">               </w:t>
      </w:r>
      <w:r w:rsidRPr="00CB49CD">
        <w:rPr>
          <w:color w:val="FF0000"/>
        </w:rPr>
        <w:t xml:space="preserve"> bb = bin.write(bb, sc);</w:t>
      </w:r>
      <w:r>
        <w:rPr>
          <w:rFonts w:hint="eastAsia"/>
          <w:color w:val="FF0000"/>
        </w:rPr>
        <w:t>把结果存进缓存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headerList = null;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handleRowData(rrn, ss, mc, bb, packetId);</w:t>
      </w:r>
    </w:p>
    <w:p w:rsidR="00CB49CD" w:rsidRPr="00CB49CD" w:rsidRDefault="00CB49CD" w:rsidP="00CB49CD">
      <w:pPr>
        <w:ind w:firstLine="420"/>
        <w:jc w:val="left"/>
      </w:pPr>
      <w:r w:rsidRPr="00CB49CD">
        <w:t xml:space="preserve">                return;</w:t>
      </w:r>
    </w:p>
    <w:p w:rsidR="00CB49CD" w:rsidRPr="00CB49CD" w:rsidRDefault="00CB49CD" w:rsidP="00CB49CD">
      <w:pPr>
        <w:ind w:firstLine="420"/>
        <w:jc w:val="left"/>
        <w:rPr>
          <w:rFonts w:hint="eastAsia"/>
        </w:rPr>
      </w:pPr>
      <w:r w:rsidRPr="00CB49CD">
        <w:t xml:space="preserve">            }</w:t>
      </w:r>
    </w:p>
    <w:p w:rsidR="00CB49CD" w:rsidRDefault="00CB49CD" w:rsidP="00CB49C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</w:t>
      </w:r>
      <w:r w:rsidRPr="00CB49CD">
        <w:t>andleRowData(RouteResultsetNode rrn, BlockingSession ss, MySQLChannel mc, ByteBuffer bb, byte id)</w:t>
      </w:r>
    </w:p>
    <w:p w:rsidR="003031B5" w:rsidRDefault="003031B5" w:rsidP="00CB49CD">
      <w:pPr>
        <w:ind w:left="420" w:firstLine="420"/>
        <w:jc w:val="left"/>
        <w:rPr>
          <w:rFonts w:hint="eastAsia"/>
        </w:rPr>
      </w:pPr>
    </w:p>
    <w:p w:rsidR="003031B5" w:rsidRDefault="003031B5" w:rsidP="00CB49CD">
      <w:pPr>
        <w:ind w:left="420" w:firstLine="420"/>
        <w:jc w:val="left"/>
        <w:rPr>
          <w:rFonts w:hint="eastAsia"/>
        </w:rPr>
      </w:pP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31ECC" w:rsidP="00B123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已获得数据存到缓存后；如何与前端交互未查看。</w:t>
      </w:r>
    </w:p>
    <w:p w:rsidR="00E843A6" w:rsidRDefault="000B024E" w:rsidP="00E843A6">
      <w:pPr>
        <w:pStyle w:val="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Default="00E31ECC" w:rsidP="00E843A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方式改进成</w:t>
      </w:r>
      <w:r>
        <w:rPr>
          <w:rFonts w:hint="eastAsia"/>
        </w:rPr>
        <w:t>NIO</w:t>
      </w:r>
      <w:r>
        <w:rPr>
          <w:rFonts w:hint="eastAsia"/>
        </w:rPr>
        <w:t>方式的方法</w:t>
      </w:r>
    </w:p>
    <w:p w:rsidR="00E31ECC" w:rsidRPr="007C7F5C" w:rsidRDefault="00E31ECC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把缓存数据传到前端时，如何</w:t>
      </w:r>
      <w:r w:rsidR="00396DB7">
        <w:rPr>
          <w:rFonts w:hint="eastAsia"/>
        </w:rPr>
        <w:t>解析并</w:t>
      </w:r>
      <w:r>
        <w:rPr>
          <w:rFonts w:hint="eastAsia"/>
        </w:rPr>
        <w:t>传给应用端。</w:t>
      </w:r>
    </w:p>
    <w:sectPr w:rsidR="00E31ECC" w:rsidRPr="007C7F5C" w:rsidSect="00D24FD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62A" w:rsidRDefault="001B762A" w:rsidP="00B9564C">
      <w:r>
        <w:separator/>
      </w:r>
    </w:p>
  </w:endnote>
  <w:endnote w:type="continuationSeparator" w:id="0">
    <w:p w:rsidR="001B762A" w:rsidRDefault="001B762A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62A" w:rsidRDefault="001B762A" w:rsidP="00B9564C">
      <w:r>
        <w:separator/>
      </w:r>
    </w:p>
  </w:footnote>
  <w:footnote w:type="continuationSeparator" w:id="0">
    <w:p w:rsidR="001B762A" w:rsidRDefault="001B762A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B024E"/>
    <w:rsid w:val="000D7BEA"/>
    <w:rsid w:val="000E4B71"/>
    <w:rsid w:val="00110824"/>
    <w:rsid w:val="001371C7"/>
    <w:rsid w:val="00161197"/>
    <w:rsid w:val="001709AE"/>
    <w:rsid w:val="00176567"/>
    <w:rsid w:val="001A7401"/>
    <w:rsid w:val="001B762A"/>
    <w:rsid w:val="001D2166"/>
    <w:rsid w:val="002842C6"/>
    <w:rsid w:val="00296F74"/>
    <w:rsid w:val="002A5910"/>
    <w:rsid w:val="002C4DF0"/>
    <w:rsid w:val="003031B5"/>
    <w:rsid w:val="00316D1C"/>
    <w:rsid w:val="00367001"/>
    <w:rsid w:val="00396DB7"/>
    <w:rsid w:val="003B426B"/>
    <w:rsid w:val="004D2B02"/>
    <w:rsid w:val="004D3F6C"/>
    <w:rsid w:val="00597333"/>
    <w:rsid w:val="005E184A"/>
    <w:rsid w:val="006124F1"/>
    <w:rsid w:val="0062307A"/>
    <w:rsid w:val="006847BE"/>
    <w:rsid w:val="006B151F"/>
    <w:rsid w:val="006D6056"/>
    <w:rsid w:val="00761482"/>
    <w:rsid w:val="00780130"/>
    <w:rsid w:val="007C7F5C"/>
    <w:rsid w:val="007E20B7"/>
    <w:rsid w:val="00815E8E"/>
    <w:rsid w:val="00823C53"/>
    <w:rsid w:val="008456C1"/>
    <w:rsid w:val="00881C06"/>
    <w:rsid w:val="008A0167"/>
    <w:rsid w:val="00990A06"/>
    <w:rsid w:val="00A059EC"/>
    <w:rsid w:val="00A173B4"/>
    <w:rsid w:val="00A226F7"/>
    <w:rsid w:val="00A369A8"/>
    <w:rsid w:val="00A542E7"/>
    <w:rsid w:val="00AA6AE7"/>
    <w:rsid w:val="00B123FB"/>
    <w:rsid w:val="00B776EB"/>
    <w:rsid w:val="00B9564C"/>
    <w:rsid w:val="00C41FF1"/>
    <w:rsid w:val="00C92D13"/>
    <w:rsid w:val="00CB49CD"/>
    <w:rsid w:val="00D13D5F"/>
    <w:rsid w:val="00D24FD6"/>
    <w:rsid w:val="00D82B72"/>
    <w:rsid w:val="00DB6FCB"/>
    <w:rsid w:val="00DE4058"/>
    <w:rsid w:val="00E31CBE"/>
    <w:rsid w:val="00E31ECC"/>
    <w:rsid w:val="00E816E5"/>
    <w:rsid w:val="00E843A6"/>
    <w:rsid w:val="00E85F78"/>
    <w:rsid w:val="00E86727"/>
    <w:rsid w:val="00F330D1"/>
    <w:rsid w:val="00F3493B"/>
    <w:rsid w:val="00FA222E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F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867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8672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186</Words>
  <Characters>1064</Characters>
  <Application>Microsoft Office Word</Application>
  <DocSecurity>0</DocSecurity>
  <Lines>8</Lines>
  <Paragraphs>2</Paragraphs>
  <ScaleCrop>false</ScaleCrop>
  <Company>ljs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hyw</cp:lastModifiedBy>
  <cp:revision>47</cp:revision>
  <dcterms:created xsi:type="dcterms:W3CDTF">2013-01-12T03:43:00Z</dcterms:created>
  <dcterms:modified xsi:type="dcterms:W3CDTF">2013-01-26T11:21:00Z</dcterms:modified>
</cp:coreProperties>
</file>