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071C2" w14:textId="77777777" w:rsidR="0012331D" w:rsidRPr="00EC4761" w:rsidRDefault="0012331D" w:rsidP="0012331D">
      <w:pPr>
        <w:spacing w:before="240" w:after="240"/>
        <w:jc w:val="center"/>
        <w:rPr>
          <w:rFonts w:ascii="標楷體" w:eastAsia="標楷體" w:hAnsi="標楷體" w:cs="標楷體"/>
          <w:b/>
          <w:sz w:val="44"/>
          <w:szCs w:val="44"/>
        </w:rPr>
      </w:pPr>
      <w:r w:rsidRPr="00EC4761">
        <w:rPr>
          <w:rFonts w:ascii="標楷體" w:eastAsia="標楷體" w:hAnsi="標楷體" w:cs="標楷體"/>
          <w:b/>
          <w:sz w:val="44"/>
          <w:szCs w:val="44"/>
        </w:rPr>
        <w:t>臺灣『能』</w:t>
      </w:r>
    </w:p>
    <w:p w14:paraId="48C91ABC" w14:textId="77777777" w:rsidR="0012331D" w:rsidRPr="00EC4761" w:rsidRDefault="0012331D" w:rsidP="0012331D">
      <w:pPr>
        <w:spacing w:before="240" w:after="240"/>
        <w:jc w:val="center"/>
        <w:rPr>
          <w:rFonts w:ascii="標楷體" w:eastAsia="標楷體" w:hAnsi="標楷體" w:cs="標楷體"/>
          <w:b/>
          <w:sz w:val="44"/>
          <w:szCs w:val="44"/>
        </w:rPr>
      </w:pPr>
      <w:r w:rsidRPr="00EC4761">
        <w:rPr>
          <w:rFonts w:ascii="標楷體" w:eastAsia="標楷體" w:hAnsi="標楷體" w:cs="標楷體"/>
          <w:b/>
          <w:sz w:val="44"/>
          <w:szCs w:val="44"/>
        </w:rPr>
        <w:t>潔能科技創意實作競賽</w:t>
      </w:r>
    </w:p>
    <w:p w14:paraId="6613706B" w14:textId="77777777" w:rsidR="0012331D" w:rsidRPr="00EC4761" w:rsidRDefault="0012331D" w:rsidP="0012331D">
      <w:pPr>
        <w:spacing w:before="240" w:after="240"/>
        <w:jc w:val="center"/>
        <w:rPr>
          <w:rFonts w:ascii="標楷體" w:eastAsia="標楷體" w:hAnsi="標楷體" w:cs="標楷體"/>
          <w:sz w:val="44"/>
          <w:szCs w:val="44"/>
        </w:rPr>
      </w:pPr>
    </w:p>
    <w:p w14:paraId="12CC95B6" w14:textId="77777777" w:rsidR="0012331D" w:rsidRPr="00EC4761" w:rsidRDefault="0012331D" w:rsidP="0012331D">
      <w:pPr>
        <w:spacing w:before="240" w:after="240"/>
        <w:jc w:val="center"/>
        <w:rPr>
          <w:rFonts w:ascii="標楷體" w:eastAsia="標楷體" w:hAnsi="標楷體" w:cs="標楷體"/>
          <w:sz w:val="44"/>
          <w:szCs w:val="44"/>
        </w:rPr>
      </w:pPr>
      <w:r w:rsidRPr="00EC4761">
        <w:rPr>
          <w:rFonts w:ascii="標楷體" w:eastAsia="標楷體" w:hAnsi="標楷體" w:cs="標楷體"/>
          <w:sz w:val="44"/>
          <w:szCs w:val="44"/>
        </w:rPr>
        <w:t>創意企劃書</w:t>
      </w:r>
    </w:p>
    <w:p w14:paraId="4D981C9E" w14:textId="77777777" w:rsidR="0012331D" w:rsidRPr="00EC4761" w:rsidRDefault="0012331D" w:rsidP="0012331D">
      <w:pPr>
        <w:spacing w:before="240" w:after="240"/>
        <w:ind w:right="-40"/>
        <w:rPr>
          <w:rFonts w:ascii="標楷體" w:eastAsia="標楷體" w:hAnsi="標楷體" w:cs="標楷體"/>
          <w:sz w:val="44"/>
          <w:szCs w:val="44"/>
        </w:rPr>
      </w:pPr>
      <w:r w:rsidRPr="00EC4761">
        <w:rPr>
          <w:rFonts w:ascii="標楷體" w:eastAsia="標楷體" w:hAnsi="標楷體" w:cs="標楷體"/>
          <w:sz w:val="44"/>
          <w:szCs w:val="44"/>
        </w:rPr>
        <w:t xml:space="preserve">  </w:t>
      </w:r>
    </w:p>
    <w:p w14:paraId="5F8EA766" w14:textId="77777777" w:rsidR="0012331D" w:rsidRPr="00EC4761" w:rsidRDefault="0012331D" w:rsidP="0012331D">
      <w:pPr>
        <w:spacing w:before="240" w:after="240"/>
        <w:rPr>
          <w:rFonts w:ascii="標楷體" w:eastAsia="標楷體" w:hAnsi="標楷體" w:cs="標楷體"/>
          <w:sz w:val="44"/>
          <w:szCs w:val="44"/>
        </w:rPr>
      </w:pPr>
      <w:r w:rsidRPr="00EC4761">
        <w:rPr>
          <w:rFonts w:ascii="標楷體" w:eastAsia="標楷體" w:hAnsi="標楷體" w:cs="標楷體"/>
          <w:sz w:val="44"/>
          <w:szCs w:val="44"/>
        </w:rPr>
        <w:t xml:space="preserve"> </w:t>
      </w:r>
    </w:p>
    <w:p w14:paraId="7EB8D143" w14:textId="77777777" w:rsidR="0012331D" w:rsidRPr="00EC4761" w:rsidRDefault="0012331D" w:rsidP="0012331D">
      <w:pPr>
        <w:spacing w:before="240" w:after="240"/>
        <w:ind w:left="960"/>
        <w:rPr>
          <w:rFonts w:ascii="標楷體" w:eastAsia="標楷體" w:hAnsi="標楷體" w:cs="標楷體"/>
          <w:sz w:val="44"/>
          <w:szCs w:val="44"/>
          <w:u w:val="single"/>
        </w:rPr>
      </w:pPr>
      <w:r w:rsidRPr="00EC4761">
        <w:rPr>
          <w:rFonts w:ascii="標楷體" w:eastAsia="標楷體" w:hAnsi="標楷體" w:cs="標楷體"/>
          <w:sz w:val="44"/>
          <w:szCs w:val="44"/>
        </w:rPr>
        <w:t>隊伍編號：</w:t>
      </w:r>
      <w:r w:rsidRPr="00EC4761">
        <w:rPr>
          <w:rFonts w:ascii="標楷體" w:eastAsia="標楷體" w:hAnsi="標楷體" w:cs="標楷體" w:hint="eastAsia"/>
          <w:sz w:val="44"/>
          <w:szCs w:val="44"/>
          <w:u w:val="single"/>
        </w:rPr>
        <w:t xml:space="preserve"> </w:t>
      </w:r>
      <w:r w:rsidRPr="00EC4761">
        <w:rPr>
          <w:rFonts w:ascii="標楷體" w:eastAsia="標楷體" w:hAnsi="標楷體" w:cs="標楷體"/>
          <w:sz w:val="44"/>
          <w:szCs w:val="44"/>
          <w:u w:val="single"/>
        </w:rPr>
        <w:t>大專-地-南033</w:t>
      </w:r>
      <w:r w:rsidRPr="00EC4761">
        <w:rPr>
          <w:rFonts w:ascii="標楷體" w:eastAsia="標楷體" w:hAnsi="標楷體" w:cs="標楷體" w:hint="eastAsia"/>
          <w:sz w:val="44"/>
          <w:szCs w:val="44"/>
          <w:u w:val="single"/>
        </w:rPr>
        <w:t xml:space="preserve">  </w:t>
      </w:r>
      <w:r w:rsidRPr="00EC4761">
        <w:rPr>
          <w:rFonts w:ascii="標楷體" w:eastAsia="標楷體" w:hAnsi="標楷體" w:cs="標楷體"/>
          <w:sz w:val="44"/>
          <w:szCs w:val="44"/>
          <w:u w:val="single"/>
        </w:rPr>
        <w:t xml:space="preserve">        　</w:t>
      </w:r>
    </w:p>
    <w:p w14:paraId="1340F60C" w14:textId="77777777" w:rsidR="0012331D" w:rsidRPr="00EC4761" w:rsidRDefault="0012331D" w:rsidP="0012331D">
      <w:pPr>
        <w:spacing w:before="240" w:after="240"/>
        <w:ind w:left="960"/>
        <w:rPr>
          <w:rFonts w:ascii="標楷體" w:eastAsia="標楷體" w:hAnsi="標楷體" w:cs="標楷體"/>
          <w:sz w:val="44"/>
          <w:szCs w:val="44"/>
          <w:u w:val="single"/>
        </w:rPr>
      </w:pPr>
      <w:r w:rsidRPr="00EC4761">
        <w:rPr>
          <w:rFonts w:ascii="標楷體" w:eastAsia="標楷體" w:hAnsi="標楷體" w:cs="標楷體"/>
          <w:sz w:val="44"/>
          <w:szCs w:val="44"/>
        </w:rPr>
        <w:t>作品名稱：</w:t>
      </w:r>
      <w:r w:rsidRPr="00EC4761">
        <w:rPr>
          <w:rFonts w:ascii="標楷體" w:eastAsia="標楷體" w:hAnsi="標楷體" w:cs="標楷體" w:hint="eastAsia"/>
          <w:sz w:val="44"/>
          <w:szCs w:val="44"/>
          <w:u w:val="single"/>
        </w:rPr>
        <w:t xml:space="preserve"> </w:t>
      </w:r>
      <w:r w:rsidRPr="00EC4761">
        <w:rPr>
          <w:rFonts w:ascii="標楷體" w:eastAsia="標楷體" w:hAnsi="標楷體" w:cs="標楷體"/>
          <w:sz w:val="44"/>
          <w:szCs w:val="44"/>
          <w:u w:val="single"/>
        </w:rPr>
        <w:t xml:space="preserve">可攜式物聯網PM2.5檢測器結合智慧雲端太陽能系統　</w:t>
      </w:r>
    </w:p>
    <w:p w14:paraId="3E2BE3D4" w14:textId="77777777" w:rsidR="0012331D" w:rsidRPr="00EC4761" w:rsidRDefault="0012331D" w:rsidP="0012331D">
      <w:pPr>
        <w:spacing w:before="240" w:after="240"/>
        <w:rPr>
          <w:rFonts w:ascii="標楷體" w:eastAsia="標楷體" w:hAnsi="標楷體" w:cs="標楷體"/>
          <w:sz w:val="40"/>
          <w:szCs w:val="40"/>
        </w:rPr>
      </w:pPr>
      <w:r w:rsidRPr="00EC4761">
        <w:rPr>
          <w:rFonts w:ascii="標楷體" w:eastAsia="標楷體" w:hAnsi="標楷體" w:cs="標楷體"/>
          <w:sz w:val="40"/>
          <w:szCs w:val="40"/>
        </w:rPr>
        <w:t xml:space="preserve"> </w:t>
      </w:r>
    </w:p>
    <w:p w14:paraId="34D02212" w14:textId="77777777" w:rsidR="0012331D" w:rsidRPr="00EC4761" w:rsidRDefault="0012331D" w:rsidP="0012331D">
      <w:pPr>
        <w:spacing w:before="240" w:after="240"/>
        <w:rPr>
          <w:rFonts w:ascii="標楷體" w:eastAsia="標楷體" w:hAnsi="標楷體" w:cs="標楷體"/>
          <w:sz w:val="40"/>
          <w:szCs w:val="40"/>
        </w:rPr>
      </w:pPr>
    </w:p>
    <w:p w14:paraId="5068D1ED" w14:textId="77777777" w:rsidR="0012331D" w:rsidRPr="00EC4761" w:rsidRDefault="0012331D" w:rsidP="0012331D">
      <w:pPr>
        <w:spacing w:before="240" w:after="240"/>
        <w:rPr>
          <w:rFonts w:ascii="標楷體" w:eastAsia="標楷體" w:hAnsi="標楷體" w:cs="標楷體"/>
          <w:sz w:val="40"/>
          <w:szCs w:val="40"/>
        </w:rPr>
      </w:pPr>
    </w:p>
    <w:p w14:paraId="604A64A3" w14:textId="77777777" w:rsidR="0012331D" w:rsidRPr="00EC4761" w:rsidRDefault="0012331D" w:rsidP="0012331D">
      <w:pPr>
        <w:spacing w:before="240" w:after="240"/>
        <w:rPr>
          <w:rFonts w:ascii="標楷體" w:eastAsia="標楷體" w:hAnsi="標楷體" w:cs="標楷體"/>
          <w:sz w:val="34"/>
          <w:szCs w:val="34"/>
        </w:rPr>
      </w:pPr>
      <w:r w:rsidRPr="00EC4761">
        <w:rPr>
          <w:rFonts w:ascii="標楷體" w:eastAsia="標楷體" w:hAnsi="標楷體" w:cs="標楷體"/>
          <w:sz w:val="34"/>
          <w:szCs w:val="34"/>
        </w:rPr>
        <w:t>指導單位：教育部</w:t>
      </w:r>
    </w:p>
    <w:p w14:paraId="21039E81" w14:textId="77777777" w:rsidR="0012331D" w:rsidRDefault="0012331D" w:rsidP="0012331D">
      <w:pPr>
        <w:spacing w:before="240" w:after="240" w:line="240" w:lineRule="auto"/>
        <w:rPr>
          <w:rFonts w:ascii="標楷體" w:eastAsia="標楷體" w:hAnsi="標楷體" w:cs="標楷體"/>
          <w:sz w:val="34"/>
          <w:szCs w:val="34"/>
        </w:rPr>
      </w:pPr>
      <w:r w:rsidRPr="00EC4761">
        <w:rPr>
          <w:rFonts w:ascii="標楷體" w:eastAsia="標楷體" w:hAnsi="標楷體" w:cs="標楷體"/>
          <w:sz w:val="34"/>
          <w:szCs w:val="34"/>
        </w:rPr>
        <w:t>主辦單位：國立科學工藝博物館、教育部潔能系統整合與應用人才培育計畫</w:t>
      </w:r>
    </w:p>
    <w:p w14:paraId="066FB5B5" w14:textId="499E3805" w:rsidR="00CF4A96" w:rsidRPr="00CF4A96" w:rsidRDefault="00CF4A96" w:rsidP="00CD44DD">
      <w:pPr>
        <w:pStyle w:val="a3"/>
        <w:numPr>
          <w:ilvl w:val="0"/>
          <w:numId w:val="1"/>
        </w:numPr>
        <w:spacing w:line="360" w:lineRule="auto"/>
        <w:ind w:leftChars="0"/>
        <w:rPr>
          <w:rFonts w:ascii="標楷體" w:eastAsia="標楷體" w:hAnsi="標楷體" w:cs="標楷體"/>
          <w:b/>
          <w:bCs/>
          <w:sz w:val="34"/>
          <w:szCs w:val="34"/>
        </w:rPr>
      </w:pPr>
      <w:r w:rsidRPr="00CF4A96">
        <w:rPr>
          <w:rFonts w:ascii="標楷體" w:eastAsia="標楷體" w:hAnsi="標楷體" w:cs="標楷體"/>
          <w:b/>
          <w:bCs/>
          <w:sz w:val="34"/>
          <w:szCs w:val="34"/>
        </w:rPr>
        <w:lastRenderedPageBreak/>
        <w:t>在地區域現況調查</w:t>
      </w:r>
    </w:p>
    <w:p w14:paraId="55D80510" w14:textId="18B9E305" w:rsidR="00CF4A96" w:rsidRDefault="00CF4A96" w:rsidP="00CD44DD">
      <w:pPr>
        <w:pStyle w:val="a3"/>
        <w:numPr>
          <w:ilvl w:val="0"/>
          <w:numId w:val="2"/>
        </w:numPr>
        <w:spacing w:line="360" w:lineRule="auto"/>
        <w:ind w:leftChars="0"/>
        <w:rPr>
          <w:rFonts w:ascii="標楷體" w:eastAsia="標楷體" w:hAnsi="標楷體" w:cs="標楷體"/>
          <w:b/>
          <w:bCs/>
          <w:sz w:val="28"/>
          <w:szCs w:val="28"/>
        </w:rPr>
      </w:pPr>
      <w:r w:rsidRPr="001E0B67">
        <w:rPr>
          <w:rFonts w:ascii="標楷體" w:eastAsia="標楷體" w:hAnsi="標楷體" w:cs="標楷體"/>
          <w:b/>
          <w:bCs/>
          <w:sz w:val="28"/>
          <w:szCs w:val="28"/>
        </w:rPr>
        <w:t>全球空污現況</w:t>
      </w:r>
      <w:r w:rsidRPr="00024622">
        <w:rPr>
          <w:rFonts w:ascii="標楷體" w:eastAsia="標楷體" w:hAnsi="標楷體" w:cs="標楷體"/>
          <w:b/>
          <w:bCs/>
          <w:sz w:val="24"/>
          <w:szCs w:val="24"/>
        </w:rPr>
        <w:t>（取樣日期：2021/05/21）</w:t>
      </w:r>
    </w:p>
    <w:p w14:paraId="2E46E3B3" w14:textId="28437FC8" w:rsidR="00843183" w:rsidRPr="001E0B67" w:rsidRDefault="00843183" w:rsidP="00843183">
      <w:pPr>
        <w:pStyle w:val="a3"/>
        <w:spacing w:line="360" w:lineRule="auto"/>
        <w:ind w:leftChars="0" w:left="567"/>
        <w:rPr>
          <w:rFonts w:ascii="標楷體" w:eastAsia="標楷體" w:hAnsi="標楷體" w:cs="標楷體"/>
          <w:b/>
          <w:bCs/>
          <w:sz w:val="28"/>
          <w:szCs w:val="28"/>
        </w:rPr>
      </w:pPr>
      <w:r>
        <w:rPr>
          <w:noProof/>
          <w:bdr w:val="none" w:sz="0" w:space="0" w:color="auto" w:frame="1"/>
        </w:rPr>
        <w:drawing>
          <wp:inline distT="0" distB="0" distL="0" distR="0" wp14:anchorId="4FDDAA4A" wp14:editId="370D818F">
            <wp:extent cx="5274310" cy="284353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43530"/>
                    </a:xfrm>
                    <a:prstGeom prst="rect">
                      <a:avLst/>
                    </a:prstGeom>
                    <a:noFill/>
                    <a:ln>
                      <a:noFill/>
                    </a:ln>
                  </pic:spPr>
                </pic:pic>
              </a:graphicData>
            </a:graphic>
          </wp:inline>
        </w:drawing>
      </w:r>
    </w:p>
    <w:p w14:paraId="7A07A8FB" w14:textId="21E4119E" w:rsidR="00CF4A96" w:rsidRPr="00CF4A96" w:rsidRDefault="00CF4A96" w:rsidP="00CD44DD">
      <w:pPr>
        <w:pStyle w:val="a3"/>
        <w:numPr>
          <w:ilvl w:val="1"/>
          <w:numId w:val="3"/>
        </w:numPr>
        <w:spacing w:line="360" w:lineRule="auto"/>
        <w:ind w:leftChars="0"/>
        <w:rPr>
          <w:rFonts w:ascii="標楷體" w:eastAsia="標楷體" w:hAnsi="標楷體" w:cs="標楷體"/>
          <w:b/>
          <w:bCs/>
          <w:sz w:val="28"/>
          <w:szCs w:val="28"/>
        </w:rPr>
      </w:pPr>
      <w:r w:rsidRPr="00CF4A96">
        <w:rPr>
          <w:rFonts w:ascii="標楷體" w:eastAsia="標楷體" w:hAnsi="標楷體" w:cs="標楷體" w:hint="eastAsia"/>
          <w:b/>
          <w:bCs/>
          <w:sz w:val="28"/>
          <w:szCs w:val="28"/>
        </w:rPr>
        <w:t>概述</w:t>
      </w:r>
    </w:p>
    <w:p w14:paraId="4584AA92" w14:textId="7134C2CB" w:rsidR="00CF4A96" w:rsidRPr="00CF4A96" w:rsidRDefault="00CF4A96" w:rsidP="00CF4A96">
      <w:pPr>
        <w:pStyle w:val="a3"/>
        <w:spacing w:line="360" w:lineRule="auto"/>
        <w:ind w:leftChars="0" w:left="1134"/>
        <w:rPr>
          <w:rFonts w:ascii="標楷體" w:eastAsia="標楷體" w:hAnsi="標楷體" w:cs="標楷體"/>
          <w:sz w:val="28"/>
          <w:szCs w:val="28"/>
        </w:rPr>
      </w:pPr>
      <w:r w:rsidRPr="004A38C0">
        <w:rPr>
          <w:rFonts w:ascii="標楷體" w:eastAsia="標楷體" w:hAnsi="標楷體" w:cs="標楷體"/>
          <w:sz w:val="24"/>
          <w:szCs w:val="24"/>
        </w:rPr>
        <w:t>目前根據上圖</w:t>
      </w:r>
      <w:hyperlink r:id="rId9">
        <w:r w:rsidRPr="004A38C0">
          <w:rPr>
            <w:rFonts w:ascii="標楷體" w:eastAsia="標楷體" w:hAnsi="標楷體" w:cs="標楷體"/>
            <w:sz w:val="24"/>
            <w:szCs w:val="24"/>
          </w:rPr>
          <w:t>世界空氣品質指數團隊</w:t>
        </w:r>
      </w:hyperlink>
      <w:r w:rsidRPr="004A38C0">
        <w:rPr>
          <w:rFonts w:ascii="標楷體" w:eastAsia="標楷體" w:hAnsi="標楷體" w:cs="標楷體"/>
          <w:sz w:val="24"/>
          <w:szCs w:val="24"/>
        </w:rPr>
        <w:t>（</w:t>
      </w:r>
      <w:hyperlink r:id="rId10">
        <w:r w:rsidRPr="004A38C0">
          <w:rPr>
            <w:rFonts w:ascii="標楷體" w:eastAsia="標楷體" w:hAnsi="標楷體" w:cs="標楷體"/>
            <w:sz w:val="24"/>
            <w:szCs w:val="24"/>
          </w:rPr>
          <w:t>The World Air Quality Index Project Team</w:t>
        </w:r>
      </w:hyperlink>
      <w:r w:rsidRPr="004A38C0">
        <w:rPr>
          <w:rFonts w:ascii="標楷體" w:eastAsia="標楷體" w:hAnsi="標楷體" w:cs="標楷體"/>
          <w:sz w:val="24"/>
          <w:szCs w:val="24"/>
        </w:rPr>
        <w:t>）的數據可以觀測出，大部分發展中國家以及發達國家的空氣污染指數</w:t>
      </w:r>
      <w:r w:rsidR="00843183">
        <w:rPr>
          <w:rFonts w:ascii="標楷體" w:eastAsia="標楷體" w:hAnsi="標楷體" w:cs="標楷體" w:hint="eastAsia"/>
          <w:sz w:val="24"/>
          <w:szCs w:val="24"/>
        </w:rPr>
        <w:t>已經</w:t>
      </w:r>
      <w:r w:rsidRPr="004A38C0">
        <w:rPr>
          <w:rFonts w:ascii="標楷體" w:eastAsia="標楷體" w:hAnsi="標楷體" w:cs="標楷體"/>
          <w:sz w:val="24"/>
          <w:szCs w:val="24"/>
        </w:rPr>
        <w:t>逐漸趨近黃色及紅色指標。</w:t>
      </w:r>
    </w:p>
    <w:p w14:paraId="32AEEA09" w14:textId="77777777" w:rsidR="00CF4A96" w:rsidRPr="00CF4A96" w:rsidRDefault="00CF4A96" w:rsidP="00CD44DD">
      <w:pPr>
        <w:pStyle w:val="a3"/>
        <w:numPr>
          <w:ilvl w:val="1"/>
          <w:numId w:val="3"/>
        </w:numPr>
        <w:ind w:leftChars="0"/>
        <w:rPr>
          <w:rFonts w:ascii="標楷體" w:eastAsia="標楷體" w:hAnsi="標楷體" w:cs="標楷體"/>
          <w:b/>
          <w:bCs/>
          <w:sz w:val="28"/>
          <w:szCs w:val="28"/>
        </w:rPr>
      </w:pPr>
      <w:r w:rsidRPr="00CF4A96">
        <w:rPr>
          <w:rFonts w:ascii="標楷體" w:eastAsia="標楷體" w:hAnsi="標楷體" w:cs="標楷體"/>
          <w:b/>
          <w:bCs/>
          <w:sz w:val="28"/>
          <w:szCs w:val="28"/>
        </w:rPr>
        <w:t>什麼是空污？</w:t>
      </w:r>
    </w:p>
    <w:p w14:paraId="11208978" w14:textId="46618678" w:rsidR="00CF4A96" w:rsidRDefault="00CF4A96" w:rsidP="00CF4A96">
      <w:pPr>
        <w:pStyle w:val="a3"/>
        <w:ind w:leftChars="0" w:left="1134"/>
        <w:rPr>
          <w:rFonts w:ascii="標楷體" w:eastAsia="標楷體" w:hAnsi="標楷體" w:cs="標楷體"/>
          <w:sz w:val="24"/>
          <w:szCs w:val="24"/>
        </w:rPr>
      </w:pPr>
      <w:r w:rsidRPr="004A38C0">
        <w:rPr>
          <w:rFonts w:ascii="標楷體" w:eastAsia="標楷體" w:hAnsi="標楷體" w:cs="標楷體"/>
          <w:sz w:val="24"/>
          <w:szCs w:val="24"/>
        </w:rPr>
        <w:t>空氣組成：78%的氮氣、21%氧氣、還有1%的稀有氣體（CO2、氬氣等）和雜質組成的混合物</w:t>
      </w:r>
      <w:r>
        <w:rPr>
          <w:rFonts w:ascii="標楷體" w:eastAsia="標楷體" w:hAnsi="標楷體" w:cs="標楷體" w:hint="eastAsia"/>
          <w:sz w:val="24"/>
          <w:szCs w:val="24"/>
        </w:rPr>
        <w:t>。</w:t>
      </w:r>
    </w:p>
    <w:p w14:paraId="17226EF4" w14:textId="282E5B88" w:rsidR="00CF4A96" w:rsidRPr="00CF4A96" w:rsidRDefault="00CF4A96" w:rsidP="00CF4A96">
      <w:pPr>
        <w:pStyle w:val="a3"/>
        <w:ind w:leftChars="0" w:left="1134"/>
        <w:rPr>
          <w:rFonts w:ascii="標楷體" w:eastAsia="標楷體" w:hAnsi="標楷體" w:cs="標楷體"/>
          <w:b/>
          <w:bCs/>
          <w:sz w:val="24"/>
          <w:szCs w:val="24"/>
        </w:rPr>
      </w:pPr>
      <w:r w:rsidRPr="00EC4761">
        <w:rPr>
          <w:rFonts w:ascii="標楷體" w:eastAsia="標楷體" w:hAnsi="標楷體" w:cs="標楷體"/>
          <w:sz w:val="24"/>
          <w:szCs w:val="24"/>
        </w:rPr>
        <w:t>上述的空氣成分不固定，但是當空氣中某種物質濃度超出標準過多時，即構成所謂的「空氣汙染」</w:t>
      </w:r>
      <w:r>
        <w:rPr>
          <w:rFonts w:ascii="標楷體" w:eastAsia="標楷體" w:hAnsi="標楷體" w:cs="標楷體" w:hint="eastAsia"/>
          <w:sz w:val="24"/>
          <w:szCs w:val="24"/>
        </w:rPr>
        <w:t>。</w:t>
      </w:r>
    </w:p>
    <w:p w14:paraId="3F405EF8" w14:textId="157A375E" w:rsidR="00CF4A96" w:rsidRPr="00CF4A96" w:rsidRDefault="00CF4A96" w:rsidP="00CD44DD">
      <w:pPr>
        <w:pStyle w:val="a3"/>
        <w:numPr>
          <w:ilvl w:val="1"/>
          <w:numId w:val="3"/>
        </w:numPr>
        <w:ind w:leftChars="0"/>
        <w:rPr>
          <w:rFonts w:ascii="標楷體" w:eastAsia="標楷體" w:hAnsi="標楷體" w:cs="標楷體"/>
          <w:b/>
          <w:bCs/>
          <w:sz w:val="24"/>
          <w:szCs w:val="24"/>
        </w:rPr>
      </w:pPr>
      <w:r w:rsidRPr="00CF4A96">
        <w:rPr>
          <w:rFonts w:ascii="標楷體" w:eastAsia="標楷體" w:hAnsi="標楷體" w:cs="標楷體"/>
          <w:b/>
          <w:bCs/>
          <w:sz w:val="28"/>
          <w:szCs w:val="28"/>
        </w:rPr>
        <w:t>空污來源</w:t>
      </w:r>
    </w:p>
    <w:p w14:paraId="34B61C3A" w14:textId="4B58032B" w:rsidR="00153F40" w:rsidRPr="00024622" w:rsidRDefault="00153F40" w:rsidP="00CD44DD">
      <w:pPr>
        <w:pStyle w:val="a3"/>
        <w:numPr>
          <w:ilvl w:val="2"/>
          <w:numId w:val="3"/>
        </w:numPr>
        <w:ind w:leftChars="0"/>
        <w:rPr>
          <w:rFonts w:ascii="標楷體" w:eastAsia="標楷體" w:hAnsi="標楷體" w:cs="標楷體"/>
          <w:b/>
          <w:bCs/>
          <w:sz w:val="28"/>
          <w:szCs w:val="28"/>
        </w:rPr>
      </w:pPr>
      <w:r w:rsidRPr="00024622">
        <w:rPr>
          <w:rFonts w:ascii="標楷體" w:eastAsia="標楷體" w:hAnsi="標楷體" w:cs="標楷體"/>
          <w:b/>
          <w:bCs/>
          <w:sz w:val="28"/>
          <w:szCs w:val="28"/>
        </w:rPr>
        <w:t>自然</w:t>
      </w:r>
    </w:p>
    <w:p w14:paraId="0A7E5953" w14:textId="302DC7E7" w:rsidR="00153F40" w:rsidRDefault="00153F40" w:rsidP="00C350EB">
      <w:pPr>
        <w:pStyle w:val="a3"/>
        <w:ind w:leftChars="0" w:left="1616"/>
        <w:rPr>
          <w:rFonts w:ascii="標楷體" w:eastAsia="標楷體" w:hAnsi="標楷體" w:cs="標楷體"/>
          <w:sz w:val="24"/>
          <w:szCs w:val="24"/>
        </w:rPr>
      </w:pPr>
      <w:r w:rsidRPr="00EC4761">
        <w:rPr>
          <w:rFonts w:ascii="標楷體" w:eastAsia="標楷體" w:hAnsi="標楷體" w:cs="標楷體"/>
          <w:sz w:val="24"/>
          <w:szCs w:val="24"/>
        </w:rPr>
        <w:t>eg：森林火災或火山爆發等</w:t>
      </w:r>
    </w:p>
    <w:p w14:paraId="675ABA10" w14:textId="1EA0ED27" w:rsidR="00153F40" w:rsidRDefault="00153F40" w:rsidP="00C350EB">
      <w:pPr>
        <w:pStyle w:val="a3"/>
        <w:ind w:leftChars="0" w:left="1616"/>
        <w:rPr>
          <w:rFonts w:ascii="標楷體" w:eastAsia="標楷體" w:hAnsi="標楷體" w:cs="標楷體"/>
          <w:sz w:val="24"/>
          <w:szCs w:val="24"/>
        </w:rPr>
      </w:pPr>
      <w:r w:rsidRPr="00EC4761">
        <w:rPr>
          <w:rFonts w:ascii="標楷體" w:eastAsia="標楷體" w:hAnsi="標楷體" w:cs="標楷體"/>
          <w:sz w:val="24"/>
          <w:szCs w:val="24"/>
        </w:rPr>
        <w:t>這些自然災害產生的汙染物是短暫且具區域性的，在大自然自淨能力下，對於環境較不會造成汙染問題</w:t>
      </w:r>
    </w:p>
    <w:p w14:paraId="0CAAC527" w14:textId="31A349B1" w:rsidR="00CF4A96" w:rsidRPr="00024622" w:rsidRDefault="00153F40" w:rsidP="00CD44DD">
      <w:pPr>
        <w:pStyle w:val="a3"/>
        <w:numPr>
          <w:ilvl w:val="2"/>
          <w:numId w:val="3"/>
        </w:numPr>
        <w:ind w:leftChars="0"/>
        <w:rPr>
          <w:rFonts w:ascii="標楷體" w:eastAsia="標楷體" w:hAnsi="標楷體" w:cs="標楷體"/>
          <w:b/>
          <w:bCs/>
          <w:sz w:val="28"/>
          <w:szCs w:val="28"/>
        </w:rPr>
      </w:pPr>
      <w:r w:rsidRPr="00024622">
        <w:rPr>
          <w:rFonts w:ascii="標楷體" w:eastAsia="標楷體" w:hAnsi="標楷體" w:cs="標楷體" w:hint="eastAsia"/>
          <w:b/>
          <w:bCs/>
          <w:sz w:val="28"/>
          <w:szCs w:val="28"/>
        </w:rPr>
        <w:lastRenderedPageBreak/>
        <w:t>人為</w:t>
      </w:r>
    </w:p>
    <w:p w14:paraId="604ED541" w14:textId="466769FB" w:rsidR="00153F40" w:rsidRDefault="00153F40" w:rsidP="00C350EB">
      <w:pPr>
        <w:pStyle w:val="a3"/>
        <w:ind w:leftChars="0" w:left="1616"/>
        <w:rPr>
          <w:rFonts w:ascii="標楷體" w:eastAsia="標楷體" w:hAnsi="標楷體" w:cs="標楷體"/>
          <w:sz w:val="24"/>
          <w:szCs w:val="24"/>
        </w:rPr>
      </w:pPr>
      <w:r w:rsidRPr="00415784">
        <w:rPr>
          <w:rFonts w:ascii="標楷體" w:eastAsia="標楷體" w:hAnsi="標楷體" w:cs="標楷體"/>
          <w:sz w:val="24"/>
          <w:szCs w:val="24"/>
        </w:rPr>
        <w:t>eg：工廠或汽機車排放的廢氣</w:t>
      </w:r>
    </w:p>
    <w:p w14:paraId="0859A3AC" w14:textId="719CE8FB" w:rsidR="00153F40" w:rsidRPr="00153F40" w:rsidRDefault="00153F40" w:rsidP="00C350EB">
      <w:pPr>
        <w:pStyle w:val="a3"/>
        <w:ind w:leftChars="0" w:left="1616"/>
        <w:rPr>
          <w:rFonts w:ascii="標楷體" w:eastAsia="標楷體" w:hAnsi="標楷體" w:cs="標楷體"/>
          <w:sz w:val="28"/>
          <w:szCs w:val="28"/>
        </w:rPr>
      </w:pPr>
      <w:r w:rsidRPr="00EC4761">
        <w:rPr>
          <w:rFonts w:ascii="標楷體" w:eastAsia="標楷體" w:hAnsi="標楷體" w:cs="標楷體"/>
          <w:sz w:val="24"/>
          <w:szCs w:val="24"/>
        </w:rPr>
        <w:t>汙染源具有區域性及持續性，超過大氣含容能力以及自淨力，造成現今越發嚴重的空氣污染問題</w:t>
      </w:r>
    </w:p>
    <w:p w14:paraId="37E65E5B" w14:textId="2BA2D73A" w:rsidR="00CF4A96" w:rsidRPr="009C71B1" w:rsidRDefault="00CF4A96" w:rsidP="00CD44DD">
      <w:pPr>
        <w:pStyle w:val="a3"/>
        <w:numPr>
          <w:ilvl w:val="1"/>
          <w:numId w:val="3"/>
        </w:numPr>
        <w:ind w:leftChars="0"/>
        <w:rPr>
          <w:rFonts w:ascii="標楷體" w:eastAsia="標楷體" w:hAnsi="標楷體" w:cs="標楷體"/>
          <w:b/>
          <w:bCs/>
          <w:sz w:val="28"/>
          <w:szCs w:val="28"/>
        </w:rPr>
      </w:pPr>
      <w:r w:rsidRPr="009C71B1">
        <w:rPr>
          <w:rFonts w:ascii="標楷體" w:eastAsia="標楷體" w:hAnsi="標楷體" w:cs="標楷體"/>
          <w:b/>
          <w:bCs/>
          <w:sz w:val="28"/>
          <w:szCs w:val="28"/>
        </w:rPr>
        <w:t>數據佐證</w:t>
      </w:r>
      <w:r w:rsidRPr="00024622">
        <w:rPr>
          <w:rFonts w:ascii="標楷體" w:eastAsia="標楷體" w:hAnsi="標楷體" w:cs="標楷體"/>
          <w:b/>
          <w:bCs/>
          <w:sz w:val="24"/>
          <w:szCs w:val="24"/>
        </w:rPr>
        <w:t>（資料來源：</w:t>
      </w:r>
      <w:hyperlink r:id="rId11">
        <w:r w:rsidRPr="00024622">
          <w:rPr>
            <w:rFonts w:ascii="標楷體" w:eastAsia="標楷體" w:hAnsi="標楷體" w:cs="標楷體"/>
            <w:b/>
            <w:bCs/>
            <w:sz w:val="24"/>
            <w:szCs w:val="24"/>
            <w:u w:val="single"/>
          </w:rPr>
          <w:t>WHO</w:t>
        </w:r>
      </w:hyperlink>
      <w:r w:rsidRPr="00024622">
        <w:rPr>
          <w:rFonts w:ascii="標楷體" w:eastAsia="標楷體" w:hAnsi="標楷體" w:cs="標楷體"/>
          <w:b/>
          <w:bCs/>
          <w:sz w:val="24"/>
          <w:szCs w:val="24"/>
        </w:rPr>
        <w:t>）</w:t>
      </w:r>
    </w:p>
    <w:p w14:paraId="2127913B" w14:textId="58E6C3E6" w:rsidR="00153F40" w:rsidRPr="00024622" w:rsidRDefault="00153F40" w:rsidP="00CD44DD">
      <w:pPr>
        <w:pStyle w:val="a3"/>
        <w:numPr>
          <w:ilvl w:val="2"/>
          <w:numId w:val="3"/>
        </w:numPr>
        <w:ind w:leftChars="0"/>
        <w:rPr>
          <w:rFonts w:ascii="標楷體" w:eastAsia="標楷體" w:hAnsi="標楷體" w:cs="標楷體"/>
          <w:b/>
          <w:bCs/>
          <w:sz w:val="28"/>
          <w:szCs w:val="28"/>
        </w:rPr>
      </w:pPr>
      <w:r w:rsidRPr="00024622">
        <w:rPr>
          <w:rFonts w:ascii="標楷體" w:eastAsia="標楷體" w:hAnsi="標楷體" w:cs="標楷體"/>
          <w:b/>
          <w:bCs/>
          <w:sz w:val="28"/>
          <w:szCs w:val="28"/>
        </w:rPr>
        <w:t>2016年，91%的世界人口住在沒有達到世衛組織空氣品質指南水準的地方。</w:t>
      </w:r>
    </w:p>
    <w:p w14:paraId="27F6344F" w14:textId="0C0399CB" w:rsidR="00153F40" w:rsidRPr="00024622" w:rsidRDefault="00153F40" w:rsidP="00CD44DD">
      <w:pPr>
        <w:pStyle w:val="a3"/>
        <w:numPr>
          <w:ilvl w:val="2"/>
          <w:numId w:val="3"/>
        </w:numPr>
        <w:ind w:leftChars="0"/>
        <w:rPr>
          <w:rFonts w:ascii="標楷體" w:eastAsia="標楷體" w:hAnsi="標楷體" w:cs="標楷體"/>
          <w:b/>
          <w:bCs/>
          <w:sz w:val="28"/>
          <w:szCs w:val="28"/>
        </w:rPr>
      </w:pPr>
      <w:r w:rsidRPr="00024622">
        <w:rPr>
          <w:rFonts w:ascii="標楷體" w:eastAsia="標楷體" w:hAnsi="標楷體" w:cs="標楷體"/>
          <w:b/>
          <w:bCs/>
          <w:sz w:val="28"/>
          <w:szCs w:val="28"/>
        </w:rPr>
        <w:t>2016年，城市、郊區和農村地區的環境（室外）空氣污染估計導致全世界420萬人過早死亡。</w:t>
      </w:r>
    </w:p>
    <w:p w14:paraId="012FBDD1" w14:textId="7E0B6E2A" w:rsidR="00153F40" w:rsidRPr="00024622" w:rsidRDefault="00153F40" w:rsidP="00CD44DD">
      <w:pPr>
        <w:pStyle w:val="a3"/>
        <w:numPr>
          <w:ilvl w:val="2"/>
          <w:numId w:val="3"/>
        </w:numPr>
        <w:ind w:leftChars="0"/>
        <w:rPr>
          <w:rFonts w:ascii="標楷體" w:eastAsia="標楷體" w:hAnsi="標楷體" w:cs="標楷體"/>
          <w:b/>
          <w:bCs/>
          <w:sz w:val="28"/>
          <w:szCs w:val="28"/>
        </w:rPr>
      </w:pPr>
      <w:r w:rsidRPr="00024622">
        <w:rPr>
          <w:rFonts w:ascii="標楷體" w:eastAsia="標楷體" w:hAnsi="標楷體" w:cs="標楷體"/>
          <w:b/>
          <w:bCs/>
          <w:sz w:val="28"/>
          <w:szCs w:val="28"/>
        </w:rPr>
        <w:t>這些過早死亡中約91%發生在低收入和中等收入國家，世衛組織東南亞區域和西太平洋區域負擔最大。</w:t>
      </w:r>
    </w:p>
    <w:p w14:paraId="5340D51D" w14:textId="655A82CD" w:rsidR="00153F40" w:rsidRDefault="00CF4A96" w:rsidP="00CD44DD">
      <w:pPr>
        <w:pStyle w:val="a3"/>
        <w:numPr>
          <w:ilvl w:val="1"/>
          <w:numId w:val="3"/>
        </w:numPr>
        <w:ind w:leftChars="0"/>
        <w:rPr>
          <w:rFonts w:ascii="標楷體" w:eastAsia="標楷體" w:hAnsi="標楷體" w:cs="標楷體"/>
          <w:b/>
          <w:bCs/>
          <w:sz w:val="28"/>
          <w:szCs w:val="28"/>
        </w:rPr>
      </w:pPr>
      <w:r w:rsidRPr="00CF4A96">
        <w:rPr>
          <w:rFonts w:ascii="標楷體" w:eastAsia="標楷體" w:hAnsi="標楷體" w:cs="標楷體"/>
          <w:b/>
          <w:bCs/>
          <w:sz w:val="28"/>
          <w:szCs w:val="28"/>
        </w:rPr>
        <w:t>空污包含什麼？</w:t>
      </w:r>
    </w:p>
    <w:p w14:paraId="20526222" w14:textId="26C8F16E" w:rsidR="00153F40" w:rsidRDefault="00153F40" w:rsidP="00CD44DD">
      <w:pPr>
        <w:pStyle w:val="a3"/>
        <w:numPr>
          <w:ilvl w:val="2"/>
          <w:numId w:val="3"/>
        </w:numPr>
        <w:ind w:leftChars="0"/>
        <w:rPr>
          <w:rFonts w:ascii="標楷體" w:eastAsia="標楷體" w:hAnsi="標楷體" w:cs="標楷體"/>
          <w:b/>
          <w:sz w:val="28"/>
          <w:szCs w:val="28"/>
        </w:rPr>
      </w:pPr>
      <w:r w:rsidRPr="00153F40">
        <w:rPr>
          <w:rFonts w:ascii="標楷體" w:eastAsia="標楷體" w:hAnsi="標楷體" w:cs="標楷體"/>
          <w:b/>
          <w:sz w:val="28"/>
          <w:szCs w:val="28"/>
          <w:highlight w:val="white"/>
        </w:rPr>
        <w:t>細懸浮微粒(PM2.5)</w:t>
      </w:r>
    </w:p>
    <w:p w14:paraId="05E2D29F" w14:textId="6448630E" w:rsidR="00153F40" w:rsidRPr="00153F40" w:rsidRDefault="00153F40" w:rsidP="001A3F30">
      <w:pPr>
        <w:pStyle w:val="a3"/>
        <w:ind w:leftChars="0" w:left="1418"/>
        <w:rPr>
          <w:rFonts w:ascii="標楷體" w:eastAsia="標楷體" w:hAnsi="標楷體" w:cs="標楷體"/>
          <w:b/>
          <w:sz w:val="28"/>
          <w:szCs w:val="28"/>
        </w:rPr>
      </w:pPr>
      <w:r w:rsidRPr="009C53A6">
        <w:rPr>
          <w:rFonts w:ascii="標楷體" w:eastAsia="標楷體" w:hAnsi="標楷體" w:cs="標楷體"/>
          <w:sz w:val="24"/>
          <w:szCs w:val="24"/>
          <w:highlight w:val="white"/>
        </w:rPr>
        <w:t>空氣中分布著許多物質，其形態可分為固態、液態或氣態等等，就一般而言，粒徑小於10微米(μm)的粒子稱之為PM10，而粒徑小於2.5微米(μm)則為PM2.5。</w:t>
      </w:r>
    </w:p>
    <w:p w14:paraId="480D06FF" w14:textId="46363648" w:rsidR="00153F40" w:rsidRPr="00153F40" w:rsidRDefault="00153F40" w:rsidP="00CD44DD">
      <w:pPr>
        <w:pStyle w:val="a3"/>
        <w:numPr>
          <w:ilvl w:val="0"/>
          <w:numId w:val="4"/>
        </w:numPr>
        <w:ind w:leftChars="0"/>
        <w:rPr>
          <w:rFonts w:ascii="標楷體" w:eastAsia="標楷體" w:hAnsi="標楷體" w:cs="標楷體"/>
          <w:b/>
          <w:sz w:val="28"/>
          <w:szCs w:val="28"/>
        </w:rPr>
      </w:pPr>
      <w:r w:rsidRPr="00DE2FB1">
        <w:rPr>
          <w:rFonts w:ascii="標楷體" w:eastAsia="標楷體" w:hAnsi="標楷體" w:cs="標楷體"/>
          <w:b/>
          <w:bCs/>
          <w:sz w:val="24"/>
          <w:szCs w:val="24"/>
          <w:highlight w:val="white"/>
        </w:rPr>
        <w:t>落塵：</w:t>
      </w:r>
      <w:r w:rsidRPr="004A38C0">
        <w:rPr>
          <w:rFonts w:ascii="標楷體" w:eastAsia="標楷體" w:hAnsi="標楷體" w:cs="標楷體"/>
          <w:sz w:val="24"/>
          <w:szCs w:val="24"/>
          <w:highlight w:val="white"/>
        </w:rPr>
        <w:t>指無法長期漂浮於空氣中，會逐漸沈降的顆粒，粒徑約在100微米(μm)以上</w:t>
      </w:r>
      <w:r w:rsidR="00DE2FB1">
        <w:rPr>
          <w:rFonts w:ascii="標楷體" w:eastAsia="標楷體" w:hAnsi="標楷體" w:cs="標楷體" w:hint="eastAsia"/>
          <w:sz w:val="24"/>
          <w:szCs w:val="24"/>
          <w:highlight w:val="white"/>
        </w:rPr>
        <w:t>。</w:t>
      </w:r>
    </w:p>
    <w:p w14:paraId="1C873B61" w14:textId="2E6B6519" w:rsidR="00153F40" w:rsidRPr="00DE2FB1" w:rsidRDefault="00153F40" w:rsidP="00CD44DD">
      <w:pPr>
        <w:pStyle w:val="a3"/>
        <w:numPr>
          <w:ilvl w:val="0"/>
          <w:numId w:val="4"/>
        </w:numPr>
        <w:ind w:leftChars="0"/>
        <w:rPr>
          <w:rFonts w:ascii="標楷體" w:eastAsia="標楷體" w:hAnsi="標楷體" w:cs="標楷體"/>
          <w:b/>
          <w:sz w:val="28"/>
          <w:szCs w:val="28"/>
        </w:rPr>
      </w:pPr>
      <w:r w:rsidRPr="00DE2FB1">
        <w:rPr>
          <w:rFonts w:ascii="標楷體" w:eastAsia="標楷體" w:hAnsi="標楷體" w:cs="標楷體"/>
          <w:b/>
          <w:bCs/>
          <w:sz w:val="24"/>
          <w:szCs w:val="24"/>
          <w:highlight w:val="white"/>
        </w:rPr>
        <w:t>總懸浮微粒(TSP)：</w:t>
      </w:r>
      <w:r w:rsidRPr="004A38C0">
        <w:rPr>
          <w:rFonts w:ascii="標楷體" w:eastAsia="標楷體" w:hAnsi="標楷體" w:cs="標楷體"/>
          <w:sz w:val="24"/>
          <w:szCs w:val="24"/>
          <w:highlight w:val="white"/>
        </w:rPr>
        <w:t>指粒徑在10微米(μm)以上之粒狀污染物，可被人體纖毛和黏液過濾，較難以通過鼻子和咽喉</w:t>
      </w:r>
      <w:r w:rsidR="00DE2FB1">
        <w:rPr>
          <w:rFonts w:ascii="標楷體" w:eastAsia="標楷體" w:hAnsi="標楷體" w:cs="標楷體" w:hint="eastAsia"/>
          <w:sz w:val="24"/>
          <w:szCs w:val="24"/>
          <w:highlight w:val="white"/>
        </w:rPr>
        <w:t>。</w:t>
      </w:r>
    </w:p>
    <w:p w14:paraId="7DEE1D00" w14:textId="345B27E1" w:rsidR="00DE2FB1" w:rsidRPr="00DE2FB1" w:rsidRDefault="00DE2FB1" w:rsidP="00CD44DD">
      <w:pPr>
        <w:pStyle w:val="a3"/>
        <w:numPr>
          <w:ilvl w:val="0"/>
          <w:numId w:val="4"/>
        </w:numPr>
        <w:ind w:leftChars="0"/>
        <w:rPr>
          <w:rFonts w:ascii="標楷體" w:eastAsia="標楷體" w:hAnsi="標楷體" w:cs="標楷體"/>
          <w:b/>
          <w:sz w:val="28"/>
          <w:szCs w:val="28"/>
        </w:rPr>
      </w:pPr>
      <w:r w:rsidRPr="00DE2FB1">
        <w:rPr>
          <w:rFonts w:ascii="標楷體" w:eastAsia="標楷體" w:hAnsi="標楷體" w:cs="標楷體"/>
          <w:b/>
          <w:bCs/>
          <w:sz w:val="24"/>
          <w:szCs w:val="24"/>
          <w:highlight w:val="white"/>
        </w:rPr>
        <w:t>懸浮微粒(PM10)：</w:t>
      </w:r>
      <w:r w:rsidRPr="004A38C0">
        <w:rPr>
          <w:rFonts w:ascii="標楷體" w:eastAsia="標楷體" w:hAnsi="標楷體" w:cs="標楷體"/>
          <w:sz w:val="24"/>
          <w:szCs w:val="24"/>
          <w:highlight w:val="white"/>
        </w:rPr>
        <w:t>指粒徑在10微米(μm)以下之粒狀污染物，又稱為「可吸入懸浮粒子」，可以穿透鼻腔的屏障到達喉嚨</w:t>
      </w:r>
      <w:r>
        <w:rPr>
          <w:rFonts w:ascii="標楷體" w:eastAsia="標楷體" w:hAnsi="標楷體" w:cs="標楷體" w:hint="eastAsia"/>
          <w:sz w:val="24"/>
          <w:szCs w:val="24"/>
          <w:highlight w:val="white"/>
        </w:rPr>
        <w:t>。</w:t>
      </w:r>
    </w:p>
    <w:p w14:paraId="6654DA64" w14:textId="5B37DDF1" w:rsidR="00DE2FB1" w:rsidRPr="00153F40" w:rsidRDefault="00DE2FB1" w:rsidP="00CD44DD">
      <w:pPr>
        <w:pStyle w:val="a3"/>
        <w:numPr>
          <w:ilvl w:val="0"/>
          <w:numId w:val="4"/>
        </w:numPr>
        <w:ind w:leftChars="0"/>
        <w:rPr>
          <w:rFonts w:ascii="標楷體" w:eastAsia="標楷體" w:hAnsi="標楷體" w:cs="標楷體"/>
          <w:b/>
          <w:sz w:val="28"/>
          <w:szCs w:val="28"/>
        </w:rPr>
      </w:pPr>
      <w:r w:rsidRPr="00DE2FB1">
        <w:rPr>
          <w:rFonts w:ascii="標楷體" w:eastAsia="標楷體" w:hAnsi="標楷體" w:cs="標楷體"/>
          <w:b/>
          <w:bCs/>
          <w:sz w:val="24"/>
          <w:szCs w:val="24"/>
          <w:highlight w:val="white"/>
        </w:rPr>
        <w:t>細懸浮微粒(PM2.5)：</w:t>
      </w:r>
      <w:r w:rsidRPr="004A38C0">
        <w:rPr>
          <w:rFonts w:ascii="標楷體" w:eastAsia="標楷體" w:hAnsi="標楷體" w:cs="標楷體"/>
          <w:sz w:val="24"/>
          <w:szCs w:val="24"/>
          <w:highlight w:val="white"/>
        </w:rPr>
        <w:t>指粒徑在2.5微米(μm)以下之粒狀污染物，又稱為「細懸浮微粒」，更易吸附有毒害的物質。由於</w:t>
      </w:r>
      <w:r w:rsidRPr="004A38C0">
        <w:rPr>
          <w:rFonts w:ascii="標楷體" w:eastAsia="標楷體" w:hAnsi="標楷體" w:cs="標楷體"/>
          <w:sz w:val="24"/>
          <w:szCs w:val="24"/>
          <w:highlight w:val="white"/>
        </w:rPr>
        <w:lastRenderedPageBreak/>
        <w:t>體積更小，PM2.5具有更強的穿透力，可穿透肺部氣泡，直接進入血管中隨著血液循環全身</w:t>
      </w:r>
      <w:r>
        <w:rPr>
          <w:rFonts w:ascii="標楷體" w:eastAsia="標楷體" w:hAnsi="標楷體" w:cs="標楷體" w:hint="eastAsia"/>
          <w:sz w:val="24"/>
          <w:szCs w:val="24"/>
          <w:highlight w:val="white"/>
        </w:rPr>
        <w:t>。</w:t>
      </w:r>
    </w:p>
    <w:p w14:paraId="263B0CEB" w14:textId="28CD3915" w:rsidR="00153F40" w:rsidRDefault="00153F40" w:rsidP="00CD44DD">
      <w:pPr>
        <w:pStyle w:val="a3"/>
        <w:numPr>
          <w:ilvl w:val="2"/>
          <w:numId w:val="3"/>
        </w:numPr>
        <w:ind w:leftChars="0"/>
        <w:rPr>
          <w:rFonts w:ascii="標楷體" w:eastAsia="標楷體" w:hAnsi="標楷體"/>
          <w:b/>
          <w:sz w:val="28"/>
          <w:szCs w:val="28"/>
          <w:highlight w:val="white"/>
        </w:rPr>
      </w:pPr>
      <w:r w:rsidRPr="00153F40">
        <w:rPr>
          <w:rFonts w:ascii="標楷體" w:eastAsia="標楷體" w:hAnsi="標楷體" w:hint="eastAsia"/>
          <w:b/>
          <w:sz w:val="28"/>
          <w:szCs w:val="28"/>
          <w:highlight w:val="white"/>
        </w:rPr>
        <w:t>臭氧（O3）</w:t>
      </w:r>
    </w:p>
    <w:p w14:paraId="641394B2" w14:textId="3B53A71D" w:rsidR="00DE2FB1" w:rsidRPr="00DE2FB1" w:rsidRDefault="00DE2FB1" w:rsidP="00CD44DD">
      <w:pPr>
        <w:pStyle w:val="a3"/>
        <w:numPr>
          <w:ilvl w:val="0"/>
          <w:numId w:val="5"/>
        </w:numPr>
        <w:ind w:leftChars="0"/>
        <w:rPr>
          <w:rFonts w:ascii="標楷體" w:eastAsia="標楷體" w:hAnsi="標楷體"/>
          <w:b/>
          <w:bCs/>
          <w:sz w:val="28"/>
          <w:szCs w:val="28"/>
          <w:highlight w:val="white"/>
        </w:rPr>
      </w:pPr>
      <w:r w:rsidRPr="00DE2FB1">
        <w:rPr>
          <w:rFonts w:ascii="標楷體" w:eastAsia="標楷體" w:hAnsi="標楷體" w:hint="eastAsia"/>
          <w:b/>
          <w:bCs/>
          <w:sz w:val="24"/>
          <w:szCs w:val="24"/>
          <w:highlight w:val="white"/>
        </w:rPr>
        <w:t>定義與主要來源</w:t>
      </w:r>
    </w:p>
    <w:p w14:paraId="133ECFBE" w14:textId="713989A5" w:rsidR="00DE2FB1" w:rsidRPr="00DE2FB1" w:rsidRDefault="00DE2FB1" w:rsidP="001A3F30">
      <w:pPr>
        <w:pStyle w:val="a3"/>
        <w:ind w:leftChars="0" w:left="1701"/>
        <w:rPr>
          <w:rFonts w:ascii="標楷體" w:eastAsia="標楷體" w:hAnsi="標楷體"/>
          <w:b/>
          <w:sz w:val="28"/>
          <w:szCs w:val="28"/>
          <w:highlight w:val="white"/>
        </w:rPr>
      </w:pPr>
      <w:r w:rsidRPr="004A38C0">
        <w:rPr>
          <w:rFonts w:ascii="標楷體" w:eastAsia="標楷體" w:hAnsi="標楷體" w:cs="標楷體" w:hint="eastAsia"/>
          <w:sz w:val="24"/>
          <w:szCs w:val="24"/>
        </w:rPr>
        <w:t>與高層大氣臭氧層不同的是，地面的臭氧是光化學煙霧的一個主要組成部分。它是由諸如車輛和工業釋放出的氧化氮（NOx）等污染物以及由機動車、溶劑和工業釋放的揮發性有機化合物（VOCs）與陽光反應而形成。陽光燦爛時，臭氧污染最為嚴重。</w:t>
      </w:r>
    </w:p>
    <w:p w14:paraId="442A58B9" w14:textId="286841E2" w:rsidR="00DE2FB1" w:rsidRPr="00DE2FB1" w:rsidRDefault="00DE2FB1" w:rsidP="00CD44DD">
      <w:pPr>
        <w:pStyle w:val="a3"/>
        <w:numPr>
          <w:ilvl w:val="0"/>
          <w:numId w:val="5"/>
        </w:numPr>
        <w:ind w:leftChars="0"/>
        <w:rPr>
          <w:rFonts w:ascii="標楷體" w:eastAsia="標楷體" w:hAnsi="標楷體"/>
          <w:b/>
          <w:bCs/>
          <w:sz w:val="28"/>
          <w:szCs w:val="28"/>
          <w:highlight w:val="white"/>
        </w:rPr>
      </w:pPr>
      <w:r w:rsidRPr="00DE2FB1">
        <w:rPr>
          <w:rFonts w:ascii="標楷體" w:eastAsia="標楷體" w:hAnsi="標楷體" w:hint="eastAsia"/>
          <w:b/>
          <w:bCs/>
          <w:sz w:val="24"/>
          <w:szCs w:val="24"/>
          <w:highlight w:val="white"/>
        </w:rPr>
        <w:t>健康影響</w:t>
      </w:r>
    </w:p>
    <w:p w14:paraId="42B448A7" w14:textId="085D0A74" w:rsidR="00DE2FB1" w:rsidRPr="00153F40" w:rsidRDefault="00DE2FB1" w:rsidP="001A3F30">
      <w:pPr>
        <w:pStyle w:val="a3"/>
        <w:ind w:leftChars="0" w:left="1701"/>
        <w:rPr>
          <w:rFonts w:ascii="標楷體" w:eastAsia="標楷體" w:hAnsi="標楷體"/>
          <w:b/>
          <w:sz w:val="28"/>
          <w:szCs w:val="28"/>
          <w:highlight w:val="white"/>
        </w:rPr>
      </w:pPr>
      <w:r w:rsidRPr="00A6515B">
        <w:rPr>
          <w:rFonts w:ascii="標楷體" w:eastAsia="標楷體" w:hAnsi="標楷體" w:hint="eastAsia"/>
          <w:sz w:val="24"/>
          <w:szCs w:val="24"/>
        </w:rPr>
        <w:t>空氣中過多的臭氧對人類健康造成顯著影響。它可導致呼吸問題、引發哮喘、降低肺功能並引起肺部疾病。</w:t>
      </w:r>
    </w:p>
    <w:p w14:paraId="00CC8A8A" w14:textId="7466BCC9" w:rsidR="00153F40" w:rsidRPr="00DE2FB1" w:rsidRDefault="00153F40" w:rsidP="00CD44DD">
      <w:pPr>
        <w:pStyle w:val="a3"/>
        <w:numPr>
          <w:ilvl w:val="2"/>
          <w:numId w:val="3"/>
        </w:numPr>
        <w:ind w:leftChars="0"/>
        <w:rPr>
          <w:rFonts w:ascii="標楷體" w:eastAsia="標楷體" w:hAnsi="標楷體"/>
          <w:b/>
          <w:sz w:val="28"/>
          <w:szCs w:val="28"/>
          <w:highlight w:val="white"/>
        </w:rPr>
      </w:pPr>
      <w:r w:rsidRPr="00153F40">
        <w:rPr>
          <w:rFonts w:ascii="標楷體" w:eastAsia="標楷體" w:hAnsi="標楷體" w:hint="eastAsia"/>
          <w:b/>
          <w:sz w:val="28"/>
          <w:szCs w:val="28"/>
        </w:rPr>
        <w:t>二氧化氮</w:t>
      </w:r>
      <w:r w:rsidRPr="00153F40">
        <w:rPr>
          <w:rFonts w:ascii="標楷體" w:eastAsia="標楷體" w:hAnsi="標楷體" w:cs="標楷體"/>
          <w:b/>
          <w:sz w:val="28"/>
          <w:szCs w:val="28"/>
        </w:rPr>
        <w:t>（NO</w:t>
      </w:r>
      <w:r w:rsidRPr="00153F40">
        <w:rPr>
          <w:rFonts w:ascii="標楷體" w:eastAsia="標楷體" w:hAnsi="標楷體" w:cs="標楷體"/>
          <w:b/>
          <w:sz w:val="28"/>
          <w:szCs w:val="28"/>
          <w:vertAlign w:val="subscript"/>
        </w:rPr>
        <w:t>2</w:t>
      </w:r>
      <w:r w:rsidRPr="00153F40">
        <w:rPr>
          <w:rFonts w:ascii="標楷體" w:eastAsia="標楷體" w:hAnsi="標楷體" w:cs="標楷體"/>
          <w:b/>
          <w:sz w:val="28"/>
          <w:szCs w:val="28"/>
        </w:rPr>
        <w:t>）</w:t>
      </w:r>
    </w:p>
    <w:p w14:paraId="24655126" w14:textId="400E4058" w:rsidR="00DE2FB1" w:rsidRPr="00DE2FB1" w:rsidRDefault="00DE2FB1" w:rsidP="00CD44DD">
      <w:pPr>
        <w:pStyle w:val="a3"/>
        <w:numPr>
          <w:ilvl w:val="0"/>
          <w:numId w:val="6"/>
        </w:numPr>
        <w:ind w:leftChars="0"/>
        <w:rPr>
          <w:rFonts w:ascii="標楷體" w:eastAsia="標楷體" w:hAnsi="標楷體"/>
          <w:b/>
          <w:bCs/>
          <w:sz w:val="28"/>
          <w:szCs w:val="28"/>
          <w:highlight w:val="white"/>
        </w:rPr>
      </w:pPr>
      <w:r w:rsidRPr="00DE2FB1">
        <w:rPr>
          <w:rFonts w:ascii="標楷體" w:eastAsia="標楷體" w:hAnsi="標楷體" w:hint="eastAsia"/>
          <w:b/>
          <w:bCs/>
          <w:sz w:val="24"/>
          <w:szCs w:val="24"/>
          <w:highlight w:val="white"/>
        </w:rPr>
        <w:t>定義與主要來源</w:t>
      </w:r>
    </w:p>
    <w:p w14:paraId="7DC75019" w14:textId="1B68756B" w:rsidR="00DE2FB1" w:rsidRPr="00DE2FB1" w:rsidRDefault="00DE2FB1" w:rsidP="001A3F30">
      <w:pPr>
        <w:pStyle w:val="a3"/>
        <w:ind w:leftChars="0" w:left="1701"/>
        <w:rPr>
          <w:rFonts w:ascii="標楷體" w:eastAsia="標楷體" w:hAnsi="標楷體"/>
          <w:b/>
          <w:bCs/>
          <w:sz w:val="28"/>
          <w:szCs w:val="28"/>
          <w:highlight w:val="white"/>
        </w:rPr>
      </w:pPr>
      <w:r w:rsidRPr="00A6515B">
        <w:rPr>
          <w:rFonts w:ascii="標楷體" w:eastAsia="標楷體" w:hAnsi="標楷體" w:cs="標楷體" w:hint="eastAsia"/>
          <w:bCs/>
          <w:sz w:val="24"/>
          <w:szCs w:val="24"/>
        </w:rPr>
        <w:t>作為一種空氣污染物，二氧化氮具有幾個相關聯的活動。短期濃度超過200微克/立方米時，它是一種引起呼吸道嚴重發炎的有毒氣體。二氧化氮是硝酸鹽氣溶膠的主要來源，構成PM2.5和在紫外線下臭氧的主要部分。人為釋放二氧化氮的主要來源是燃燒過程（供熱、發電以及機動車和船舶的發動機）。</w:t>
      </w:r>
    </w:p>
    <w:p w14:paraId="71AEE6FA" w14:textId="2DD9851B" w:rsidR="00DE2FB1" w:rsidRPr="00DE2FB1" w:rsidRDefault="00DE2FB1" w:rsidP="00CD44DD">
      <w:pPr>
        <w:pStyle w:val="a3"/>
        <w:numPr>
          <w:ilvl w:val="0"/>
          <w:numId w:val="6"/>
        </w:numPr>
        <w:ind w:leftChars="0"/>
        <w:rPr>
          <w:rFonts w:ascii="標楷體" w:eastAsia="標楷體" w:hAnsi="標楷體"/>
          <w:b/>
          <w:bCs/>
          <w:sz w:val="28"/>
          <w:szCs w:val="28"/>
          <w:highlight w:val="white"/>
        </w:rPr>
      </w:pPr>
      <w:r w:rsidRPr="00DE2FB1">
        <w:rPr>
          <w:rFonts w:ascii="標楷體" w:eastAsia="標楷體" w:hAnsi="標楷體" w:hint="eastAsia"/>
          <w:b/>
          <w:bCs/>
          <w:sz w:val="24"/>
          <w:szCs w:val="24"/>
          <w:highlight w:val="white"/>
        </w:rPr>
        <w:t>健康影響</w:t>
      </w:r>
    </w:p>
    <w:p w14:paraId="0CD41AA1" w14:textId="1CDD292D" w:rsidR="00DE2FB1" w:rsidRPr="00153F40" w:rsidRDefault="00DE2FB1" w:rsidP="001A3F30">
      <w:pPr>
        <w:pStyle w:val="a3"/>
        <w:ind w:leftChars="0" w:left="1701"/>
        <w:rPr>
          <w:rFonts w:ascii="標楷體" w:eastAsia="標楷體" w:hAnsi="標楷體"/>
          <w:b/>
          <w:sz w:val="28"/>
          <w:szCs w:val="28"/>
          <w:highlight w:val="white"/>
        </w:rPr>
      </w:pPr>
      <w:r w:rsidRPr="00A6515B">
        <w:rPr>
          <w:rFonts w:ascii="標楷體" w:eastAsia="標楷體" w:hAnsi="標楷體" w:cs="標楷體" w:hint="eastAsia"/>
          <w:sz w:val="24"/>
          <w:szCs w:val="24"/>
        </w:rPr>
        <w:t>流行病學研究表明，哮喘兒童發生支氣管炎症狀的增多與長期接觸二氧化氮有關。目前在歐洲和北美一些城市中肺功能減弱現象的增加也與目前測量（或觀察到）的二氧化氮的濃度有關。</w:t>
      </w:r>
    </w:p>
    <w:p w14:paraId="5C58EABB" w14:textId="6B815FBD" w:rsidR="00153F40" w:rsidRDefault="00153F40" w:rsidP="00CD44DD">
      <w:pPr>
        <w:pStyle w:val="a3"/>
        <w:numPr>
          <w:ilvl w:val="2"/>
          <w:numId w:val="3"/>
        </w:numPr>
        <w:ind w:leftChars="0"/>
        <w:rPr>
          <w:rFonts w:ascii="標楷體" w:eastAsia="標楷體" w:hAnsi="標楷體" w:cs="標楷體"/>
          <w:b/>
          <w:sz w:val="28"/>
          <w:szCs w:val="28"/>
        </w:rPr>
      </w:pPr>
      <w:r w:rsidRPr="00153F40">
        <w:rPr>
          <w:rFonts w:ascii="標楷體" w:eastAsia="標楷體" w:hAnsi="標楷體" w:hint="eastAsia"/>
          <w:b/>
          <w:sz w:val="28"/>
          <w:szCs w:val="28"/>
        </w:rPr>
        <w:t>二氧化</w:t>
      </w:r>
      <w:r w:rsidRPr="00153F40">
        <w:rPr>
          <w:rFonts w:ascii="標楷體" w:eastAsia="標楷體" w:hAnsi="標楷體" w:cs="標楷體" w:hint="eastAsia"/>
          <w:b/>
          <w:sz w:val="28"/>
          <w:szCs w:val="28"/>
        </w:rPr>
        <w:t>硫</w:t>
      </w:r>
      <w:r w:rsidRPr="00153F40">
        <w:rPr>
          <w:rFonts w:ascii="標楷體" w:eastAsia="標楷體" w:hAnsi="標楷體" w:cs="標楷體"/>
          <w:b/>
          <w:sz w:val="28"/>
          <w:szCs w:val="28"/>
        </w:rPr>
        <w:t>（SO</w:t>
      </w:r>
      <w:r w:rsidRPr="00153F40">
        <w:rPr>
          <w:rFonts w:ascii="標楷體" w:eastAsia="標楷體" w:hAnsi="標楷體" w:cs="標楷體"/>
          <w:b/>
          <w:sz w:val="28"/>
          <w:szCs w:val="28"/>
          <w:vertAlign w:val="subscript"/>
        </w:rPr>
        <w:t>2</w:t>
      </w:r>
      <w:r w:rsidRPr="00153F40">
        <w:rPr>
          <w:rFonts w:ascii="標楷體" w:eastAsia="標楷體" w:hAnsi="標楷體" w:cs="標楷體"/>
          <w:b/>
          <w:sz w:val="28"/>
          <w:szCs w:val="28"/>
        </w:rPr>
        <w:t>）</w:t>
      </w:r>
    </w:p>
    <w:p w14:paraId="5D42BEEF" w14:textId="5610805C" w:rsidR="00DE2FB1" w:rsidRPr="00DE2FB1" w:rsidRDefault="00DE2FB1" w:rsidP="00CD44DD">
      <w:pPr>
        <w:pStyle w:val="a3"/>
        <w:numPr>
          <w:ilvl w:val="0"/>
          <w:numId w:val="7"/>
        </w:numPr>
        <w:ind w:leftChars="0"/>
        <w:rPr>
          <w:rFonts w:ascii="標楷體" w:eastAsia="標楷體" w:hAnsi="標楷體" w:cs="標楷體"/>
          <w:b/>
          <w:bCs/>
          <w:sz w:val="28"/>
          <w:szCs w:val="28"/>
        </w:rPr>
      </w:pPr>
      <w:r w:rsidRPr="00DE2FB1">
        <w:rPr>
          <w:rFonts w:ascii="標楷體" w:eastAsia="標楷體" w:hAnsi="標楷體" w:hint="eastAsia"/>
          <w:b/>
          <w:bCs/>
          <w:sz w:val="24"/>
          <w:szCs w:val="24"/>
          <w:highlight w:val="white"/>
        </w:rPr>
        <w:t>定義與主要來源</w:t>
      </w:r>
    </w:p>
    <w:p w14:paraId="521927E8" w14:textId="0E438BFF" w:rsidR="00DE2FB1" w:rsidRDefault="00DE2FB1" w:rsidP="001A3F30">
      <w:pPr>
        <w:pStyle w:val="a3"/>
        <w:ind w:leftChars="0" w:left="1701"/>
        <w:rPr>
          <w:rFonts w:ascii="標楷體" w:eastAsia="標楷體" w:hAnsi="標楷體" w:cs="標楷體"/>
          <w:sz w:val="24"/>
          <w:szCs w:val="24"/>
        </w:rPr>
      </w:pPr>
      <w:r w:rsidRPr="00A6515B">
        <w:rPr>
          <w:rFonts w:ascii="標楷體" w:eastAsia="標楷體" w:hAnsi="標楷體" w:cs="標楷體"/>
          <w:sz w:val="24"/>
          <w:szCs w:val="24"/>
        </w:rPr>
        <w:t>二氧化硫是一種無色氣體，帶有刺鼻的氣味。它源自礦物燃料（煤和石油）的燃燒以及對含有硫磺的礦物的冶煉。人為的二氧化硫主要來源是為家庭取暖、發電和機動車而燃燒含有硫磺的礦物燃料。</w:t>
      </w:r>
    </w:p>
    <w:p w14:paraId="505E812A" w14:textId="77777777" w:rsidR="00CD44DD" w:rsidRPr="00DE2FB1" w:rsidRDefault="00CD44DD" w:rsidP="001A3F30">
      <w:pPr>
        <w:pStyle w:val="a3"/>
        <w:ind w:leftChars="0" w:left="1701"/>
        <w:rPr>
          <w:rFonts w:ascii="標楷體" w:eastAsia="標楷體" w:hAnsi="標楷體" w:cs="標楷體"/>
          <w:b/>
          <w:sz w:val="28"/>
          <w:szCs w:val="28"/>
        </w:rPr>
      </w:pPr>
    </w:p>
    <w:p w14:paraId="5633925B" w14:textId="2A1CCAFF" w:rsidR="00DE2FB1" w:rsidRPr="00DE2FB1" w:rsidRDefault="00DE2FB1" w:rsidP="00CD44DD">
      <w:pPr>
        <w:pStyle w:val="a3"/>
        <w:numPr>
          <w:ilvl w:val="0"/>
          <w:numId w:val="7"/>
        </w:numPr>
        <w:ind w:leftChars="0"/>
        <w:rPr>
          <w:rFonts w:ascii="標楷體" w:eastAsia="標楷體" w:hAnsi="標楷體" w:cs="標楷體"/>
          <w:b/>
          <w:bCs/>
          <w:sz w:val="28"/>
          <w:szCs w:val="28"/>
        </w:rPr>
      </w:pPr>
      <w:r w:rsidRPr="00DE2FB1">
        <w:rPr>
          <w:rFonts w:ascii="標楷體" w:eastAsia="標楷體" w:hAnsi="標楷體" w:hint="eastAsia"/>
          <w:b/>
          <w:bCs/>
          <w:sz w:val="24"/>
          <w:szCs w:val="24"/>
          <w:highlight w:val="white"/>
        </w:rPr>
        <w:lastRenderedPageBreak/>
        <w:t>健康影響</w:t>
      </w:r>
    </w:p>
    <w:p w14:paraId="2DA458B4" w14:textId="0B652108" w:rsidR="00DE2FB1" w:rsidRPr="00153F40" w:rsidRDefault="00DE2FB1" w:rsidP="001A3F30">
      <w:pPr>
        <w:pStyle w:val="a3"/>
        <w:ind w:leftChars="0" w:left="1701"/>
        <w:rPr>
          <w:rFonts w:ascii="標楷體" w:eastAsia="標楷體" w:hAnsi="標楷體" w:cs="標楷體"/>
          <w:b/>
          <w:sz w:val="28"/>
          <w:szCs w:val="28"/>
        </w:rPr>
      </w:pPr>
      <w:r w:rsidRPr="00A6515B">
        <w:rPr>
          <w:rFonts w:ascii="標楷體" w:eastAsia="標楷體" w:hAnsi="標楷體" w:cs="標楷體"/>
          <w:sz w:val="24"/>
          <w:szCs w:val="24"/>
        </w:rPr>
        <w:t>二氧化硫可影響呼吸系統和肺功能，並刺激眼睛。呼吸道的炎症導致咳嗽、粘液分泌、加重哮喘和慢性支氣管炎並使人們更易患呼吸道感染。在空氣中二氧化硫水準較高的日子裡，因心臟病去醫院就診的人增多，死亡率增長。當二氧化硫與水結合時形成硫酸；這是酸雨的主要成分，是造成樹木死亡的一個原因。</w:t>
      </w:r>
    </w:p>
    <w:p w14:paraId="1F0A6AEA" w14:textId="36EDF746" w:rsidR="00CF4A96" w:rsidRPr="0066227C" w:rsidRDefault="00CF4A96" w:rsidP="00CD44DD">
      <w:pPr>
        <w:pStyle w:val="a3"/>
        <w:numPr>
          <w:ilvl w:val="0"/>
          <w:numId w:val="3"/>
        </w:numPr>
        <w:ind w:leftChars="0"/>
        <w:rPr>
          <w:rFonts w:ascii="標楷體" w:eastAsia="標楷體" w:hAnsi="標楷體"/>
          <w:b/>
          <w:bCs/>
          <w:sz w:val="24"/>
          <w:szCs w:val="24"/>
        </w:rPr>
      </w:pPr>
      <w:r w:rsidRPr="00CF4A96">
        <w:rPr>
          <w:rFonts w:ascii="標楷體" w:eastAsia="標楷體" w:hAnsi="標楷體" w:cs="標楷體" w:hint="eastAsia"/>
          <w:b/>
          <w:bCs/>
          <w:sz w:val="28"/>
          <w:szCs w:val="28"/>
        </w:rPr>
        <w:t>全台空汙現況</w:t>
      </w:r>
    </w:p>
    <w:p w14:paraId="03466470" w14:textId="3E87DA47" w:rsidR="0066227C" w:rsidRPr="00EA6EFE" w:rsidRDefault="0066227C" w:rsidP="00CD44DD">
      <w:pPr>
        <w:pStyle w:val="a3"/>
        <w:numPr>
          <w:ilvl w:val="2"/>
          <w:numId w:val="3"/>
        </w:numPr>
        <w:ind w:leftChars="0"/>
        <w:rPr>
          <w:rFonts w:ascii="標楷體" w:eastAsia="標楷體" w:hAnsi="標楷體"/>
          <w:b/>
          <w:bCs/>
          <w:sz w:val="24"/>
          <w:szCs w:val="24"/>
        </w:rPr>
      </w:pPr>
      <w:r w:rsidRPr="00EA6EFE">
        <w:rPr>
          <w:rFonts w:ascii="標楷體" w:eastAsia="標楷體" w:hAnsi="標楷體" w:cs="標楷體"/>
          <w:b/>
          <w:bCs/>
          <w:sz w:val="28"/>
          <w:szCs w:val="28"/>
        </w:rPr>
        <w:t>臺灣空污有多嚴重？</w:t>
      </w:r>
    </w:p>
    <w:p w14:paraId="7CCDBB78" w14:textId="12E52772" w:rsidR="0066227C" w:rsidRDefault="0066227C" w:rsidP="0066227C">
      <w:pPr>
        <w:pStyle w:val="a3"/>
        <w:ind w:leftChars="0" w:left="1134"/>
        <w:rPr>
          <w:rFonts w:ascii="標楷體" w:eastAsia="標楷體" w:hAnsi="標楷體"/>
          <w:b/>
          <w:bCs/>
          <w:sz w:val="24"/>
          <w:szCs w:val="24"/>
        </w:rPr>
      </w:pPr>
      <w:r w:rsidRPr="00EC4761">
        <w:rPr>
          <w:rFonts w:ascii="標楷體" w:eastAsia="標楷體" w:hAnsi="標楷體" w:cs="標楷體"/>
          <w:noProof/>
          <w:sz w:val="34"/>
          <w:szCs w:val="34"/>
        </w:rPr>
        <w:drawing>
          <wp:inline distT="114300" distB="114300" distL="114300" distR="114300" wp14:anchorId="0A73B173" wp14:editId="136B3536">
            <wp:extent cx="3062288" cy="399696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062288" cy="3996962"/>
                    </a:xfrm>
                    <a:prstGeom prst="rect">
                      <a:avLst/>
                    </a:prstGeom>
                    <a:ln/>
                  </pic:spPr>
                </pic:pic>
              </a:graphicData>
            </a:graphic>
          </wp:inline>
        </w:drawing>
      </w:r>
    </w:p>
    <w:p w14:paraId="7C26F72F" w14:textId="2E016230" w:rsidR="0066227C" w:rsidRPr="0066227C" w:rsidRDefault="0066227C" w:rsidP="00CD44DD">
      <w:pPr>
        <w:pStyle w:val="a3"/>
        <w:numPr>
          <w:ilvl w:val="0"/>
          <w:numId w:val="8"/>
        </w:numPr>
        <w:ind w:leftChars="0"/>
        <w:rPr>
          <w:rFonts w:ascii="標楷體" w:eastAsia="標楷體" w:hAnsi="標楷體"/>
          <w:b/>
          <w:bCs/>
          <w:sz w:val="24"/>
          <w:szCs w:val="24"/>
        </w:rPr>
      </w:pPr>
      <w:r w:rsidRPr="00B3020A">
        <w:rPr>
          <w:rFonts w:ascii="標楷體" w:eastAsia="標楷體" w:hAnsi="標楷體" w:cs="標楷體"/>
          <w:sz w:val="24"/>
          <w:szCs w:val="24"/>
        </w:rPr>
        <w:t>2020 年，在經濟合作暨發展組織（OECD）公布的環境品質指標排名中，</w:t>
      </w:r>
      <w:r w:rsidRPr="00B3020A">
        <w:rPr>
          <w:rFonts w:ascii="標楷體" w:eastAsia="標楷體" w:hAnsi="標楷體" w:cs="標楷體"/>
          <w:sz w:val="24"/>
          <w:szCs w:val="24"/>
          <w:highlight w:val="white"/>
        </w:rPr>
        <w:t>全球200個空污最嚴重城市中，在嚴重程度上台灣排58名</w:t>
      </w:r>
      <w:r>
        <w:rPr>
          <w:rFonts w:ascii="標楷體" w:eastAsia="標楷體" w:hAnsi="標楷體" w:cs="標楷體" w:hint="eastAsia"/>
          <w:sz w:val="24"/>
          <w:szCs w:val="24"/>
        </w:rPr>
        <w:t>。</w:t>
      </w:r>
    </w:p>
    <w:p w14:paraId="68DE6E08" w14:textId="4E376360" w:rsidR="0066227C" w:rsidRPr="0066227C" w:rsidRDefault="0066227C" w:rsidP="00CD44DD">
      <w:pPr>
        <w:pStyle w:val="a3"/>
        <w:numPr>
          <w:ilvl w:val="0"/>
          <w:numId w:val="8"/>
        </w:numPr>
        <w:ind w:leftChars="0"/>
        <w:rPr>
          <w:rFonts w:ascii="標楷體" w:eastAsia="標楷體" w:hAnsi="標楷體"/>
          <w:b/>
          <w:bCs/>
          <w:sz w:val="24"/>
          <w:szCs w:val="24"/>
        </w:rPr>
      </w:pPr>
      <w:r w:rsidRPr="00A6515B">
        <w:rPr>
          <w:rFonts w:ascii="標楷體" w:eastAsia="標楷體" w:hAnsi="標楷體" w:cs="標楷體"/>
          <w:sz w:val="24"/>
          <w:szCs w:val="24"/>
        </w:rPr>
        <w:t>空氣中 PM2.5 的平均濃度越高，導致肺癌、中風、缺血性心臟病、慢性肺病的相對風險上升。根據環保署的監測數字，臺灣 PM2.5 的平均濃度超過 WHO 規範的兩倍。</w:t>
      </w:r>
    </w:p>
    <w:p w14:paraId="3DEC4579" w14:textId="55AC763B" w:rsidR="0066227C" w:rsidRDefault="0066227C" w:rsidP="00CD44DD">
      <w:pPr>
        <w:pStyle w:val="a3"/>
        <w:numPr>
          <w:ilvl w:val="0"/>
          <w:numId w:val="8"/>
        </w:numPr>
        <w:ind w:leftChars="0"/>
        <w:rPr>
          <w:rFonts w:ascii="標楷體" w:eastAsia="標楷體" w:hAnsi="標楷體"/>
          <w:b/>
          <w:bCs/>
          <w:sz w:val="24"/>
          <w:szCs w:val="24"/>
        </w:rPr>
      </w:pPr>
      <w:r w:rsidRPr="00A6515B">
        <w:rPr>
          <w:rFonts w:ascii="標楷體" w:eastAsia="標楷體" w:hAnsi="標楷體" w:cs="標楷體"/>
          <w:sz w:val="24"/>
          <w:szCs w:val="24"/>
        </w:rPr>
        <w:lastRenderedPageBreak/>
        <w:t>臺灣 2013 年壟罩在 PM2.5 年平均濃度下，罹患肺癌與兒童氣喘的風險就提高了15%，中風、心臟疾病與慢性呼吸道疾病的風險則增加了 25%。</w:t>
      </w:r>
    </w:p>
    <w:p w14:paraId="26EF2057" w14:textId="07487F40" w:rsidR="0066227C" w:rsidRPr="0066227C" w:rsidRDefault="0066227C" w:rsidP="00CD44DD">
      <w:pPr>
        <w:pStyle w:val="a3"/>
        <w:numPr>
          <w:ilvl w:val="2"/>
          <w:numId w:val="3"/>
        </w:numPr>
        <w:ind w:leftChars="0"/>
        <w:rPr>
          <w:rFonts w:ascii="標楷體" w:eastAsia="標楷體" w:hAnsi="標楷體"/>
          <w:b/>
          <w:bCs/>
          <w:sz w:val="24"/>
          <w:szCs w:val="24"/>
        </w:rPr>
      </w:pPr>
      <w:r w:rsidRPr="0066227C">
        <w:rPr>
          <w:rFonts w:ascii="標楷體" w:eastAsia="標楷體" w:hAnsi="標楷體" w:cs="標楷體"/>
          <w:b/>
          <w:bCs/>
          <w:sz w:val="28"/>
          <w:szCs w:val="28"/>
        </w:rPr>
        <w:t>臺灣空氣品質標準</w:t>
      </w:r>
    </w:p>
    <w:p w14:paraId="66D36064" w14:textId="30CD48C0" w:rsidR="0066227C" w:rsidRDefault="0066227C" w:rsidP="001A3F30">
      <w:pPr>
        <w:pStyle w:val="a3"/>
        <w:ind w:leftChars="0" w:left="1418"/>
        <w:rPr>
          <w:rFonts w:ascii="標楷體" w:eastAsia="標楷體" w:hAnsi="標楷體" w:cs="標楷體"/>
          <w:sz w:val="24"/>
          <w:szCs w:val="24"/>
        </w:rPr>
      </w:pPr>
      <w:r w:rsidRPr="00A6515B">
        <w:rPr>
          <w:rFonts w:ascii="標楷體" w:eastAsia="標楷體" w:hAnsi="標楷體" w:cs="標楷體"/>
          <w:sz w:val="24"/>
          <w:szCs w:val="24"/>
        </w:rPr>
        <w:t>臺灣</w:t>
      </w:r>
      <w:r w:rsidRPr="00A6515B">
        <w:rPr>
          <w:rFonts w:ascii="標楷體" w:eastAsia="標楷體" w:hAnsi="標楷體" w:cs="標楷體"/>
          <w:sz w:val="24"/>
          <w:szCs w:val="24"/>
          <w:highlight w:val="white"/>
        </w:rPr>
        <w:t>的空氣品質標準訂定，雖已逐年精進，現行空氣品質標準與日、韓、歐盟、美等國相當，部分項目甚至更為嚴格，但比起世界衛生組織（WHO）訂定的PM2.5年平均值應低於10µg/m</w:t>
      </w:r>
      <w:r w:rsidRPr="00A6515B">
        <w:rPr>
          <w:rFonts w:ascii="標楷體" w:eastAsia="標楷體" w:hAnsi="標楷體" w:cs="標楷體"/>
          <w:sz w:val="24"/>
          <w:szCs w:val="24"/>
          <w:highlight w:val="white"/>
          <w:vertAlign w:val="superscript"/>
        </w:rPr>
        <w:t>3</w:t>
      </w:r>
      <w:r w:rsidRPr="00A6515B">
        <w:rPr>
          <w:rFonts w:ascii="標楷體" w:eastAsia="標楷體" w:hAnsi="標楷體" w:cs="標楷體"/>
          <w:sz w:val="24"/>
          <w:szCs w:val="24"/>
          <w:highlight w:val="white"/>
        </w:rPr>
        <w:t>才不至於對人體健康產生嚴重的負面的影響，卻仍一段有差距</w:t>
      </w:r>
      <w:r>
        <w:rPr>
          <w:rFonts w:ascii="標楷體" w:eastAsia="標楷體" w:hAnsi="標楷體" w:cs="標楷體" w:hint="eastAsia"/>
          <w:sz w:val="24"/>
          <w:szCs w:val="24"/>
          <w:highlight w:val="white"/>
        </w:rPr>
        <w:t>。</w:t>
      </w:r>
    </w:p>
    <w:p w14:paraId="4E6CB77B" w14:textId="0C664EC9" w:rsidR="0066227C" w:rsidRPr="00CF4A96" w:rsidRDefault="0066227C" w:rsidP="0066227C">
      <w:pPr>
        <w:pStyle w:val="a3"/>
        <w:ind w:leftChars="0" w:left="1134"/>
        <w:rPr>
          <w:rFonts w:ascii="標楷體" w:eastAsia="標楷體" w:hAnsi="標楷體"/>
          <w:b/>
          <w:bCs/>
          <w:sz w:val="24"/>
          <w:szCs w:val="24"/>
        </w:rPr>
      </w:pPr>
      <w:r w:rsidRPr="00EC4761">
        <w:rPr>
          <w:rFonts w:ascii="標楷體" w:eastAsia="標楷體" w:hAnsi="標楷體" w:cs="標楷體"/>
          <w:noProof/>
          <w:sz w:val="34"/>
          <w:szCs w:val="34"/>
        </w:rPr>
        <w:drawing>
          <wp:inline distT="114300" distB="114300" distL="114300" distR="114300" wp14:anchorId="4BE93EAC" wp14:editId="4E163B87">
            <wp:extent cx="4759997" cy="370046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59997" cy="3700463"/>
                    </a:xfrm>
                    <a:prstGeom prst="rect">
                      <a:avLst/>
                    </a:prstGeom>
                    <a:ln/>
                  </pic:spPr>
                </pic:pic>
              </a:graphicData>
            </a:graphic>
          </wp:inline>
        </w:drawing>
      </w:r>
    </w:p>
    <w:p w14:paraId="05F3DC06" w14:textId="00FB490A" w:rsidR="0066227C" w:rsidRPr="007D75A9" w:rsidRDefault="00CF4A96" w:rsidP="00CD44DD">
      <w:pPr>
        <w:pStyle w:val="a3"/>
        <w:numPr>
          <w:ilvl w:val="1"/>
          <w:numId w:val="3"/>
        </w:numPr>
        <w:spacing w:line="240" w:lineRule="auto"/>
        <w:ind w:leftChars="0"/>
        <w:rPr>
          <w:rFonts w:ascii="標楷體" w:eastAsia="標楷體" w:hAnsi="標楷體"/>
          <w:b/>
          <w:bCs/>
          <w:sz w:val="24"/>
          <w:szCs w:val="24"/>
        </w:rPr>
      </w:pPr>
      <w:r w:rsidRPr="00CF4A96">
        <w:rPr>
          <w:rFonts w:ascii="標楷體" w:eastAsia="標楷體" w:hAnsi="標楷體" w:cs="標楷體" w:hint="eastAsia"/>
          <w:b/>
          <w:bCs/>
          <w:sz w:val="28"/>
          <w:szCs w:val="28"/>
        </w:rPr>
        <w:t>高雄在地空污</w:t>
      </w:r>
    </w:p>
    <w:p w14:paraId="0E21B428" w14:textId="66589A00" w:rsidR="009C3BCF" w:rsidRPr="00CD44DD" w:rsidRDefault="007D75A9" w:rsidP="007D75A9">
      <w:pPr>
        <w:pStyle w:val="a3"/>
        <w:spacing w:line="240" w:lineRule="auto"/>
        <w:ind w:leftChars="0" w:left="1134"/>
        <w:rPr>
          <w:rFonts w:ascii="標楷體" w:eastAsia="標楷體" w:hAnsi="標楷體" w:cs="標楷體"/>
          <w:sz w:val="24"/>
          <w:szCs w:val="24"/>
        </w:rPr>
      </w:pPr>
      <w:r w:rsidRPr="00EC4761">
        <w:rPr>
          <w:rFonts w:ascii="標楷體" w:eastAsia="標楷體" w:hAnsi="標楷體" w:cs="標楷體"/>
          <w:sz w:val="24"/>
          <w:szCs w:val="24"/>
          <w:highlight w:val="white"/>
        </w:rPr>
        <w:t>台灣的固定汙染源來自國營事業的比例很高，依2016年統計，台電、中鋼(含中龍)、中油，硫氧化物占總排放量55%、氮氧化物占46%，前10大空汙費大戶，國營事業就占6名。而高雄聚集了國營的</w:t>
      </w:r>
      <w:hyperlink r:id="rId14">
        <w:r w:rsidRPr="00EC4761">
          <w:rPr>
            <w:rFonts w:ascii="標楷體" w:eastAsia="標楷體" w:hAnsi="標楷體" w:cs="標楷體"/>
            <w:sz w:val="24"/>
            <w:szCs w:val="24"/>
            <w:highlight w:val="white"/>
          </w:rPr>
          <w:t>鋼鐵</w:t>
        </w:r>
      </w:hyperlink>
      <w:r w:rsidRPr="00EC4761">
        <w:rPr>
          <w:rFonts w:ascii="標楷體" w:eastAsia="標楷體" w:hAnsi="標楷體" w:cs="標楷體"/>
          <w:sz w:val="24"/>
          <w:szCs w:val="24"/>
          <w:highlight w:val="white"/>
        </w:rPr>
        <w:t>、</w:t>
      </w:r>
      <w:hyperlink r:id="rId15">
        <w:r w:rsidRPr="00EC4761">
          <w:rPr>
            <w:rFonts w:ascii="標楷體" w:eastAsia="標楷體" w:hAnsi="標楷體" w:cs="標楷體"/>
            <w:sz w:val="24"/>
            <w:szCs w:val="24"/>
            <w:highlight w:val="white"/>
          </w:rPr>
          <w:t>石化工業</w:t>
        </w:r>
      </w:hyperlink>
      <w:r w:rsidRPr="00EC4761">
        <w:rPr>
          <w:rFonts w:ascii="標楷體" w:eastAsia="標楷體" w:hAnsi="標楷體" w:cs="標楷體"/>
          <w:sz w:val="24"/>
          <w:szCs w:val="24"/>
          <w:highlight w:val="white"/>
        </w:rPr>
        <w:t>龍頭，連帶吸引相關廠商進駐，使得高雄的空氣污染指標(AQI)及PM2.5年平均值長年位處六都第一。</w:t>
      </w:r>
    </w:p>
    <w:p w14:paraId="06C32108" w14:textId="77777777" w:rsidR="009C3BCF" w:rsidRDefault="009C3BCF">
      <w:pPr>
        <w:spacing w:line="240" w:lineRule="auto"/>
        <w:rPr>
          <w:rFonts w:ascii="標楷體" w:eastAsia="標楷體" w:hAnsi="標楷體" w:cs="標楷體"/>
          <w:b/>
          <w:sz w:val="28"/>
          <w:szCs w:val="28"/>
        </w:rPr>
      </w:pPr>
      <w:bookmarkStart w:id="0" w:name="_Hlk74687261"/>
      <w:r>
        <w:rPr>
          <w:rFonts w:ascii="標楷體" w:eastAsia="標楷體" w:hAnsi="標楷體" w:cs="標楷體"/>
          <w:b/>
          <w:sz w:val="28"/>
          <w:szCs w:val="28"/>
        </w:rPr>
        <w:br w:type="page"/>
      </w:r>
    </w:p>
    <w:p w14:paraId="4B09EE39" w14:textId="7018E982" w:rsidR="0066227C" w:rsidRPr="00024622" w:rsidRDefault="0071204D" w:rsidP="00CD44DD">
      <w:pPr>
        <w:pStyle w:val="a3"/>
        <w:numPr>
          <w:ilvl w:val="2"/>
          <w:numId w:val="3"/>
        </w:numPr>
        <w:spacing w:line="240" w:lineRule="auto"/>
        <w:ind w:leftChars="0"/>
        <w:rPr>
          <w:rFonts w:ascii="標楷體" w:eastAsia="標楷體" w:hAnsi="標楷體"/>
          <w:b/>
          <w:sz w:val="28"/>
          <w:szCs w:val="28"/>
        </w:rPr>
      </w:pPr>
      <w:r w:rsidRPr="00024622">
        <w:rPr>
          <w:rFonts w:ascii="標楷體" w:eastAsia="標楷體" w:hAnsi="標楷體" w:cs="標楷體"/>
          <w:b/>
          <w:sz w:val="28"/>
          <w:szCs w:val="28"/>
        </w:rPr>
        <w:lastRenderedPageBreak/>
        <w:t>自然污染源</w:t>
      </w:r>
      <w:bookmarkEnd w:id="0"/>
    </w:p>
    <w:p w14:paraId="1F8B0ACA" w14:textId="4C30DFE7" w:rsidR="0071204D" w:rsidRPr="0071204D" w:rsidRDefault="0071204D" w:rsidP="0071204D">
      <w:pPr>
        <w:pStyle w:val="a3"/>
        <w:spacing w:line="240" w:lineRule="auto"/>
        <w:ind w:leftChars="0" w:left="1134"/>
        <w:rPr>
          <w:rFonts w:ascii="標楷體" w:eastAsia="標楷體" w:hAnsi="標楷體"/>
          <w:bCs/>
          <w:sz w:val="24"/>
          <w:szCs w:val="24"/>
        </w:rPr>
      </w:pPr>
      <w:r w:rsidRPr="008B15F1">
        <w:rPr>
          <w:rFonts w:ascii="標楷體" w:eastAsia="標楷體" w:hAnsi="標楷體" w:cs="標楷體"/>
          <w:sz w:val="24"/>
          <w:szCs w:val="24"/>
        </w:rPr>
        <w:t>自然污染源如火山爆發及森林火災產生大量的二氧化硫和二氧化碳等，這些自然污染物都是局部且短暫，大氣的自淨下，並不會造成污染問題。</w:t>
      </w:r>
    </w:p>
    <w:p w14:paraId="307460E3" w14:textId="79C67926" w:rsidR="0071204D" w:rsidRPr="00024622" w:rsidRDefault="0071204D" w:rsidP="00CD44DD">
      <w:pPr>
        <w:pStyle w:val="a3"/>
        <w:numPr>
          <w:ilvl w:val="2"/>
          <w:numId w:val="3"/>
        </w:numPr>
        <w:spacing w:line="240" w:lineRule="auto"/>
        <w:ind w:leftChars="0"/>
        <w:rPr>
          <w:rFonts w:ascii="標楷體" w:eastAsia="標楷體" w:hAnsi="標楷體"/>
          <w:b/>
          <w:sz w:val="28"/>
          <w:szCs w:val="28"/>
        </w:rPr>
      </w:pPr>
      <w:bookmarkStart w:id="1" w:name="_Hlk74687274"/>
      <w:r w:rsidRPr="00024622">
        <w:rPr>
          <w:rFonts w:ascii="標楷體" w:eastAsia="標楷體" w:hAnsi="標楷體" w:cs="標楷體"/>
          <w:b/>
          <w:sz w:val="28"/>
          <w:szCs w:val="28"/>
        </w:rPr>
        <w:t>人為污染源</w:t>
      </w:r>
      <w:bookmarkEnd w:id="1"/>
    </w:p>
    <w:p w14:paraId="79146863" w14:textId="3D4E247D" w:rsidR="0071204D" w:rsidRDefault="0071204D" w:rsidP="0071204D">
      <w:pPr>
        <w:pStyle w:val="a3"/>
        <w:spacing w:line="240" w:lineRule="auto"/>
        <w:ind w:leftChars="0" w:left="1134"/>
        <w:rPr>
          <w:rFonts w:ascii="標楷體" w:eastAsia="標楷體" w:hAnsi="標楷體" w:cs="標楷體"/>
          <w:sz w:val="24"/>
          <w:szCs w:val="24"/>
        </w:rPr>
      </w:pPr>
      <w:r w:rsidRPr="008B15F1">
        <w:rPr>
          <w:rFonts w:ascii="標楷體" w:eastAsia="標楷體" w:hAnsi="標楷體" w:cs="標楷體"/>
          <w:sz w:val="24"/>
          <w:szCs w:val="24"/>
        </w:rPr>
        <w:t>人為污染源具有區域性及持續性，導致污染物排放超過大氣含容能力及自淨力，造成日益嚴重的空氣污染問題。</w:t>
      </w:r>
    </w:p>
    <w:p w14:paraId="3CAB75CB" w14:textId="35AF63C1" w:rsidR="0071204D" w:rsidRDefault="0071204D" w:rsidP="00CD44DD">
      <w:pPr>
        <w:pStyle w:val="a3"/>
        <w:numPr>
          <w:ilvl w:val="0"/>
          <w:numId w:val="9"/>
        </w:numPr>
        <w:spacing w:line="240" w:lineRule="auto"/>
        <w:ind w:leftChars="0"/>
        <w:rPr>
          <w:rFonts w:ascii="標楷體" w:eastAsia="標楷體" w:hAnsi="標楷體"/>
          <w:b/>
          <w:bCs/>
          <w:sz w:val="24"/>
          <w:szCs w:val="24"/>
        </w:rPr>
      </w:pPr>
      <w:r w:rsidRPr="008B15F1">
        <w:rPr>
          <w:rFonts w:ascii="標楷體" w:eastAsia="標楷體" w:hAnsi="標楷體" w:cs="標楷體"/>
          <w:b/>
          <w:sz w:val="24"/>
          <w:szCs w:val="24"/>
        </w:rPr>
        <w:t>依特性分類</w:t>
      </w:r>
    </w:p>
    <w:p w14:paraId="2C0312D7" w14:textId="77777777" w:rsidR="0071204D" w:rsidRPr="0071204D" w:rsidRDefault="0071204D" w:rsidP="001A3F30">
      <w:pPr>
        <w:shd w:val="clear" w:color="auto" w:fill="FFFFFF"/>
        <w:spacing w:line="240" w:lineRule="auto"/>
        <w:ind w:left="1701"/>
        <w:rPr>
          <w:rFonts w:ascii="標楷體" w:eastAsia="標楷體" w:hAnsi="標楷體" w:cs="標楷體"/>
          <w:b/>
          <w:sz w:val="24"/>
          <w:szCs w:val="24"/>
        </w:rPr>
      </w:pPr>
      <w:r w:rsidRPr="0071204D">
        <w:rPr>
          <w:rFonts w:ascii="標楷體" w:eastAsia="標楷體" w:hAnsi="標楷體" w:cs="標楷體"/>
          <w:sz w:val="24"/>
          <w:szCs w:val="24"/>
        </w:rPr>
        <w:t>點排放源：煙囪、工廠通風口</w:t>
      </w:r>
    </w:p>
    <w:p w14:paraId="0CF69248" w14:textId="77777777" w:rsidR="0071204D" w:rsidRPr="0071204D" w:rsidRDefault="0071204D" w:rsidP="001A3F30">
      <w:pPr>
        <w:shd w:val="clear" w:color="auto" w:fill="FFFFFF"/>
        <w:spacing w:line="240" w:lineRule="auto"/>
        <w:ind w:left="1701"/>
        <w:rPr>
          <w:rFonts w:ascii="標楷體" w:eastAsia="標楷體" w:hAnsi="標楷體" w:cs="標楷體"/>
          <w:sz w:val="24"/>
          <w:szCs w:val="24"/>
        </w:rPr>
      </w:pPr>
      <w:r w:rsidRPr="0071204D">
        <w:rPr>
          <w:rFonts w:ascii="標楷體" w:eastAsia="標楷體" w:hAnsi="標楷體" w:cs="標楷體"/>
          <w:sz w:val="24"/>
          <w:szCs w:val="24"/>
        </w:rPr>
        <w:t>線排放源：公路、鐵路</w:t>
      </w:r>
    </w:p>
    <w:p w14:paraId="2492BA55" w14:textId="6A569544" w:rsidR="0071204D" w:rsidRPr="0071204D" w:rsidRDefault="0071204D" w:rsidP="001A3F30">
      <w:pPr>
        <w:spacing w:line="240" w:lineRule="auto"/>
        <w:ind w:left="1701"/>
        <w:rPr>
          <w:rFonts w:ascii="標楷體" w:eastAsia="標楷體" w:hAnsi="標楷體"/>
          <w:b/>
          <w:bCs/>
          <w:sz w:val="24"/>
          <w:szCs w:val="24"/>
        </w:rPr>
      </w:pPr>
      <w:r w:rsidRPr="0071204D">
        <w:rPr>
          <w:rFonts w:ascii="標楷體" w:eastAsia="標楷體" w:hAnsi="標楷體" w:cs="標楷體"/>
          <w:sz w:val="24"/>
          <w:szCs w:val="24"/>
        </w:rPr>
        <w:t>面排放源：塗料及溶劑使用及露天燃燒等</w:t>
      </w:r>
    </w:p>
    <w:p w14:paraId="3F357558" w14:textId="163D321D" w:rsidR="0071204D" w:rsidRPr="0071204D" w:rsidRDefault="0071204D" w:rsidP="00CD44DD">
      <w:pPr>
        <w:pStyle w:val="a3"/>
        <w:numPr>
          <w:ilvl w:val="0"/>
          <w:numId w:val="9"/>
        </w:numPr>
        <w:spacing w:line="240" w:lineRule="auto"/>
        <w:ind w:leftChars="0"/>
        <w:rPr>
          <w:rFonts w:ascii="標楷體" w:eastAsia="標楷體" w:hAnsi="標楷體"/>
          <w:b/>
          <w:bCs/>
          <w:sz w:val="24"/>
          <w:szCs w:val="24"/>
        </w:rPr>
      </w:pPr>
      <w:r w:rsidRPr="008B15F1">
        <w:rPr>
          <w:rFonts w:ascii="標楷體" w:eastAsia="標楷體" w:hAnsi="標楷體" w:cs="標楷體"/>
          <w:b/>
          <w:sz w:val="24"/>
          <w:szCs w:val="24"/>
        </w:rPr>
        <w:t>依法規分類</w:t>
      </w:r>
    </w:p>
    <w:p w14:paraId="452F0237" w14:textId="77777777" w:rsidR="0071204D" w:rsidRPr="0071204D" w:rsidRDefault="0071204D" w:rsidP="001A3F30">
      <w:pPr>
        <w:shd w:val="clear" w:color="auto" w:fill="FFFFFF"/>
        <w:spacing w:line="240" w:lineRule="auto"/>
        <w:ind w:left="1701"/>
        <w:rPr>
          <w:rFonts w:ascii="標楷體" w:eastAsia="標楷體" w:hAnsi="標楷體" w:cs="標楷體"/>
          <w:sz w:val="24"/>
          <w:szCs w:val="24"/>
        </w:rPr>
      </w:pPr>
      <w:r w:rsidRPr="0071204D">
        <w:rPr>
          <w:rFonts w:ascii="標楷體" w:eastAsia="標楷體" w:hAnsi="標楷體" w:cs="標楷體"/>
          <w:sz w:val="24"/>
          <w:szCs w:val="24"/>
        </w:rPr>
        <w:t>固定污染源：不因本身動力而改變位置之污染源</w:t>
      </w:r>
    </w:p>
    <w:p w14:paraId="0DF00205" w14:textId="1E70FABE" w:rsidR="00305B14" w:rsidRPr="00C52596" w:rsidRDefault="0071204D" w:rsidP="00C52596">
      <w:pPr>
        <w:ind w:left="1701"/>
        <w:rPr>
          <w:rFonts w:ascii="標楷體" w:eastAsia="標楷體" w:hAnsi="標楷體" w:cs="標楷體" w:hint="eastAsia"/>
          <w:sz w:val="24"/>
          <w:szCs w:val="24"/>
        </w:rPr>
      </w:pPr>
      <w:r w:rsidRPr="0071204D">
        <w:rPr>
          <w:rFonts w:ascii="標楷體" w:eastAsia="標楷體" w:hAnsi="標楷體" w:cs="標楷體"/>
          <w:sz w:val="24"/>
          <w:szCs w:val="24"/>
        </w:rPr>
        <w:t>移動污染源：可因本身動力而改變位置之污染源</w:t>
      </w:r>
    </w:p>
    <w:p w14:paraId="1AAC7A12" w14:textId="02B662A3" w:rsidR="008305A0" w:rsidRPr="008305A0" w:rsidRDefault="008305A0" w:rsidP="00C52596">
      <w:pPr>
        <w:ind w:left="1616"/>
        <w:rPr>
          <w:rFonts w:ascii="標楷體" w:eastAsia="標楷體" w:hAnsi="標楷體" w:cs="標楷體" w:hint="eastAsia"/>
          <w:sz w:val="24"/>
          <w:szCs w:val="24"/>
        </w:rPr>
      </w:pPr>
      <w:r w:rsidRPr="008305A0">
        <w:rPr>
          <w:rFonts w:ascii="標楷體" w:eastAsia="標楷體" w:hAnsi="標楷體" w:hint="eastAsia"/>
          <w:noProof/>
          <w:sz w:val="24"/>
          <w:szCs w:val="24"/>
        </w:rPr>
        <w:t>以下為</w:t>
      </w:r>
      <w:r w:rsidR="009D29C3">
        <w:rPr>
          <w:rFonts w:ascii="標楷體" w:eastAsia="標楷體" w:hAnsi="標楷體" w:hint="eastAsia"/>
          <w:noProof/>
          <w:sz w:val="24"/>
          <w:szCs w:val="24"/>
        </w:rPr>
        <w:t>高雄</w:t>
      </w:r>
      <w:r w:rsidR="009D29C3" w:rsidRPr="008305A0">
        <w:rPr>
          <w:rFonts w:ascii="標楷體" w:eastAsia="標楷體" w:hAnsi="標楷體" w:hint="eastAsia"/>
          <w:noProof/>
          <w:sz w:val="24"/>
          <w:szCs w:val="24"/>
        </w:rPr>
        <w:t>市</w:t>
      </w:r>
      <w:r w:rsidR="009D29C3">
        <w:rPr>
          <w:rFonts w:ascii="標楷體" w:eastAsia="標楷體" w:hAnsi="標楷體" w:hint="eastAsia"/>
          <w:noProof/>
          <w:sz w:val="24"/>
          <w:szCs w:val="24"/>
        </w:rPr>
        <w:t>之</w:t>
      </w:r>
      <w:r w:rsidRPr="008305A0">
        <w:rPr>
          <w:rFonts w:ascii="標楷體" w:eastAsia="標楷體" w:hAnsi="標楷體" w:hint="eastAsia"/>
          <w:noProof/>
          <w:sz w:val="24"/>
          <w:szCs w:val="24"/>
        </w:rPr>
        <w:t>汙染物</w:t>
      </w:r>
      <w:r w:rsidR="00C17E8E">
        <w:rPr>
          <w:rFonts w:ascii="標楷體" w:eastAsia="標楷體" w:hAnsi="標楷體" w:hint="eastAsia"/>
          <w:noProof/>
          <w:sz w:val="24"/>
          <w:szCs w:val="24"/>
        </w:rPr>
        <w:t>年平均濃度</w:t>
      </w:r>
      <w:r w:rsidRPr="008305A0">
        <w:rPr>
          <w:rFonts w:ascii="標楷體" w:eastAsia="標楷體" w:hAnsi="標楷體" w:hint="eastAsia"/>
          <w:noProof/>
          <w:sz w:val="24"/>
          <w:szCs w:val="24"/>
        </w:rPr>
        <w:t>：</w:t>
      </w:r>
    </w:p>
    <w:p w14:paraId="148AA589" w14:textId="3A3ABC5E" w:rsidR="007D75A9"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懸浮微粒(PM</w:t>
      </w:r>
      <w:r w:rsidRPr="001A3F30">
        <w:rPr>
          <w:rFonts w:ascii="標楷體" w:eastAsia="標楷體" w:hAnsi="標楷體" w:cs="標楷體"/>
          <w:sz w:val="24"/>
          <w:szCs w:val="24"/>
          <w:vertAlign w:val="subscript"/>
        </w:rPr>
        <w:t>10</w:t>
      </w:r>
      <w:r w:rsidRPr="001A3F30">
        <w:rPr>
          <w:rFonts w:ascii="標楷體" w:eastAsia="標楷體" w:hAnsi="標楷體" w:cs="標楷體"/>
          <w:sz w:val="24"/>
          <w:szCs w:val="24"/>
        </w:rPr>
        <w:t>) ：以雲林縣懸浮微粒年平均濃度40.5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最高，嘉義縣40.2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次之，臺東縣17.0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 xml:space="preserve"> 最低，高雄市為39.8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w:t>
      </w:r>
    </w:p>
    <w:p w14:paraId="0892DF8D" w14:textId="7D99B1D6"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細懸浮微粒(PM</w:t>
      </w:r>
      <w:r w:rsidRPr="001A3F30">
        <w:rPr>
          <w:rFonts w:ascii="標楷體" w:eastAsia="標楷體" w:hAnsi="標楷體" w:cs="標楷體"/>
          <w:sz w:val="24"/>
          <w:szCs w:val="24"/>
          <w:vertAlign w:val="subscript"/>
        </w:rPr>
        <w:t>2.5</w:t>
      </w:r>
      <w:r w:rsidRPr="001A3F30">
        <w:rPr>
          <w:rFonts w:ascii="標楷體" w:eastAsia="標楷體" w:hAnsi="標楷體" w:cs="標楷體"/>
          <w:sz w:val="24"/>
          <w:szCs w:val="24"/>
        </w:rPr>
        <w:t>)：以高雄市細懸浮微粒年平均濃度20.1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 xml:space="preserve"> 最高，嘉義市19.5μg/m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次之，臺東縣6.8 μg/m</w:t>
      </w:r>
      <w:r w:rsidRPr="001A3F30">
        <w:rPr>
          <w:rFonts w:ascii="標楷體" w:eastAsia="標楷體" w:hAnsi="標楷體" w:cs="標楷體"/>
          <w:sz w:val="24"/>
          <w:szCs w:val="24"/>
          <w:vertAlign w:val="superscript"/>
        </w:rPr>
        <w:t>3</w:t>
      </w:r>
      <w:r w:rsidRPr="001A3F30">
        <w:rPr>
          <w:rFonts w:ascii="標楷體" w:eastAsia="標楷體" w:hAnsi="標楷體" w:cs="標楷體"/>
          <w:sz w:val="24"/>
          <w:szCs w:val="24"/>
        </w:rPr>
        <w:t xml:space="preserve"> 最低。</w:t>
      </w:r>
    </w:p>
    <w:p w14:paraId="0C485129" w14:textId="0C8EB494"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二氧化硫(SO</w:t>
      </w:r>
      <w:r w:rsidRPr="001A3F30">
        <w:rPr>
          <w:rFonts w:ascii="標楷體" w:eastAsia="標楷體" w:hAnsi="標楷體" w:cs="標楷體"/>
          <w:sz w:val="24"/>
          <w:szCs w:val="24"/>
          <w:vertAlign w:val="subscript"/>
        </w:rPr>
        <w:t>2</w:t>
      </w:r>
      <w:r w:rsidRPr="001A3F30">
        <w:rPr>
          <w:rFonts w:ascii="標楷體" w:eastAsia="標楷體" w:hAnsi="標楷體" w:cs="標楷體"/>
          <w:sz w:val="24"/>
          <w:szCs w:val="24"/>
        </w:rPr>
        <w:t>)：以彰化縣二氧化硫年平均濃度3.13 ppb 最高，桃園市2.74 ppb 次之，臺東縣1.16 ppb 最低，高雄市為2.65 ppb。</w:t>
      </w:r>
    </w:p>
    <w:p w14:paraId="59B253A0" w14:textId="241C4F2A"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二氧化氮(NO</w:t>
      </w:r>
      <w:r w:rsidRPr="001A3F30">
        <w:rPr>
          <w:rFonts w:ascii="標楷體" w:eastAsia="標楷體" w:hAnsi="標楷體" w:cs="標楷體"/>
          <w:sz w:val="24"/>
          <w:szCs w:val="24"/>
          <w:vertAlign w:val="subscript"/>
        </w:rPr>
        <w:t>2</w:t>
      </w:r>
      <w:r w:rsidRPr="001A3F30">
        <w:rPr>
          <w:rFonts w:ascii="標楷體" w:eastAsia="標楷體" w:hAnsi="標楷體" w:cs="標楷體"/>
          <w:sz w:val="24"/>
          <w:szCs w:val="24"/>
        </w:rPr>
        <w:t>)：以臺北市二氧化氮年平均濃度15.69 ppb 最高，桃園市12.74 ppb 次之，澎湖縣2.69 ppb 最低，高雄市為12.55 ppb。</w:t>
      </w:r>
    </w:p>
    <w:p w14:paraId="6D15C570" w14:textId="5C9398FD"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一氧化碳(CO)：以臺北市一氧化碳年平均濃度0.41 ppm 最高，新北市0.36 ppm 次之，澎湖縣0.21 ppm 最低，高雄市為0.34 ppm。</w:t>
      </w:r>
    </w:p>
    <w:p w14:paraId="2561068A" w14:textId="2543B43D"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臭氧(O</w:t>
      </w:r>
      <w:r w:rsidRPr="001A3F30">
        <w:rPr>
          <w:rFonts w:ascii="標楷體" w:eastAsia="標楷體" w:hAnsi="標楷體" w:cs="標楷體"/>
          <w:sz w:val="24"/>
          <w:szCs w:val="24"/>
          <w:vertAlign w:val="subscript"/>
        </w:rPr>
        <w:t>3,avg</w:t>
      </w:r>
      <w:r w:rsidRPr="001A3F30">
        <w:rPr>
          <w:rFonts w:ascii="標楷體" w:eastAsia="標楷體" w:hAnsi="標楷體" w:cs="標楷體"/>
          <w:sz w:val="24"/>
          <w:szCs w:val="24"/>
        </w:rPr>
        <w:t>)：以澎湖縣臭氧年平均濃度41.26 ppb 最高，連江縣41.08 ppb 次之，苗栗縣27.16 ppb 最低，高雄市為30.88 ppb。</w:t>
      </w:r>
    </w:p>
    <w:p w14:paraId="31665915" w14:textId="3E745B10" w:rsidR="00305B14" w:rsidRPr="001A3F30" w:rsidRDefault="00305B14" w:rsidP="00CD44DD">
      <w:pPr>
        <w:pStyle w:val="a3"/>
        <w:numPr>
          <w:ilvl w:val="3"/>
          <w:numId w:val="10"/>
        </w:numPr>
        <w:spacing w:line="240" w:lineRule="auto"/>
        <w:ind w:leftChars="0"/>
        <w:rPr>
          <w:rFonts w:ascii="標楷體" w:eastAsia="標楷體" w:hAnsi="標楷體" w:cs="標楷體"/>
          <w:sz w:val="24"/>
          <w:szCs w:val="24"/>
        </w:rPr>
      </w:pPr>
      <w:r w:rsidRPr="001A3F30">
        <w:rPr>
          <w:rFonts w:ascii="標楷體" w:eastAsia="標楷體" w:hAnsi="標楷體" w:cs="標楷體"/>
          <w:sz w:val="24"/>
          <w:szCs w:val="24"/>
        </w:rPr>
        <w:t>臭氧最大8 小時(O</w:t>
      </w:r>
      <w:r w:rsidRPr="001A3F30">
        <w:rPr>
          <w:rFonts w:ascii="標楷體" w:eastAsia="標楷體" w:hAnsi="標楷體" w:cs="標楷體"/>
          <w:sz w:val="24"/>
          <w:szCs w:val="24"/>
          <w:vertAlign w:val="subscript"/>
        </w:rPr>
        <w:t>3,8hr</w:t>
      </w:r>
      <w:r w:rsidRPr="001A3F30">
        <w:rPr>
          <w:rFonts w:ascii="標楷體" w:eastAsia="標楷體" w:hAnsi="標楷體" w:cs="標楷體"/>
          <w:sz w:val="24"/>
          <w:szCs w:val="24"/>
        </w:rPr>
        <w:t>)：以南投縣臭氧日最大8 小時濃度51.94 ppb 最高，連江縣51.23 ppb 次之，臺東縣 36.69 ppb 最低，高雄市為50.14 ppb。</w:t>
      </w:r>
    </w:p>
    <w:p w14:paraId="502F08BA" w14:textId="1CBC07DD" w:rsidR="0066227C" w:rsidRDefault="00CF4A96" w:rsidP="00CD44DD">
      <w:pPr>
        <w:pStyle w:val="a3"/>
        <w:numPr>
          <w:ilvl w:val="1"/>
          <w:numId w:val="3"/>
        </w:numPr>
        <w:spacing w:line="240" w:lineRule="auto"/>
        <w:ind w:leftChars="0"/>
        <w:rPr>
          <w:rFonts w:ascii="標楷體" w:eastAsia="標楷體" w:hAnsi="標楷體"/>
          <w:b/>
          <w:bCs/>
          <w:sz w:val="24"/>
          <w:szCs w:val="24"/>
        </w:rPr>
      </w:pPr>
      <w:r w:rsidRPr="0066227C">
        <w:rPr>
          <w:rFonts w:ascii="標楷體" w:eastAsia="標楷體" w:hAnsi="標楷體" w:cs="標楷體"/>
          <w:b/>
          <w:bCs/>
          <w:sz w:val="28"/>
          <w:szCs w:val="28"/>
        </w:rPr>
        <w:lastRenderedPageBreak/>
        <w:t>室內空污</w:t>
      </w:r>
    </w:p>
    <w:p w14:paraId="74867B8E" w14:textId="60C222B9" w:rsidR="00305B14" w:rsidRPr="008525B8" w:rsidRDefault="008525B8" w:rsidP="00CD44DD">
      <w:pPr>
        <w:pStyle w:val="a3"/>
        <w:numPr>
          <w:ilvl w:val="2"/>
          <w:numId w:val="3"/>
        </w:numPr>
        <w:spacing w:line="240" w:lineRule="auto"/>
        <w:ind w:leftChars="0"/>
        <w:rPr>
          <w:rFonts w:ascii="標楷體" w:eastAsia="標楷體" w:hAnsi="標楷體"/>
          <w:b/>
          <w:bCs/>
          <w:sz w:val="24"/>
          <w:szCs w:val="24"/>
        </w:rPr>
      </w:pPr>
      <w:r w:rsidRPr="008525B8">
        <w:rPr>
          <w:rFonts w:ascii="標楷體" w:eastAsia="標楷體" w:hAnsi="標楷體" w:cs="標楷體"/>
          <w:b/>
          <w:bCs/>
          <w:sz w:val="28"/>
          <w:szCs w:val="28"/>
        </w:rPr>
        <w:t>室內空汙成因</w:t>
      </w:r>
    </w:p>
    <w:p w14:paraId="12BAEBDA" w14:textId="04253D11"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室內燃燒源</w:t>
      </w:r>
    </w:p>
    <w:p w14:paraId="23A474B8" w14:textId="08470395" w:rsidR="008525B8" w:rsidRPr="008525B8" w:rsidRDefault="008525B8" w:rsidP="001A3F30">
      <w:pPr>
        <w:pStyle w:val="a3"/>
        <w:spacing w:line="240" w:lineRule="auto"/>
        <w:ind w:leftChars="0" w:left="1701"/>
        <w:rPr>
          <w:rFonts w:ascii="標楷體" w:eastAsia="標楷體" w:hAnsi="標楷體"/>
          <w:b/>
          <w:bCs/>
          <w:sz w:val="24"/>
          <w:szCs w:val="24"/>
        </w:rPr>
      </w:pPr>
      <w:r w:rsidRPr="00EC4761">
        <w:rPr>
          <w:rFonts w:ascii="標楷體" w:eastAsia="標楷體" w:hAnsi="標楷體" w:cs="標楷體"/>
          <w:sz w:val="24"/>
          <w:szCs w:val="24"/>
        </w:rPr>
        <w:t>烹飪與取暖是室內最普遍的燃燒行為。來自瓦斯爐、電爐、暖爐、壁爐等設備燃燒木材、煤、油、瓦斯等產生的空氣污染物主要為一氧化碳、一氧化氮及二氧化氮。</w:t>
      </w:r>
    </w:p>
    <w:p w14:paraId="5004C57F" w14:textId="771E6B84"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室外空氣污染源</w:t>
      </w:r>
    </w:p>
    <w:p w14:paraId="650F9B64" w14:textId="12C895D3" w:rsidR="008525B8" w:rsidRPr="008525B8" w:rsidRDefault="008525B8" w:rsidP="001A3F30">
      <w:pPr>
        <w:pStyle w:val="a3"/>
        <w:spacing w:line="240" w:lineRule="auto"/>
        <w:ind w:leftChars="0" w:left="1701"/>
        <w:rPr>
          <w:rFonts w:ascii="標楷體" w:eastAsia="標楷體" w:hAnsi="標楷體"/>
          <w:b/>
          <w:bCs/>
          <w:sz w:val="24"/>
          <w:szCs w:val="24"/>
        </w:rPr>
      </w:pPr>
      <w:r w:rsidRPr="00EC4761">
        <w:rPr>
          <w:rFonts w:ascii="標楷體" w:eastAsia="標楷體" w:hAnsi="標楷體" w:cs="標楷體"/>
          <w:sz w:val="24"/>
          <w:szCs w:val="24"/>
        </w:rPr>
        <w:t>室外的空氣可藉由自然通風或機械通風而進入室內，使室內空氣品質受到不同程度的影響。室外的空氣污染源主要是交通運輸與工商活動所產生的空氣污染物。</w:t>
      </w:r>
    </w:p>
    <w:p w14:paraId="6F7471C8" w14:textId="22C92FA9"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建材</w:t>
      </w:r>
    </w:p>
    <w:p w14:paraId="1B362231" w14:textId="1DCB66BB" w:rsidR="008525B8" w:rsidRPr="008525B8" w:rsidRDefault="008525B8" w:rsidP="001A3F30">
      <w:pPr>
        <w:pStyle w:val="a3"/>
        <w:spacing w:line="240" w:lineRule="auto"/>
        <w:ind w:leftChars="0" w:left="1701"/>
        <w:rPr>
          <w:rFonts w:ascii="標楷體" w:eastAsia="標楷體" w:hAnsi="標楷體"/>
          <w:sz w:val="24"/>
          <w:szCs w:val="24"/>
        </w:rPr>
      </w:pPr>
      <w:r w:rsidRPr="00EC4761">
        <w:rPr>
          <w:rFonts w:ascii="標楷體" w:eastAsia="標楷體" w:hAnsi="標楷體" w:cs="標楷體"/>
          <w:sz w:val="24"/>
          <w:szCs w:val="24"/>
        </w:rPr>
        <w:t>主要產生甲醛等揮發性有機物及石棉。室內裝潢時所用的合板與隔板，因使用含有甲醛樹脂的接合劑，會刺激皮膚及黏膜。此外，過去廣為使用的石棉瓦也是一種致癌的污染物。</w:t>
      </w:r>
    </w:p>
    <w:p w14:paraId="252923DA" w14:textId="06CA6355"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油漆及塗料</w:t>
      </w:r>
    </w:p>
    <w:p w14:paraId="1D5169D4" w14:textId="50C88115" w:rsidR="008525B8" w:rsidRPr="008525B8" w:rsidRDefault="008525B8" w:rsidP="001A3F30">
      <w:pPr>
        <w:pStyle w:val="a3"/>
        <w:spacing w:line="240" w:lineRule="auto"/>
        <w:ind w:leftChars="0" w:left="1701"/>
        <w:rPr>
          <w:rFonts w:ascii="標楷體" w:eastAsia="標楷體" w:hAnsi="標楷體"/>
          <w:sz w:val="24"/>
          <w:szCs w:val="24"/>
        </w:rPr>
      </w:pPr>
      <w:r w:rsidRPr="00EC4761">
        <w:rPr>
          <w:rFonts w:ascii="標楷體" w:eastAsia="標楷體" w:hAnsi="標楷體" w:cs="標楷體"/>
          <w:sz w:val="24"/>
          <w:szCs w:val="24"/>
        </w:rPr>
        <w:t>主要產生甲醛等揮發性有機物。</w:t>
      </w:r>
    </w:p>
    <w:p w14:paraId="1A7EE457" w14:textId="5755BB76"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清潔產品</w:t>
      </w:r>
    </w:p>
    <w:p w14:paraId="0F0588B8" w14:textId="0B65CD59" w:rsidR="008525B8" w:rsidRPr="008525B8" w:rsidRDefault="008525B8" w:rsidP="001A3F30">
      <w:pPr>
        <w:pStyle w:val="a3"/>
        <w:spacing w:line="240" w:lineRule="auto"/>
        <w:ind w:leftChars="0" w:left="1701"/>
        <w:rPr>
          <w:rFonts w:ascii="標楷體" w:eastAsia="標楷體" w:hAnsi="標楷體"/>
          <w:sz w:val="24"/>
          <w:szCs w:val="24"/>
        </w:rPr>
      </w:pPr>
      <w:r w:rsidRPr="00EC4761">
        <w:rPr>
          <w:rFonts w:ascii="標楷體" w:eastAsia="標楷體" w:hAnsi="標楷體" w:cs="標楷體"/>
          <w:sz w:val="24"/>
          <w:szCs w:val="24"/>
        </w:rPr>
        <w:t>主要產生甲醛等揮發性有機物。使用殺蟲劑、特殊清潔劑、髮膠、油漆、立可白等用品，皆是室內揮發性有機污染物的來源。</w:t>
      </w:r>
    </w:p>
    <w:p w14:paraId="0E3B8E52" w14:textId="625AAF11"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t>辦公室事務機</w:t>
      </w:r>
    </w:p>
    <w:p w14:paraId="4BFB102B" w14:textId="410AC13B" w:rsidR="008525B8" w:rsidRPr="008525B8" w:rsidRDefault="008525B8" w:rsidP="001A3F30">
      <w:pPr>
        <w:pStyle w:val="a3"/>
        <w:spacing w:line="240" w:lineRule="auto"/>
        <w:ind w:leftChars="0" w:left="1701"/>
        <w:rPr>
          <w:rFonts w:ascii="標楷體" w:eastAsia="標楷體" w:hAnsi="標楷體"/>
          <w:sz w:val="24"/>
          <w:szCs w:val="24"/>
        </w:rPr>
      </w:pPr>
      <w:r w:rsidRPr="00EC4761">
        <w:rPr>
          <w:rFonts w:ascii="標楷體" w:eastAsia="標楷體" w:hAnsi="標楷體" w:cs="標楷體"/>
          <w:sz w:val="24"/>
          <w:szCs w:val="24"/>
        </w:rPr>
        <w:t>主要產生臭氧。</w:t>
      </w:r>
    </w:p>
    <w:p w14:paraId="7E42683C" w14:textId="77777777" w:rsidR="009C3BCF" w:rsidRDefault="009C3BCF">
      <w:pPr>
        <w:spacing w:line="240" w:lineRule="auto"/>
        <w:rPr>
          <w:rFonts w:ascii="標楷體" w:eastAsia="標楷體" w:hAnsi="標楷體" w:cs="標楷體"/>
          <w:b/>
          <w:bCs/>
          <w:sz w:val="24"/>
          <w:szCs w:val="24"/>
        </w:rPr>
      </w:pPr>
      <w:r>
        <w:rPr>
          <w:rFonts w:ascii="標楷體" w:eastAsia="標楷體" w:hAnsi="標楷體" w:cs="標楷體"/>
          <w:b/>
          <w:bCs/>
          <w:sz w:val="24"/>
          <w:szCs w:val="24"/>
        </w:rPr>
        <w:br w:type="page"/>
      </w:r>
    </w:p>
    <w:p w14:paraId="042F4AAC" w14:textId="06D6ECAD" w:rsidR="008525B8" w:rsidRPr="008525B8" w:rsidRDefault="008525B8" w:rsidP="00CD44DD">
      <w:pPr>
        <w:pStyle w:val="a3"/>
        <w:numPr>
          <w:ilvl w:val="0"/>
          <w:numId w:val="11"/>
        </w:numPr>
        <w:spacing w:line="240" w:lineRule="auto"/>
        <w:ind w:leftChars="0"/>
        <w:rPr>
          <w:rFonts w:ascii="標楷體" w:eastAsia="標楷體" w:hAnsi="標楷體"/>
          <w:b/>
          <w:bCs/>
          <w:sz w:val="24"/>
          <w:szCs w:val="24"/>
        </w:rPr>
      </w:pPr>
      <w:r w:rsidRPr="008525B8">
        <w:rPr>
          <w:rFonts w:ascii="標楷體" w:eastAsia="標楷體" w:hAnsi="標楷體" w:cs="標楷體"/>
          <w:b/>
          <w:bCs/>
          <w:sz w:val="24"/>
          <w:szCs w:val="24"/>
        </w:rPr>
        <w:lastRenderedPageBreak/>
        <w:t>人類活動及其他</w:t>
      </w:r>
    </w:p>
    <w:p w14:paraId="40B3D53B" w14:textId="09FA19C2" w:rsidR="008525B8" w:rsidRPr="008525B8" w:rsidRDefault="008525B8" w:rsidP="008525B8">
      <w:pPr>
        <w:pStyle w:val="a3"/>
        <w:spacing w:line="240" w:lineRule="auto"/>
        <w:ind w:leftChars="0" w:left="1614"/>
        <w:rPr>
          <w:rFonts w:ascii="標楷體" w:eastAsia="標楷體" w:hAnsi="標楷體"/>
          <w:sz w:val="24"/>
          <w:szCs w:val="24"/>
        </w:rPr>
      </w:pPr>
      <w:r w:rsidRPr="00EC4761">
        <w:rPr>
          <w:rFonts w:ascii="標楷體" w:eastAsia="標楷體" w:hAnsi="標楷體" w:cs="標楷體"/>
          <w:sz w:val="24"/>
          <w:szCs w:val="24"/>
        </w:rPr>
        <w:t>人類呼吸便會產生二氧化碳，而抽煙除了會釋放尼古丁、一氧化碳、二氧化碳、乙醛、丙酮、焦油等污染物質外，也是室內懸浮微粒的主要來源。此外，室內盆栽植物產生的花粉、人體或寵物掉落的毛髮、體垢及皮屑也是室內空氣污染的來源喔。</w:t>
      </w:r>
    </w:p>
    <w:p w14:paraId="38031373" w14:textId="277F8D0A" w:rsidR="008525B8" w:rsidRPr="008611F3" w:rsidRDefault="008525B8" w:rsidP="00CD44DD">
      <w:pPr>
        <w:pStyle w:val="a3"/>
        <w:numPr>
          <w:ilvl w:val="2"/>
          <w:numId w:val="3"/>
        </w:numPr>
        <w:spacing w:line="240" w:lineRule="auto"/>
        <w:ind w:leftChars="0"/>
        <w:rPr>
          <w:rFonts w:ascii="標楷體" w:eastAsia="標楷體" w:hAnsi="標楷體"/>
          <w:b/>
          <w:bCs/>
          <w:sz w:val="24"/>
          <w:szCs w:val="24"/>
        </w:rPr>
      </w:pPr>
      <w:r w:rsidRPr="008525B8">
        <w:rPr>
          <w:rFonts w:ascii="標楷體" w:eastAsia="標楷體" w:hAnsi="標楷體" w:cs="標楷體"/>
          <w:b/>
          <w:bCs/>
          <w:sz w:val="28"/>
          <w:szCs w:val="28"/>
        </w:rPr>
        <w:t>對人體的健康危害</w:t>
      </w:r>
      <w:r w:rsidRPr="00024622">
        <w:rPr>
          <w:rFonts w:ascii="標楷體" w:eastAsia="標楷體" w:hAnsi="標楷體" w:cs="標楷體"/>
          <w:b/>
          <w:bCs/>
          <w:sz w:val="24"/>
          <w:szCs w:val="24"/>
        </w:rPr>
        <w:t>（資料來源：</w:t>
      </w:r>
      <w:hyperlink r:id="rId16">
        <w:r w:rsidRPr="00024622">
          <w:rPr>
            <w:rFonts w:ascii="標楷體" w:eastAsia="標楷體" w:hAnsi="標楷體" w:cs="標楷體"/>
            <w:b/>
            <w:bCs/>
            <w:sz w:val="24"/>
            <w:szCs w:val="24"/>
            <w:u w:val="single"/>
          </w:rPr>
          <w:t>WHO</w:t>
        </w:r>
      </w:hyperlink>
      <w:r w:rsidRPr="00024622">
        <w:rPr>
          <w:rFonts w:ascii="標楷體" w:eastAsia="標楷體" w:hAnsi="標楷體" w:cs="標楷體"/>
          <w:b/>
          <w:bCs/>
          <w:sz w:val="24"/>
          <w:szCs w:val="24"/>
        </w:rPr>
        <w:t>）</w:t>
      </w:r>
    </w:p>
    <w:p w14:paraId="635271E0" w14:textId="0B6DF471" w:rsidR="008611F3" w:rsidRDefault="008611F3" w:rsidP="001A3F30">
      <w:pPr>
        <w:pStyle w:val="a3"/>
        <w:spacing w:line="240" w:lineRule="auto"/>
        <w:ind w:leftChars="0" w:left="1701"/>
        <w:rPr>
          <w:rFonts w:ascii="標楷體" w:eastAsia="標楷體" w:hAnsi="標楷體" w:cs="標楷體"/>
          <w:sz w:val="24"/>
          <w:szCs w:val="24"/>
        </w:rPr>
      </w:pPr>
      <w:r w:rsidRPr="00935796">
        <w:rPr>
          <w:rFonts w:ascii="標楷體" w:eastAsia="標楷體" w:hAnsi="標楷體" w:cs="標楷體"/>
          <w:sz w:val="24"/>
          <w:szCs w:val="24"/>
        </w:rPr>
        <w:t>容易導致中風、缺血性心臟病、慢性阻塞性肺病和肺癌等非傳染性疾病，每年有380萬人因低效使用固體燃料和煤油烹飪產生的室內空氣污染而過早死亡。其中：</w:t>
      </w:r>
    </w:p>
    <w:p w14:paraId="1F1E7635" w14:textId="77777777" w:rsidR="008611F3" w:rsidRDefault="008611F3" w:rsidP="00CD44DD">
      <w:pPr>
        <w:pStyle w:val="a3"/>
        <w:numPr>
          <w:ilvl w:val="0"/>
          <w:numId w:val="12"/>
        </w:numPr>
        <w:spacing w:before="240" w:after="320" w:line="240" w:lineRule="auto"/>
        <w:ind w:leftChars="0" w:left="2183" w:hanging="482"/>
        <w:rPr>
          <w:rFonts w:ascii="標楷體" w:eastAsia="標楷體" w:hAnsi="標楷體" w:cs="標楷體"/>
          <w:sz w:val="24"/>
          <w:szCs w:val="24"/>
        </w:rPr>
      </w:pPr>
      <w:r w:rsidRPr="00935796">
        <w:rPr>
          <w:rFonts w:ascii="標楷體" w:eastAsia="標楷體" w:hAnsi="標楷體" w:cs="標楷體"/>
          <w:sz w:val="24"/>
          <w:szCs w:val="24"/>
        </w:rPr>
        <w:t>27%死於肺炎</w:t>
      </w:r>
    </w:p>
    <w:p w14:paraId="6EA9A0D9" w14:textId="77777777" w:rsidR="008611F3" w:rsidRDefault="008611F3" w:rsidP="00CD44DD">
      <w:pPr>
        <w:pStyle w:val="a3"/>
        <w:numPr>
          <w:ilvl w:val="0"/>
          <w:numId w:val="12"/>
        </w:numPr>
        <w:spacing w:before="240" w:after="320" w:line="240" w:lineRule="auto"/>
        <w:ind w:leftChars="0" w:left="2183" w:hanging="482"/>
        <w:rPr>
          <w:rFonts w:ascii="標楷體" w:eastAsia="標楷體" w:hAnsi="標楷體" w:cs="標楷體"/>
          <w:sz w:val="24"/>
          <w:szCs w:val="24"/>
        </w:rPr>
      </w:pPr>
      <w:r w:rsidRPr="00935796">
        <w:rPr>
          <w:rFonts w:ascii="標楷體" w:eastAsia="標楷體" w:hAnsi="標楷體" w:cs="標楷體"/>
          <w:sz w:val="24"/>
          <w:szCs w:val="24"/>
        </w:rPr>
        <w:t>27%死於缺血性心髒病</w:t>
      </w:r>
    </w:p>
    <w:p w14:paraId="7C8C9D9D" w14:textId="77777777" w:rsidR="008611F3" w:rsidRDefault="008611F3" w:rsidP="00CD44DD">
      <w:pPr>
        <w:pStyle w:val="a3"/>
        <w:numPr>
          <w:ilvl w:val="0"/>
          <w:numId w:val="12"/>
        </w:numPr>
        <w:spacing w:before="240" w:after="320" w:line="240" w:lineRule="auto"/>
        <w:ind w:leftChars="0" w:left="2183" w:hanging="482"/>
        <w:rPr>
          <w:rFonts w:ascii="標楷體" w:eastAsia="標楷體" w:hAnsi="標楷體" w:cs="標楷體"/>
          <w:sz w:val="24"/>
          <w:szCs w:val="24"/>
        </w:rPr>
      </w:pPr>
      <w:r w:rsidRPr="00935796">
        <w:rPr>
          <w:rFonts w:ascii="標楷體" w:eastAsia="標楷體" w:hAnsi="標楷體" w:cs="標楷體"/>
          <w:sz w:val="24"/>
          <w:szCs w:val="24"/>
        </w:rPr>
        <w:t>20%死於慢性阻塞性肺病</w:t>
      </w:r>
    </w:p>
    <w:p w14:paraId="398788BF" w14:textId="77777777" w:rsidR="008611F3" w:rsidRDefault="008611F3" w:rsidP="00CD44DD">
      <w:pPr>
        <w:pStyle w:val="a3"/>
        <w:numPr>
          <w:ilvl w:val="0"/>
          <w:numId w:val="12"/>
        </w:numPr>
        <w:spacing w:before="240" w:after="320" w:line="240" w:lineRule="auto"/>
        <w:ind w:leftChars="0" w:left="2183" w:hanging="482"/>
        <w:rPr>
          <w:rFonts w:ascii="標楷體" w:eastAsia="標楷體" w:hAnsi="標楷體" w:cs="標楷體"/>
          <w:sz w:val="24"/>
          <w:szCs w:val="24"/>
        </w:rPr>
      </w:pPr>
      <w:r w:rsidRPr="00935796">
        <w:rPr>
          <w:rFonts w:ascii="標楷體" w:eastAsia="標楷體" w:hAnsi="標楷體" w:cs="標楷體"/>
          <w:sz w:val="24"/>
          <w:szCs w:val="24"/>
        </w:rPr>
        <w:t>18%死於卒中</w:t>
      </w:r>
    </w:p>
    <w:p w14:paraId="144757EA" w14:textId="1F95D2D8" w:rsidR="008611F3" w:rsidRPr="008525B8" w:rsidRDefault="008611F3" w:rsidP="00CD44DD">
      <w:pPr>
        <w:pStyle w:val="a3"/>
        <w:numPr>
          <w:ilvl w:val="0"/>
          <w:numId w:val="12"/>
        </w:numPr>
        <w:spacing w:line="240" w:lineRule="auto"/>
        <w:ind w:leftChars="0" w:left="2183" w:hanging="482"/>
        <w:rPr>
          <w:rFonts w:ascii="標楷體" w:eastAsia="標楷體" w:hAnsi="標楷體"/>
          <w:b/>
          <w:bCs/>
          <w:sz w:val="24"/>
          <w:szCs w:val="24"/>
        </w:rPr>
      </w:pPr>
      <w:r w:rsidRPr="00935796">
        <w:rPr>
          <w:rFonts w:ascii="標楷體" w:eastAsia="標楷體" w:hAnsi="標楷體" w:cs="標楷體"/>
          <w:sz w:val="24"/>
          <w:szCs w:val="24"/>
        </w:rPr>
        <w:t>8%死於肺癌</w:t>
      </w:r>
    </w:p>
    <w:p w14:paraId="74C115BB" w14:textId="77777777" w:rsidR="009C3BCF" w:rsidRDefault="009C3BCF">
      <w:pPr>
        <w:spacing w:line="240" w:lineRule="auto"/>
        <w:rPr>
          <w:rFonts w:ascii="標楷體" w:eastAsia="標楷體" w:hAnsi="標楷體" w:cs="標楷體"/>
          <w:b/>
          <w:bCs/>
          <w:sz w:val="34"/>
          <w:szCs w:val="34"/>
        </w:rPr>
      </w:pPr>
      <w:r>
        <w:rPr>
          <w:rFonts w:ascii="標楷體" w:eastAsia="標楷體" w:hAnsi="標楷體" w:cs="標楷體"/>
          <w:b/>
          <w:bCs/>
          <w:sz w:val="34"/>
          <w:szCs w:val="34"/>
        </w:rPr>
        <w:br w:type="page"/>
      </w:r>
    </w:p>
    <w:p w14:paraId="0B86E9C6" w14:textId="54A5B943" w:rsidR="00CF4A96" w:rsidRDefault="00CF4A96" w:rsidP="00CD44DD">
      <w:pPr>
        <w:pStyle w:val="a3"/>
        <w:numPr>
          <w:ilvl w:val="0"/>
          <w:numId w:val="1"/>
        </w:numPr>
        <w:spacing w:before="240"/>
        <w:ind w:leftChars="0"/>
        <w:rPr>
          <w:rFonts w:ascii="標楷體" w:eastAsia="標楷體" w:hAnsi="標楷體" w:cs="標楷體"/>
          <w:b/>
          <w:bCs/>
          <w:sz w:val="34"/>
          <w:szCs w:val="34"/>
        </w:rPr>
      </w:pPr>
      <w:r w:rsidRPr="00CF4A96">
        <w:rPr>
          <w:rFonts w:ascii="標楷體" w:eastAsia="標楷體" w:hAnsi="標楷體" w:cs="標楷體"/>
          <w:b/>
          <w:bCs/>
          <w:sz w:val="34"/>
          <w:szCs w:val="34"/>
        </w:rPr>
        <w:lastRenderedPageBreak/>
        <w:t>創意設計動機與目的</w:t>
      </w:r>
    </w:p>
    <w:p w14:paraId="7409E932" w14:textId="75941F30" w:rsidR="008611F3" w:rsidRDefault="00C841F1" w:rsidP="00CD44DD">
      <w:pPr>
        <w:pStyle w:val="a3"/>
        <w:numPr>
          <w:ilvl w:val="0"/>
          <w:numId w:val="13"/>
        </w:numPr>
        <w:spacing w:before="240"/>
        <w:ind w:leftChars="0"/>
        <w:rPr>
          <w:rFonts w:ascii="標楷體" w:eastAsia="標楷體" w:hAnsi="標楷體" w:cs="標楷體"/>
          <w:b/>
          <w:bCs/>
          <w:sz w:val="28"/>
          <w:szCs w:val="28"/>
        </w:rPr>
      </w:pPr>
      <w:r w:rsidRPr="004430DD">
        <w:rPr>
          <w:rFonts w:ascii="標楷體" w:eastAsia="標楷體" w:hAnsi="標楷體" w:cs="標楷體"/>
          <w:b/>
          <w:bCs/>
          <w:sz w:val="28"/>
          <w:szCs w:val="28"/>
        </w:rPr>
        <w:t>背景源起</w:t>
      </w:r>
    </w:p>
    <w:p w14:paraId="7AC40989" w14:textId="77777777" w:rsidR="00EE1C9E" w:rsidRDefault="00EE1C9E" w:rsidP="00EE1C9E">
      <w:pPr>
        <w:pStyle w:val="a3"/>
        <w:spacing w:before="240" w:after="240" w:line="240" w:lineRule="auto"/>
        <w:ind w:leftChars="0" w:left="851"/>
        <w:jc w:val="both"/>
        <w:rPr>
          <w:rFonts w:ascii="標楷體" w:eastAsia="標楷體" w:hAnsi="標楷體" w:cs="標楷體"/>
          <w:sz w:val="24"/>
          <w:szCs w:val="24"/>
        </w:rPr>
      </w:pPr>
      <w:r>
        <w:rPr>
          <w:rFonts w:ascii="標楷體" w:eastAsia="標楷體" w:hAnsi="標楷體" w:cs="標楷體"/>
          <w:sz w:val="24"/>
          <w:szCs w:val="24"/>
        </w:rPr>
        <w:tab/>
      </w:r>
      <w:r>
        <w:rPr>
          <w:rFonts w:ascii="標楷體" w:eastAsia="標楷體" w:hAnsi="標楷體" w:cs="標楷體"/>
          <w:sz w:val="24"/>
          <w:szCs w:val="24"/>
        </w:rPr>
        <w:tab/>
      </w:r>
      <w:r w:rsidRPr="00EE1C9E">
        <w:rPr>
          <w:rFonts w:ascii="標楷體" w:eastAsia="標楷體" w:hAnsi="標楷體" w:cs="標楷體"/>
          <w:sz w:val="24"/>
          <w:szCs w:val="24"/>
        </w:rPr>
        <w:t>室外空氣污染是影響低收入、中等收入和高收入國家中每一個人的主要環境衛生問題。</w:t>
      </w:r>
    </w:p>
    <w:p w14:paraId="44EF8104" w14:textId="47504EE4" w:rsidR="00EE1C9E" w:rsidRPr="00EE1C9E" w:rsidRDefault="00EE1C9E" w:rsidP="00EE1C9E">
      <w:pPr>
        <w:pStyle w:val="a3"/>
        <w:spacing w:before="240" w:after="240" w:line="240" w:lineRule="auto"/>
        <w:ind w:leftChars="0" w:left="851"/>
        <w:jc w:val="both"/>
        <w:rPr>
          <w:rFonts w:ascii="標楷體" w:eastAsia="標楷體" w:hAnsi="標楷體" w:cs="標楷體"/>
          <w:sz w:val="24"/>
          <w:szCs w:val="24"/>
        </w:rPr>
      </w:pPr>
      <w:r>
        <w:rPr>
          <w:rFonts w:ascii="標楷體" w:eastAsia="標楷體" w:hAnsi="標楷體" w:cs="標楷體"/>
          <w:sz w:val="24"/>
          <w:szCs w:val="24"/>
        </w:rPr>
        <w:tab/>
      </w:r>
      <w:r>
        <w:rPr>
          <w:rFonts w:ascii="標楷體" w:eastAsia="標楷體" w:hAnsi="標楷體" w:cs="標楷體"/>
          <w:sz w:val="24"/>
          <w:szCs w:val="24"/>
        </w:rPr>
        <w:tab/>
      </w:r>
      <w:r w:rsidRPr="00EE1C9E">
        <w:rPr>
          <w:rFonts w:ascii="標楷體" w:eastAsia="標楷體" w:hAnsi="標楷體" w:cs="標楷體"/>
          <w:sz w:val="24"/>
          <w:szCs w:val="24"/>
        </w:rPr>
        <w:t>2016年，城市和農村地區的環境（室外）空氣污染估計導致全世界420萬人過早死亡，原因是暴露於直徑2.5微米或更小的顆粒物質（PM</w:t>
      </w:r>
      <w:r w:rsidRPr="00EE1C9E">
        <w:rPr>
          <w:rFonts w:ascii="標楷體" w:eastAsia="標楷體" w:hAnsi="標楷體" w:cs="標楷體"/>
          <w:sz w:val="24"/>
          <w:szCs w:val="24"/>
          <w:vertAlign w:val="subscript"/>
        </w:rPr>
        <w:t>2.5</w:t>
      </w:r>
      <w:r w:rsidRPr="00EE1C9E">
        <w:rPr>
          <w:rFonts w:ascii="標楷體" w:eastAsia="標楷體" w:hAnsi="標楷體" w:cs="標楷體"/>
          <w:sz w:val="24"/>
          <w:szCs w:val="24"/>
        </w:rPr>
        <w:t>），這些顆粒物能導致心血管和呼吸道疾病以及癌症。</w:t>
      </w:r>
    </w:p>
    <w:p w14:paraId="333542E2" w14:textId="31E33435" w:rsidR="00EE1C9E" w:rsidRPr="00EE1C9E" w:rsidRDefault="00EE1C9E" w:rsidP="00EE1C9E">
      <w:pPr>
        <w:pStyle w:val="a3"/>
        <w:spacing w:before="240" w:after="240" w:line="240" w:lineRule="auto"/>
        <w:ind w:leftChars="0" w:left="851"/>
        <w:jc w:val="both"/>
        <w:rPr>
          <w:rFonts w:ascii="標楷體" w:eastAsia="標楷體" w:hAnsi="標楷體" w:cs="標楷體"/>
          <w:sz w:val="24"/>
          <w:szCs w:val="24"/>
        </w:rPr>
      </w:pPr>
      <w:r>
        <w:rPr>
          <w:rFonts w:ascii="標楷體" w:eastAsia="標楷體" w:hAnsi="標楷體" w:cs="標楷體"/>
          <w:sz w:val="24"/>
          <w:szCs w:val="24"/>
        </w:rPr>
        <w:tab/>
      </w:r>
      <w:r>
        <w:rPr>
          <w:rFonts w:ascii="標楷體" w:eastAsia="標楷體" w:hAnsi="標楷體" w:cs="標楷體"/>
          <w:sz w:val="24"/>
          <w:szCs w:val="24"/>
        </w:rPr>
        <w:tab/>
      </w:r>
      <w:r w:rsidRPr="00EE1C9E">
        <w:rPr>
          <w:rFonts w:ascii="標楷體" w:eastAsia="標楷體" w:hAnsi="標楷體" w:cs="標楷體"/>
          <w:sz w:val="24"/>
          <w:szCs w:val="24"/>
        </w:rPr>
        <w:t>生活在低收入和中等收入國家的人們所承受的室外空氣污染負擔更重，（在420萬過早死亡人數中）有91%發生在低收入和中等收入國家，世衛組織東南亞區域和西太平洋區域面臨的負擔最重。最新的疾病負擔估值顯示，空氣污染對心血管疾病和死亡會帶來重要影響。越來越多的證據表明環境空氣污染與心血管疾病風險之間具有關聯，這包括來自高污染地區的研究。</w:t>
      </w:r>
    </w:p>
    <w:p w14:paraId="4E7D649B" w14:textId="1BB574FA" w:rsidR="004430DD" w:rsidRPr="004430DD" w:rsidRDefault="00EE1C9E" w:rsidP="00EE1C9E">
      <w:pPr>
        <w:pStyle w:val="a3"/>
        <w:spacing w:before="240"/>
        <w:ind w:leftChars="0" w:left="851"/>
        <w:rPr>
          <w:rFonts w:ascii="標楷體" w:eastAsia="標楷體" w:hAnsi="標楷體" w:cs="標楷體"/>
          <w:b/>
          <w:bCs/>
          <w:sz w:val="28"/>
          <w:szCs w:val="28"/>
        </w:rPr>
      </w:pPr>
      <w:r>
        <w:rPr>
          <w:rFonts w:ascii="標楷體" w:eastAsia="標楷體" w:hAnsi="標楷體" w:cs="標楷體"/>
          <w:sz w:val="24"/>
          <w:szCs w:val="24"/>
        </w:rPr>
        <w:tab/>
      </w:r>
      <w:r>
        <w:rPr>
          <w:rFonts w:ascii="標楷體" w:eastAsia="標楷體" w:hAnsi="標楷體" w:cs="標楷體"/>
          <w:sz w:val="24"/>
          <w:szCs w:val="24"/>
        </w:rPr>
        <w:tab/>
      </w:r>
      <w:r w:rsidRPr="008E3012">
        <w:rPr>
          <w:rFonts w:ascii="標楷體" w:eastAsia="標楷體" w:hAnsi="標楷體" w:cs="標楷體"/>
          <w:sz w:val="24"/>
          <w:szCs w:val="24"/>
        </w:rPr>
        <w:t>世衛組織估計，在2016年，與室外空氣污染有關的過早死亡中約58%是因為缺血性心臟病和中風所致，慢性阻塞性肺病和急性下呼吸道感染分別導致18%的過早死亡，另有6%的過早死亡是由肺癌所致。（資料來源：</w:t>
      </w:r>
      <w:hyperlink r:id="rId17">
        <w:r w:rsidRPr="008E3012">
          <w:rPr>
            <w:rFonts w:ascii="標楷體" w:eastAsia="標楷體" w:hAnsi="標楷體" w:cs="標楷體"/>
            <w:sz w:val="24"/>
            <w:szCs w:val="24"/>
            <w:u w:val="single"/>
          </w:rPr>
          <w:t>世界衛生組織 WHO</w:t>
        </w:r>
      </w:hyperlink>
      <w:r w:rsidRPr="008E3012">
        <w:rPr>
          <w:rFonts w:ascii="標楷體" w:eastAsia="標楷體" w:hAnsi="標楷體" w:cs="標楷體"/>
          <w:sz w:val="24"/>
          <w:szCs w:val="24"/>
        </w:rPr>
        <w:t>）</w:t>
      </w:r>
    </w:p>
    <w:p w14:paraId="47ED9F17" w14:textId="6EEF4A1B" w:rsidR="00C841F1" w:rsidRDefault="00C841F1" w:rsidP="00CD44DD">
      <w:pPr>
        <w:pStyle w:val="a3"/>
        <w:numPr>
          <w:ilvl w:val="0"/>
          <w:numId w:val="13"/>
        </w:numPr>
        <w:spacing w:before="240"/>
        <w:ind w:leftChars="0"/>
        <w:rPr>
          <w:rFonts w:ascii="標楷體" w:eastAsia="標楷體" w:hAnsi="標楷體" w:cs="標楷體"/>
          <w:b/>
          <w:bCs/>
          <w:sz w:val="28"/>
          <w:szCs w:val="28"/>
        </w:rPr>
      </w:pPr>
      <w:r w:rsidRPr="004430DD">
        <w:rPr>
          <w:rFonts w:ascii="標楷體" w:eastAsia="標楷體" w:hAnsi="標楷體" w:cs="標楷體" w:hint="eastAsia"/>
          <w:b/>
          <w:bCs/>
          <w:sz w:val="28"/>
          <w:szCs w:val="28"/>
        </w:rPr>
        <w:t>構想來源</w:t>
      </w:r>
    </w:p>
    <w:p w14:paraId="541050F4" w14:textId="40BE0A45" w:rsidR="00EE1C9E" w:rsidRPr="00EE1C9E" w:rsidRDefault="00EE1C9E" w:rsidP="00EE1C9E">
      <w:pPr>
        <w:pStyle w:val="a3"/>
        <w:spacing w:before="240" w:after="240" w:line="240" w:lineRule="auto"/>
        <w:ind w:leftChars="0" w:left="851"/>
        <w:jc w:val="both"/>
        <w:rPr>
          <w:rFonts w:ascii="標楷體" w:eastAsia="標楷體" w:hAnsi="標楷體" w:cs="標楷體"/>
          <w:sz w:val="24"/>
          <w:szCs w:val="24"/>
        </w:rPr>
      </w:pPr>
      <w:r>
        <w:rPr>
          <w:rFonts w:ascii="標楷體" w:eastAsia="標楷體" w:hAnsi="標楷體" w:cs="標楷體"/>
          <w:sz w:val="26"/>
          <w:szCs w:val="26"/>
        </w:rPr>
        <w:tab/>
      </w:r>
      <w:r>
        <w:rPr>
          <w:rFonts w:ascii="標楷體" w:eastAsia="標楷體" w:hAnsi="標楷體" w:cs="標楷體"/>
          <w:sz w:val="26"/>
          <w:szCs w:val="26"/>
        </w:rPr>
        <w:tab/>
      </w:r>
      <w:r w:rsidRPr="00EE1C9E">
        <w:rPr>
          <w:rFonts w:ascii="標楷體" w:eastAsia="標楷體" w:hAnsi="標楷體" w:cs="標楷體"/>
          <w:sz w:val="24"/>
          <w:szCs w:val="24"/>
        </w:rPr>
        <w:t>在我們居家環境的情況下，我們時常看見空氣污染的指數由綠變紅，但是卻無能為力，如果無法觀看新聞或者專門去網站上查看，我們即使處在這樣的糟糕空氣的環境下，也無法立刻知道，只能依靠政府可能距離我們自己很遙遠的空污觀測站回傳的數據知道我們大概處在一個怎麼樣的環境。</w:t>
      </w:r>
    </w:p>
    <w:p w14:paraId="6CFAE05F" w14:textId="517E8506" w:rsidR="00EE1C9E" w:rsidRPr="00EE1C9E" w:rsidRDefault="00EE1C9E" w:rsidP="00EE1C9E">
      <w:pPr>
        <w:pStyle w:val="a3"/>
        <w:spacing w:before="240" w:after="240" w:line="240" w:lineRule="auto"/>
        <w:ind w:leftChars="0" w:left="851"/>
        <w:jc w:val="both"/>
        <w:rPr>
          <w:rFonts w:ascii="標楷體" w:eastAsia="標楷體" w:hAnsi="標楷體" w:cs="標楷體"/>
          <w:sz w:val="24"/>
          <w:szCs w:val="24"/>
        </w:rPr>
      </w:pPr>
      <w:r>
        <w:rPr>
          <w:rFonts w:ascii="標楷體" w:eastAsia="標楷體" w:hAnsi="標楷體" w:cs="標楷體"/>
          <w:sz w:val="24"/>
          <w:szCs w:val="24"/>
        </w:rPr>
        <w:tab/>
      </w:r>
      <w:r>
        <w:rPr>
          <w:rFonts w:ascii="標楷體" w:eastAsia="標楷體" w:hAnsi="標楷體" w:cs="標楷體"/>
          <w:sz w:val="24"/>
          <w:szCs w:val="24"/>
        </w:rPr>
        <w:tab/>
      </w:r>
      <w:r w:rsidRPr="00EE1C9E">
        <w:rPr>
          <w:rFonts w:ascii="標楷體" w:eastAsia="標楷體" w:hAnsi="標楷體" w:cs="標楷體"/>
          <w:sz w:val="24"/>
          <w:szCs w:val="24"/>
        </w:rPr>
        <w:t>所以在這樣的環境下，我們希望能夠有一個</w:t>
      </w:r>
      <w:r w:rsidRPr="00EE1C9E">
        <w:rPr>
          <w:rFonts w:ascii="標楷體" w:eastAsia="標楷體" w:hAnsi="標楷體" w:cs="標楷體"/>
          <w:b/>
          <w:sz w:val="24"/>
          <w:szCs w:val="24"/>
        </w:rPr>
        <w:t>主動偵測</w:t>
      </w:r>
      <w:r w:rsidRPr="00EE1C9E">
        <w:rPr>
          <w:rFonts w:ascii="標楷體" w:eastAsia="標楷體" w:hAnsi="標楷體" w:cs="標楷體"/>
          <w:sz w:val="24"/>
          <w:szCs w:val="24"/>
        </w:rPr>
        <w:t>自己身邊環境的設備，讓我們可以立刻知道，是否自己處在一個空污較少的環境，也可以更關心自己目前週遭的空氣狀況。</w:t>
      </w:r>
    </w:p>
    <w:p w14:paraId="6FB34105" w14:textId="77777777" w:rsidR="009C3BCF" w:rsidRDefault="009C3BCF">
      <w:pPr>
        <w:spacing w:line="240" w:lineRule="auto"/>
        <w:rPr>
          <w:rFonts w:ascii="標楷體" w:eastAsia="標楷體" w:hAnsi="標楷體" w:cs="標楷體"/>
          <w:b/>
          <w:bCs/>
          <w:sz w:val="28"/>
          <w:szCs w:val="28"/>
        </w:rPr>
      </w:pPr>
      <w:r>
        <w:rPr>
          <w:rFonts w:ascii="標楷體" w:eastAsia="標楷體" w:hAnsi="標楷體" w:cs="標楷體"/>
          <w:b/>
          <w:bCs/>
          <w:sz w:val="28"/>
          <w:szCs w:val="28"/>
        </w:rPr>
        <w:br w:type="page"/>
      </w:r>
    </w:p>
    <w:p w14:paraId="72233449" w14:textId="2E6B9155" w:rsidR="00C841F1" w:rsidRDefault="00C841F1" w:rsidP="00CD44DD">
      <w:pPr>
        <w:pStyle w:val="a3"/>
        <w:numPr>
          <w:ilvl w:val="0"/>
          <w:numId w:val="13"/>
        </w:numPr>
        <w:spacing w:before="240"/>
        <w:ind w:leftChars="0"/>
        <w:rPr>
          <w:rFonts w:ascii="標楷體" w:eastAsia="標楷體" w:hAnsi="標楷體" w:cs="標楷體"/>
          <w:b/>
          <w:bCs/>
          <w:sz w:val="28"/>
          <w:szCs w:val="28"/>
        </w:rPr>
      </w:pPr>
      <w:r w:rsidRPr="004430DD">
        <w:rPr>
          <w:rFonts w:ascii="標楷體" w:eastAsia="標楷體" w:hAnsi="標楷體" w:cs="標楷體" w:hint="eastAsia"/>
          <w:b/>
          <w:bCs/>
          <w:sz w:val="28"/>
          <w:szCs w:val="28"/>
        </w:rPr>
        <w:lastRenderedPageBreak/>
        <w:t>設計動機</w:t>
      </w:r>
    </w:p>
    <w:p w14:paraId="186A261F" w14:textId="0ABE1377" w:rsidR="00EE1C9E" w:rsidRPr="004430DD" w:rsidRDefault="00EE1C9E" w:rsidP="00EE1C9E">
      <w:pPr>
        <w:pStyle w:val="a3"/>
        <w:spacing w:before="240"/>
        <w:ind w:leftChars="0" w:left="851"/>
        <w:rPr>
          <w:rFonts w:ascii="標楷體" w:eastAsia="標楷體" w:hAnsi="標楷體" w:cs="標楷體"/>
          <w:b/>
          <w:bCs/>
          <w:sz w:val="28"/>
          <w:szCs w:val="28"/>
        </w:rPr>
      </w:pPr>
      <w:r>
        <w:rPr>
          <w:rFonts w:ascii="標楷體" w:eastAsia="標楷體" w:hAnsi="標楷體" w:cs="標楷體"/>
          <w:sz w:val="24"/>
          <w:szCs w:val="24"/>
        </w:rPr>
        <w:tab/>
      </w:r>
      <w:r>
        <w:rPr>
          <w:rFonts w:ascii="標楷體" w:eastAsia="標楷體" w:hAnsi="標楷體" w:cs="標楷體"/>
          <w:sz w:val="24"/>
          <w:szCs w:val="24"/>
        </w:rPr>
        <w:tab/>
      </w:r>
      <w:r w:rsidRPr="008E3012">
        <w:rPr>
          <w:rFonts w:ascii="標楷體" w:eastAsia="標楷體" w:hAnsi="標楷體" w:cs="標楷體"/>
          <w:sz w:val="24"/>
          <w:szCs w:val="24"/>
        </w:rPr>
        <w:t>我們想要有別於以往被動收集目前所處空間的空氣環境品質，能夠達到主動收集</w:t>
      </w:r>
      <w:r w:rsidR="00400F26">
        <w:rPr>
          <w:rFonts w:ascii="標楷體" w:eastAsia="標楷體" w:hAnsi="標楷體" w:cs="標楷體" w:hint="eastAsia"/>
          <w:sz w:val="24"/>
          <w:szCs w:val="24"/>
        </w:rPr>
        <w:t>並</w:t>
      </w:r>
      <w:r w:rsidRPr="008E3012">
        <w:rPr>
          <w:rFonts w:ascii="標楷體" w:eastAsia="標楷體" w:hAnsi="標楷體" w:cs="標楷體"/>
          <w:sz w:val="24"/>
          <w:szCs w:val="24"/>
        </w:rPr>
        <w:t>分析周圍場域現況的目的，並且能及時分享資訊，讓更多的人可以知道自己所處環境的狀況，也能夠做到主動離開環境不佳的場所，讓我們肺部避免損傷，處在健康的生活環境下。</w:t>
      </w:r>
    </w:p>
    <w:p w14:paraId="1C43990A" w14:textId="1E0C4FFE" w:rsidR="00C841F1" w:rsidRDefault="00C841F1" w:rsidP="00CD44DD">
      <w:pPr>
        <w:pStyle w:val="a3"/>
        <w:numPr>
          <w:ilvl w:val="0"/>
          <w:numId w:val="13"/>
        </w:numPr>
        <w:spacing w:before="240"/>
        <w:ind w:leftChars="0"/>
        <w:rPr>
          <w:rFonts w:ascii="標楷體" w:eastAsia="標楷體" w:hAnsi="標楷體" w:cs="標楷體"/>
          <w:b/>
          <w:bCs/>
          <w:sz w:val="28"/>
          <w:szCs w:val="28"/>
        </w:rPr>
      </w:pPr>
      <w:r w:rsidRPr="004430DD">
        <w:rPr>
          <w:rFonts w:ascii="標楷體" w:eastAsia="標楷體" w:hAnsi="標楷體" w:cs="標楷體" w:hint="eastAsia"/>
          <w:b/>
          <w:bCs/>
          <w:sz w:val="28"/>
          <w:szCs w:val="28"/>
        </w:rPr>
        <w:t>創意點子</w:t>
      </w:r>
    </w:p>
    <w:p w14:paraId="59658655" w14:textId="5D39237A" w:rsidR="00EE1C9E" w:rsidRPr="00EE1C9E" w:rsidRDefault="00EE1C9E" w:rsidP="00CD44DD">
      <w:pPr>
        <w:pStyle w:val="a3"/>
        <w:numPr>
          <w:ilvl w:val="0"/>
          <w:numId w:val="14"/>
        </w:numPr>
        <w:spacing w:before="240"/>
        <w:ind w:leftChars="0"/>
        <w:rPr>
          <w:rFonts w:ascii="標楷體" w:eastAsia="標楷體" w:hAnsi="標楷體" w:cs="標楷體"/>
          <w:b/>
          <w:bCs/>
          <w:sz w:val="24"/>
          <w:szCs w:val="24"/>
        </w:rPr>
      </w:pPr>
      <w:r w:rsidRPr="00EE1C9E">
        <w:rPr>
          <w:rFonts w:ascii="標楷體" w:eastAsia="標楷體" w:hAnsi="標楷體" w:cs="標楷體"/>
          <w:sz w:val="24"/>
          <w:szCs w:val="24"/>
        </w:rPr>
        <w:t>主動警醒使用者，如果目前空氣品質不佳，可以盡速離開</w:t>
      </w:r>
      <w:r w:rsidRPr="00EE1C9E">
        <w:rPr>
          <w:rFonts w:ascii="標楷體" w:eastAsia="標楷體" w:hAnsi="標楷體" w:cs="標楷體" w:hint="eastAsia"/>
          <w:sz w:val="24"/>
          <w:szCs w:val="24"/>
        </w:rPr>
        <w:t>。</w:t>
      </w:r>
    </w:p>
    <w:p w14:paraId="72693A1B" w14:textId="359CBD62" w:rsidR="00EE1C9E" w:rsidRPr="00EE1C9E" w:rsidRDefault="00EE1C9E" w:rsidP="00CD44DD">
      <w:pPr>
        <w:pStyle w:val="a3"/>
        <w:numPr>
          <w:ilvl w:val="0"/>
          <w:numId w:val="14"/>
        </w:numPr>
        <w:spacing w:before="240"/>
        <w:ind w:leftChars="0"/>
        <w:rPr>
          <w:rFonts w:ascii="標楷體" w:eastAsia="標楷體" w:hAnsi="標楷體" w:cs="標楷體"/>
          <w:b/>
          <w:bCs/>
          <w:sz w:val="24"/>
          <w:szCs w:val="24"/>
        </w:rPr>
      </w:pPr>
      <w:r w:rsidRPr="00EE1C9E">
        <w:rPr>
          <w:rFonts w:ascii="標楷體" w:eastAsia="標楷體" w:hAnsi="標楷體" w:cs="標楷體"/>
          <w:sz w:val="24"/>
          <w:szCs w:val="24"/>
        </w:rPr>
        <w:t>根據使用者設定的時間，累計目前環境下，已經吸入的懸浮顆粒</w:t>
      </w:r>
      <w:r w:rsidRPr="00EE1C9E">
        <w:rPr>
          <w:rFonts w:ascii="標楷體" w:eastAsia="標楷體" w:hAnsi="標楷體" w:cs="標楷體" w:hint="eastAsia"/>
          <w:sz w:val="24"/>
          <w:szCs w:val="24"/>
        </w:rPr>
        <w:t>。</w:t>
      </w:r>
    </w:p>
    <w:p w14:paraId="6EC50560" w14:textId="3CE92AC1" w:rsidR="00EE1C9E" w:rsidRPr="00EE1C9E" w:rsidRDefault="00EE1C9E" w:rsidP="00CD44DD">
      <w:pPr>
        <w:pStyle w:val="a3"/>
        <w:numPr>
          <w:ilvl w:val="0"/>
          <w:numId w:val="14"/>
        </w:numPr>
        <w:spacing w:before="240"/>
        <w:ind w:leftChars="0"/>
        <w:rPr>
          <w:rFonts w:ascii="標楷體" w:eastAsia="標楷體" w:hAnsi="標楷體" w:cs="標楷體"/>
          <w:b/>
          <w:bCs/>
          <w:sz w:val="24"/>
          <w:szCs w:val="24"/>
        </w:rPr>
      </w:pPr>
      <w:r w:rsidRPr="00EE1C9E">
        <w:rPr>
          <w:rFonts w:ascii="標楷體" w:eastAsia="標楷體" w:hAnsi="標楷體" w:cs="標楷體"/>
          <w:sz w:val="24"/>
          <w:szCs w:val="24"/>
        </w:rPr>
        <w:t>可隨身攜帶到戶外，根據GPS衛星訊號及感測模組的連接，透過WiFi或藍牙連線，將資料及時回傳到伺服器中</w:t>
      </w:r>
      <w:r w:rsidRPr="00EE1C9E">
        <w:rPr>
          <w:rFonts w:ascii="標楷體" w:eastAsia="標楷體" w:hAnsi="標楷體" w:cs="標楷體" w:hint="eastAsia"/>
          <w:sz w:val="24"/>
          <w:szCs w:val="24"/>
        </w:rPr>
        <w:t>。</w:t>
      </w:r>
    </w:p>
    <w:p w14:paraId="445D7458" w14:textId="7C7CF086" w:rsidR="00C841F1" w:rsidRDefault="00C841F1" w:rsidP="00CD44DD">
      <w:pPr>
        <w:pStyle w:val="a3"/>
        <w:numPr>
          <w:ilvl w:val="0"/>
          <w:numId w:val="13"/>
        </w:numPr>
        <w:spacing w:before="240"/>
        <w:ind w:leftChars="0"/>
        <w:rPr>
          <w:rFonts w:ascii="標楷體" w:eastAsia="標楷體" w:hAnsi="標楷體" w:cs="標楷體"/>
          <w:b/>
          <w:bCs/>
          <w:sz w:val="28"/>
          <w:szCs w:val="28"/>
        </w:rPr>
      </w:pPr>
      <w:r w:rsidRPr="004430DD">
        <w:rPr>
          <w:rFonts w:ascii="標楷體" w:eastAsia="標楷體" w:hAnsi="標楷體" w:cs="標楷體" w:hint="eastAsia"/>
          <w:b/>
          <w:bCs/>
          <w:sz w:val="28"/>
          <w:szCs w:val="28"/>
        </w:rPr>
        <w:t>市售是否有類似的產品？提出與市售產品不同的作品構想</w:t>
      </w:r>
    </w:p>
    <w:p w14:paraId="6024452E" w14:textId="089E1B44" w:rsidR="00EE1C9E" w:rsidRDefault="00EE1C9E" w:rsidP="00CD44DD">
      <w:pPr>
        <w:pStyle w:val="a3"/>
        <w:numPr>
          <w:ilvl w:val="0"/>
          <w:numId w:val="15"/>
        </w:numPr>
        <w:spacing w:before="240"/>
        <w:ind w:leftChars="0"/>
        <w:rPr>
          <w:rFonts w:ascii="標楷體" w:eastAsia="標楷體" w:hAnsi="標楷體" w:cs="標楷體"/>
          <w:b/>
          <w:bCs/>
          <w:sz w:val="28"/>
          <w:szCs w:val="28"/>
        </w:rPr>
      </w:pPr>
      <w:r>
        <w:rPr>
          <w:rFonts w:ascii="標楷體" w:eastAsia="標楷體" w:hAnsi="標楷體" w:cs="標楷體" w:hint="eastAsia"/>
          <w:b/>
          <w:bCs/>
          <w:sz w:val="28"/>
          <w:szCs w:val="28"/>
        </w:rPr>
        <w:t>隨身攜帶</w:t>
      </w:r>
    </w:p>
    <w:p w14:paraId="3488A2D8" w14:textId="30C25F5F" w:rsidR="00EE1C9E" w:rsidRDefault="00EE1C9E" w:rsidP="00EE1C9E">
      <w:pPr>
        <w:pStyle w:val="a3"/>
        <w:spacing w:before="240"/>
        <w:ind w:leftChars="0" w:left="1899"/>
        <w:rPr>
          <w:rFonts w:ascii="標楷體" w:eastAsia="標楷體" w:hAnsi="標楷體" w:cs="標楷體"/>
          <w:b/>
          <w:bCs/>
          <w:sz w:val="28"/>
          <w:szCs w:val="28"/>
        </w:rPr>
      </w:pPr>
      <w:r w:rsidRPr="008E3012">
        <w:rPr>
          <w:rFonts w:ascii="標楷體" w:eastAsia="標楷體" w:hAnsi="標楷體" w:cs="標楷體"/>
          <w:sz w:val="24"/>
          <w:szCs w:val="24"/>
        </w:rPr>
        <w:t>有別於市售的空氣盒子只可以採取定點安裝在戶外，我們的作品可以隨身攜帶在自己身邊，更加即時並且精準地測量我們目前所處環境的空氣污染。</w:t>
      </w:r>
    </w:p>
    <w:p w14:paraId="7ACD706E" w14:textId="3B15C0B2" w:rsidR="00EE1C9E" w:rsidRDefault="00EE1C9E" w:rsidP="00CD44DD">
      <w:pPr>
        <w:pStyle w:val="a3"/>
        <w:numPr>
          <w:ilvl w:val="0"/>
          <w:numId w:val="15"/>
        </w:numPr>
        <w:spacing w:before="240"/>
        <w:ind w:leftChars="0"/>
        <w:rPr>
          <w:rFonts w:ascii="標楷體" w:eastAsia="標楷體" w:hAnsi="標楷體" w:cs="標楷體"/>
          <w:b/>
          <w:bCs/>
          <w:sz w:val="28"/>
          <w:szCs w:val="28"/>
        </w:rPr>
      </w:pPr>
      <w:r>
        <w:rPr>
          <w:rFonts w:ascii="標楷體" w:eastAsia="標楷體" w:hAnsi="標楷體" w:cs="標楷體" w:hint="eastAsia"/>
          <w:b/>
          <w:bCs/>
          <w:sz w:val="28"/>
          <w:szCs w:val="28"/>
        </w:rPr>
        <w:t>自行發電</w:t>
      </w:r>
    </w:p>
    <w:p w14:paraId="4C8E429B" w14:textId="51489645" w:rsidR="00EE1C9E" w:rsidRDefault="00EE1C9E" w:rsidP="00EE1C9E">
      <w:pPr>
        <w:pStyle w:val="a3"/>
        <w:spacing w:before="240"/>
        <w:ind w:leftChars="0" w:left="1899"/>
        <w:rPr>
          <w:rFonts w:ascii="標楷體" w:eastAsia="標楷體" w:hAnsi="標楷體" w:cs="標楷體"/>
          <w:b/>
          <w:bCs/>
          <w:sz w:val="28"/>
          <w:szCs w:val="28"/>
        </w:rPr>
      </w:pPr>
      <w:r w:rsidRPr="008E3012">
        <w:rPr>
          <w:rFonts w:ascii="標楷體" w:eastAsia="標楷體" w:hAnsi="標楷體" w:cs="標楷體"/>
          <w:sz w:val="24"/>
          <w:szCs w:val="24"/>
        </w:rPr>
        <w:t>由於採取行動設計，我們的空氣盒子也可以自行透過太陽能板發電，如果遇到室內環境沒有太陽能，也可以透過一般的電源進行充電。</w:t>
      </w:r>
    </w:p>
    <w:p w14:paraId="7EF4AC6D" w14:textId="77777777" w:rsidR="009C3BCF" w:rsidRDefault="009C3BCF">
      <w:pPr>
        <w:spacing w:line="240" w:lineRule="auto"/>
        <w:rPr>
          <w:rFonts w:ascii="標楷體" w:eastAsia="標楷體" w:hAnsi="標楷體" w:cs="標楷體"/>
          <w:b/>
          <w:bCs/>
          <w:sz w:val="28"/>
          <w:szCs w:val="28"/>
        </w:rPr>
      </w:pPr>
      <w:r>
        <w:rPr>
          <w:rFonts w:ascii="標楷體" w:eastAsia="標楷體" w:hAnsi="標楷體" w:cs="標楷體"/>
          <w:b/>
          <w:bCs/>
          <w:sz w:val="28"/>
          <w:szCs w:val="28"/>
        </w:rPr>
        <w:br w:type="page"/>
      </w:r>
    </w:p>
    <w:p w14:paraId="36DCADC1" w14:textId="4AD2402C" w:rsidR="00EE1C9E" w:rsidRDefault="00EE1C9E" w:rsidP="00CD44DD">
      <w:pPr>
        <w:pStyle w:val="a3"/>
        <w:numPr>
          <w:ilvl w:val="0"/>
          <w:numId w:val="15"/>
        </w:numPr>
        <w:spacing w:before="240"/>
        <w:ind w:leftChars="0"/>
        <w:rPr>
          <w:rFonts w:ascii="標楷體" w:eastAsia="標楷體" w:hAnsi="標楷體" w:cs="標楷體"/>
          <w:b/>
          <w:bCs/>
          <w:sz w:val="28"/>
          <w:szCs w:val="28"/>
        </w:rPr>
      </w:pPr>
      <w:r>
        <w:rPr>
          <w:rFonts w:ascii="標楷體" w:eastAsia="標楷體" w:hAnsi="標楷體" w:cs="標楷體" w:hint="eastAsia"/>
          <w:b/>
          <w:bCs/>
          <w:sz w:val="28"/>
          <w:szCs w:val="28"/>
        </w:rPr>
        <w:lastRenderedPageBreak/>
        <w:t>輔助定位</w:t>
      </w:r>
    </w:p>
    <w:p w14:paraId="7077B2DD" w14:textId="44A3C2A7" w:rsidR="00EE1C9E" w:rsidRDefault="00EE1C9E" w:rsidP="00EE1C9E">
      <w:pPr>
        <w:pStyle w:val="a3"/>
        <w:spacing w:before="240"/>
        <w:ind w:leftChars="0" w:left="1899"/>
        <w:rPr>
          <w:rFonts w:ascii="標楷體" w:eastAsia="標楷體" w:hAnsi="標楷體" w:cs="標楷體"/>
          <w:b/>
          <w:bCs/>
          <w:sz w:val="28"/>
          <w:szCs w:val="28"/>
        </w:rPr>
      </w:pPr>
      <w:r w:rsidRPr="008E3012">
        <w:rPr>
          <w:rFonts w:ascii="標楷體" w:eastAsia="標楷體" w:hAnsi="標楷體" w:cs="標楷體"/>
          <w:sz w:val="24"/>
          <w:szCs w:val="24"/>
        </w:rPr>
        <w:t>透過連接手機，我們可以使用</w:t>
      </w:r>
      <w:r w:rsidRPr="008E3012">
        <w:rPr>
          <w:rFonts w:ascii="標楷體" w:eastAsia="標楷體" w:hAnsi="標楷體" w:cs="標楷體"/>
          <w:b/>
          <w:sz w:val="24"/>
          <w:szCs w:val="24"/>
          <w:highlight w:val="white"/>
        </w:rPr>
        <w:t>輔助全球衛星定位系統（Assisted Global Positioning System，簡稱</w:t>
      </w:r>
      <w:r w:rsidRPr="008E3012">
        <w:rPr>
          <w:rFonts w:ascii="標楷體" w:eastAsia="標楷體" w:hAnsi="標楷體" w:cs="標楷體"/>
          <w:sz w:val="24"/>
          <w:szCs w:val="24"/>
        </w:rPr>
        <w:t>AGPS</w:t>
      </w:r>
      <w:r w:rsidRPr="008E3012">
        <w:rPr>
          <w:rFonts w:ascii="標楷體" w:eastAsia="標楷體" w:hAnsi="標楷體" w:cs="標楷體"/>
          <w:b/>
          <w:sz w:val="24"/>
          <w:szCs w:val="24"/>
          <w:highlight w:val="white"/>
        </w:rPr>
        <w:t>）</w:t>
      </w:r>
      <w:r w:rsidRPr="008E3012">
        <w:rPr>
          <w:rFonts w:ascii="標楷體" w:eastAsia="標楷體" w:hAnsi="標楷體" w:cs="標楷體"/>
          <w:sz w:val="24"/>
          <w:szCs w:val="24"/>
        </w:rPr>
        <w:t>，與普通的GPS不同，AGPS在系統中還有一個輔助伺服器。在AGPS網絡中，接收器可通過與輔助伺服器的通信而獲得定位輔助。在蜂窩移動通信系統中，AGPS系統通過手機定位伺服器作為輔助伺服器來協助GPS接收器（通常是手機）完成測距和定位服務，輔助定位伺服器有比GPS接收器強大得多的GPS信號接收環境和能力，在這種情況下，輔助定位伺服器通過網絡與手機的GPS接收器通信而提供定位協助。</w:t>
      </w:r>
    </w:p>
    <w:p w14:paraId="282F8AC3" w14:textId="6B54F758" w:rsidR="00EE1C9E" w:rsidRDefault="00EE1C9E" w:rsidP="00CD44DD">
      <w:pPr>
        <w:pStyle w:val="a3"/>
        <w:numPr>
          <w:ilvl w:val="0"/>
          <w:numId w:val="15"/>
        </w:numPr>
        <w:spacing w:before="240"/>
        <w:ind w:leftChars="0"/>
        <w:rPr>
          <w:rFonts w:ascii="標楷體" w:eastAsia="標楷體" w:hAnsi="標楷體" w:cs="標楷體"/>
          <w:b/>
          <w:bCs/>
          <w:sz w:val="28"/>
          <w:szCs w:val="28"/>
        </w:rPr>
      </w:pPr>
      <w:r>
        <w:rPr>
          <w:rFonts w:ascii="標楷體" w:eastAsia="標楷體" w:hAnsi="標楷體" w:cs="標楷體" w:hint="eastAsia"/>
          <w:b/>
          <w:bCs/>
          <w:sz w:val="28"/>
          <w:szCs w:val="28"/>
        </w:rPr>
        <w:t>優勢總結</w:t>
      </w:r>
    </w:p>
    <w:p w14:paraId="35A1CD93" w14:textId="143E4206" w:rsidR="00EE1C9E" w:rsidRPr="00EE1C9E" w:rsidRDefault="00EE1C9E" w:rsidP="00EE1C9E">
      <w:pPr>
        <w:pStyle w:val="a3"/>
        <w:spacing w:before="240"/>
        <w:ind w:leftChars="0" w:left="1899"/>
        <w:rPr>
          <w:rFonts w:ascii="標楷體" w:eastAsia="標楷體" w:hAnsi="標楷體" w:cs="標楷體"/>
          <w:b/>
          <w:bCs/>
          <w:sz w:val="28"/>
          <w:szCs w:val="28"/>
        </w:rPr>
      </w:pPr>
      <w:r w:rsidRPr="008E3012">
        <w:rPr>
          <w:rFonts w:ascii="標楷體" w:eastAsia="標楷體" w:hAnsi="標楷體" w:cs="標楷體"/>
          <w:sz w:val="24"/>
          <w:szCs w:val="24"/>
        </w:rPr>
        <w:t>大部分市售產品無法做到</w:t>
      </w:r>
      <w:r w:rsidRPr="008E3012">
        <w:rPr>
          <w:rFonts w:ascii="標楷體" w:eastAsia="標楷體" w:hAnsi="標楷體" w:cs="標楷體"/>
          <w:b/>
          <w:sz w:val="24"/>
          <w:szCs w:val="24"/>
        </w:rPr>
        <w:t>室內定位</w:t>
      </w:r>
      <w:r w:rsidRPr="008E3012">
        <w:rPr>
          <w:rFonts w:ascii="標楷體" w:eastAsia="標楷體" w:hAnsi="標楷體" w:cs="標楷體"/>
          <w:sz w:val="24"/>
          <w:szCs w:val="24"/>
        </w:rPr>
        <w:t>、</w:t>
      </w:r>
      <w:r w:rsidRPr="008E3012">
        <w:rPr>
          <w:rFonts w:ascii="標楷體" w:eastAsia="標楷體" w:hAnsi="標楷體" w:cs="標楷體"/>
          <w:b/>
          <w:sz w:val="24"/>
          <w:szCs w:val="24"/>
        </w:rPr>
        <w:t>自行供電、藍牙連接、價格低廉</w:t>
      </w:r>
      <w:r w:rsidRPr="008E3012">
        <w:rPr>
          <w:rFonts w:ascii="標楷體" w:eastAsia="標楷體" w:hAnsi="標楷體" w:cs="標楷體"/>
          <w:sz w:val="24"/>
          <w:szCs w:val="24"/>
        </w:rPr>
        <w:t>，而我們這款</w:t>
      </w:r>
      <w:r w:rsidRPr="008E3012">
        <w:rPr>
          <w:rFonts w:ascii="標楷體" w:eastAsia="標楷體" w:hAnsi="標楷體" w:cs="標楷體"/>
          <w:b/>
          <w:sz w:val="24"/>
          <w:szCs w:val="24"/>
          <w:u w:val="single"/>
        </w:rPr>
        <w:t>可攜式物聯網PM2.5檢測器結合智慧雲端太陽能系統</w:t>
      </w:r>
      <w:r w:rsidRPr="008E3012">
        <w:rPr>
          <w:rFonts w:ascii="標楷體" w:eastAsia="標楷體" w:hAnsi="標楷體" w:cs="標楷體"/>
          <w:sz w:val="24"/>
          <w:szCs w:val="24"/>
        </w:rPr>
        <w:t>可以透過太陽能這種綠色潔淨能源，以及雲端技術，將資料傳送到雲端，根據使用者的需求，我們可以彙整目前現有的空氣盒子的資訊，將一些極端值以及群聚在一起的盒子進行整理，例如透過權重的不同，改變每一個盒子資訊量所佔有的地位。同時如果我們考量到無法連接WiFi的情況，也可以透過Bluetooth4.2技術，進行短距離通訊技術，將資料傳送到手機。</w:t>
      </w:r>
    </w:p>
    <w:p w14:paraId="72DC2A90" w14:textId="77777777" w:rsidR="009C3BCF" w:rsidRDefault="009C3BCF">
      <w:pPr>
        <w:spacing w:line="240" w:lineRule="auto"/>
        <w:rPr>
          <w:rFonts w:ascii="標楷體" w:eastAsia="標楷體" w:hAnsi="標楷體" w:cs="標楷體"/>
          <w:b/>
          <w:bCs/>
          <w:sz w:val="34"/>
          <w:szCs w:val="34"/>
        </w:rPr>
      </w:pPr>
      <w:r>
        <w:rPr>
          <w:rFonts w:ascii="標楷體" w:eastAsia="標楷體" w:hAnsi="標楷體" w:cs="標楷體"/>
          <w:b/>
          <w:bCs/>
          <w:sz w:val="34"/>
          <w:szCs w:val="34"/>
        </w:rPr>
        <w:br w:type="page"/>
      </w:r>
    </w:p>
    <w:p w14:paraId="28CF407B" w14:textId="0B87C6A4" w:rsidR="00CF4A96" w:rsidRDefault="00CF4A96" w:rsidP="00CD44DD">
      <w:pPr>
        <w:pStyle w:val="a3"/>
        <w:numPr>
          <w:ilvl w:val="0"/>
          <w:numId w:val="1"/>
        </w:numPr>
        <w:ind w:leftChars="0"/>
        <w:rPr>
          <w:rFonts w:ascii="標楷體" w:eastAsia="標楷體" w:hAnsi="標楷體" w:cs="標楷體"/>
          <w:b/>
          <w:bCs/>
          <w:sz w:val="34"/>
          <w:szCs w:val="34"/>
        </w:rPr>
      </w:pPr>
      <w:r w:rsidRPr="00CF4A96">
        <w:rPr>
          <w:rFonts w:ascii="標楷體" w:eastAsia="標楷體" w:hAnsi="標楷體" w:cs="標楷體"/>
          <w:b/>
          <w:bCs/>
          <w:sz w:val="34"/>
          <w:szCs w:val="34"/>
        </w:rPr>
        <w:lastRenderedPageBreak/>
        <w:t>創意發想歷程</w:t>
      </w:r>
    </w:p>
    <w:p w14:paraId="31CAE821" w14:textId="411377C2" w:rsidR="008452B5" w:rsidRDefault="008452B5" w:rsidP="00CD44DD">
      <w:pPr>
        <w:pStyle w:val="a3"/>
        <w:numPr>
          <w:ilvl w:val="0"/>
          <w:numId w:val="16"/>
        </w:numPr>
        <w:ind w:leftChars="0"/>
        <w:rPr>
          <w:rFonts w:ascii="標楷體" w:eastAsia="標楷體" w:hAnsi="標楷體" w:cs="標楷體"/>
          <w:b/>
          <w:bCs/>
          <w:sz w:val="28"/>
          <w:szCs w:val="28"/>
        </w:rPr>
      </w:pPr>
      <w:r w:rsidRPr="008452B5">
        <w:rPr>
          <w:rFonts w:ascii="標楷體" w:eastAsia="標楷體" w:hAnsi="標楷體" w:cs="標楷體" w:hint="eastAsia"/>
          <w:b/>
          <w:bCs/>
          <w:sz w:val="28"/>
          <w:szCs w:val="28"/>
        </w:rPr>
        <w:t>需求分析</w:t>
      </w:r>
    </w:p>
    <w:p w14:paraId="22E62A2A" w14:textId="4C7D5E10" w:rsidR="008452B5" w:rsidRPr="007A5E8E" w:rsidRDefault="007A5E8E" w:rsidP="00CD44DD">
      <w:pPr>
        <w:pStyle w:val="a3"/>
        <w:numPr>
          <w:ilvl w:val="0"/>
          <w:numId w:val="17"/>
        </w:numPr>
        <w:ind w:leftChars="0" w:left="1900" w:hanging="482"/>
        <w:rPr>
          <w:rFonts w:ascii="標楷體" w:eastAsia="標楷體" w:hAnsi="標楷體" w:cs="標楷體"/>
          <w:b/>
          <w:bCs/>
          <w:sz w:val="28"/>
          <w:szCs w:val="28"/>
        </w:rPr>
      </w:pPr>
      <w:r w:rsidRPr="008E3012">
        <w:rPr>
          <w:rFonts w:ascii="標楷體" w:eastAsia="標楷體" w:hAnsi="標楷體" w:cs="標楷體"/>
          <w:sz w:val="24"/>
          <w:szCs w:val="24"/>
        </w:rPr>
        <w:t>現今全球空汙問題越發嚴重，而台灣的空氣污染問題主要分別由境內產生（如工廠及發電廠）及境外移入（如中國大陸）兩者。其中PM2.5汙染有66%出自國內。台灣的地形也是惡化台灣空氣汙染的重要因素。比如：台北市及人口最多的城市新北市被群山環繞；其他台灣西部沿海的城市及工業區的東邊（例如：台中市、台南市及高雄市）則是高聳連綿的中央山脈等，容易在冬天的時候阻擋東北季風吹散中南部空氣中的懸浮微粒。這些汙染物已嚴重危害到人體的身體健康，所以希望可以隨時知道自己所處的環境空氣狀況如何，避免長時間待在空氣不好的地方。</w:t>
      </w:r>
    </w:p>
    <w:p w14:paraId="008E68F4" w14:textId="46228466" w:rsidR="007A5E8E" w:rsidRPr="008452B5" w:rsidRDefault="007A5E8E" w:rsidP="00CD44DD">
      <w:pPr>
        <w:pStyle w:val="a3"/>
        <w:numPr>
          <w:ilvl w:val="0"/>
          <w:numId w:val="17"/>
        </w:numPr>
        <w:ind w:leftChars="0" w:left="1900" w:hanging="482"/>
        <w:rPr>
          <w:rFonts w:ascii="標楷體" w:eastAsia="標楷體" w:hAnsi="標楷體" w:cs="標楷體"/>
          <w:b/>
          <w:bCs/>
          <w:sz w:val="28"/>
          <w:szCs w:val="28"/>
        </w:rPr>
      </w:pPr>
      <w:r w:rsidRPr="008E3012">
        <w:rPr>
          <w:rFonts w:ascii="標楷體" w:eastAsia="標楷體" w:hAnsi="標楷體" w:cs="標楷體"/>
          <w:sz w:val="24"/>
          <w:szCs w:val="24"/>
        </w:rPr>
        <w:t>出於關心自己孩子身體健康的因素，若是可以隨時查看孩子所處環境的空氣狀況，並當空氣不好時，提醒孩子當前的空氣不好，所以希望可以有資料共享的功能。</w:t>
      </w:r>
    </w:p>
    <w:p w14:paraId="2B649C02" w14:textId="5803F52A" w:rsidR="007A5E8E" w:rsidRPr="007A5E8E" w:rsidRDefault="008452B5" w:rsidP="00CD44DD">
      <w:pPr>
        <w:pStyle w:val="a3"/>
        <w:numPr>
          <w:ilvl w:val="0"/>
          <w:numId w:val="16"/>
        </w:numPr>
        <w:ind w:leftChars="0"/>
        <w:rPr>
          <w:rFonts w:ascii="標楷體" w:eastAsia="標楷體" w:hAnsi="標楷體" w:cs="標楷體"/>
          <w:b/>
          <w:bCs/>
          <w:sz w:val="28"/>
          <w:szCs w:val="28"/>
        </w:rPr>
      </w:pPr>
      <w:r w:rsidRPr="008452B5">
        <w:rPr>
          <w:rFonts w:ascii="標楷體" w:eastAsia="標楷體" w:hAnsi="標楷體" w:cs="標楷體" w:hint="eastAsia"/>
          <w:b/>
          <w:bCs/>
          <w:sz w:val="28"/>
          <w:szCs w:val="28"/>
        </w:rPr>
        <w:t>系統架構</w:t>
      </w:r>
      <w:r w:rsidR="007A5E8E" w:rsidRPr="00EC4761">
        <w:rPr>
          <w:rFonts w:ascii="標楷體" w:eastAsia="標楷體" w:hAnsi="標楷體"/>
          <w:noProof/>
        </w:rPr>
        <w:drawing>
          <wp:anchor distT="114300" distB="114300" distL="114300" distR="114300" simplePos="0" relativeHeight="251661312" behindDoc="0" locked="0" layoutInCell="1" hidden="0" allowOverlap="1" wp14:anchorId="3DB9D7DD" wp14:editId="1D9B2183">
            <wp:simplePos x="0" y="0"/>
            <wp:positionH relativeFrom="column">
              <wp:posOffset>0</wp:posOffset>
            </wp:positionH>
            <wp:positionV relativeFrom="paragraph">
              <wp:posOffset>570865</wp:posOffset>
            </wp:positionV>
            <wp:extent cx="5731200" cy="210820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108200"/>
                    </a:xfrm>
                    <a:prstGeom prst="rect">
                      <a:avLst/>
                    </a:prstGeom>
                    <a:ln/>
                  </pic:spPr>
                </pic:pic>
              </a:graphicData>
            </a:graphic>
          </wp:anchor>
        </w:drawing>
      </w:r>
      <w:r w:rsidR="007A5E8E" w:rsidRPr="00EC4761">
        <w:rPr>
          <w:rFonts w:ascii="標楷體" w:eastAsia="標楷體" w:hAnsi="標楷體"/>
          <w:noProof/>
        </w:rPr>
        <w:drawing>
          <wp:anchor distT="114300" distB="114300" distL="114300" distR="114300" simplePos="0" relativeHeight="251663360" behindDoc="0" locked="0" layoutInCell="1" hidden="0" allowOverlap="1" wp14:anchorId="308124BC" wp14:editId="656B0694">
            <wp:simplePos x="0" y="0"/>
            <wp:positionH relativeFrom="column">
              <wp:posOffset>0</wp:posOffset>
            </wp:positionH>
            <wp:positionV relativeFrom="paragraph">
              <wp:posOffset>2907030</wp:posOffset>
            </wp:positionV>
            <wp:extent cx="5731200" cy="20193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2019300"/>
                    </a:xfrm>
                    <a:prstGeom prst="rect">
                      <a:avLst/>
                    </a:prstGeom>
                    <a:ln/>
                  </pic:spPr>
                </pic:pic>
              </a:graphicData>
            </a:graphic>
          </wp:anchor>
        </w:drawing>
      </w:r>
    </w:p>
    <w:p w14:paraId="0CF30D81" w14:textId="5F130405" w:rsidR="008452B5" w:rsidRDefault="008452B5" w:rsidP="00CD44DD">
      <w:pPr>
        <w:pStyle w:val="a3"/>
        <w:numPr>
          <w:ilvl w:val="0"/>
          <w:numId w:val="16"/>
        </w:numPr>
        <w:ind w:leftChars="0"/>
        <w:rPr>
          <w:rFonts w:ascii="標楷體" w:eastAsia="標楷體" w:hAnsi="標楷體" w:cs="標楷體"/>
          <w:b/>
          <w:bCs/>
          <w:sz w:val="28"/>
          <w:szCs w:val="28"/>
        </w:rPr>
      </w:pPr>
      <w:r w:rsidRPr="008452B5">
        <w:rPr>
          <w:rFonts w:ascii="標楷體" w:eastAsia="標楷體" w:hAnsi="標楷體" w:cs="標楷體" w:hint="eastAsia"/>
          <w:b/>
          <w:bCs/>
          <w:sz w:val="28"/>
          <w:szCs w:val="28"/>
        </w:rPr>
        <w:lastRenderedPageBreak/>
        <w:t>功能介紹</w:t>
      </w:r>
    </w:p>
    <w:p w14:paraId="778E2ACD" w14:textId="461EAA47" w:rsidR="007A5E8E" w:rsidRDefault="007A5E8E" w:rsidP="00CD44DD">
      <w:pPr>
        <w:pStyle w:val="a3"/>
        <w:numPr>
          <w:ilvl w:val="1"/>
          <w:numId w:val="16"/>
        </w:numPr>
        <w:ind w:leftChars="0"/>
        <w:rPr>
          <w:rFonts w:ascii="標楷體" w:eastAsia="標楷體" w:hAnsi="標楷體" w:cs="標楷體"/>
          <w:b/>
          <w:bCs/>
          <w:sz w:val="28"/>
          <w:szCs w:val="28"/>
        </w:rPr>
      </w:pPr>
      <w:r>
        <w:rPr>
          <w:rFonts w:ascii="標楷體" w:eastAsia="標楷體" w:hAnsi="標楷體" w:cs="標楷體" w:hint="eastAsia"/>
          <w:b/>
          <w:bCs/>
          <w:sz w:val="28"/>
          <w:szCs w:val="28"/>
        </w:rPr>
        <w:t>已登入</w:t>
      </w:r>
    </w:p>
    <w:p w14:paraId="506FA0B9" w14:textId="0CF24C1A" w:rsidR="007A5E8E" w:rsidRDefault="007A5E8E" w:rsidP="00CD44DD">
      <w:pPr>
        <w:pStyle w:val="a3"/>
        <w:numPr>
          <w:ilvl w:val="0"/>
          <w:numId w:val="18"/>
        </w:numPr>
        <w:ind w:leftChars="0"/>
        <w:rPr>
          <w:rFonts w:ascii="標楷體" w:eastAsia="標楷體" w:hAnsi="標楷體" w:cs="標楷體"/>
          <w:b/>
          <w:bCs/>
          <w:sz w:val="28"/>
          <w:szCs w:val="28"/>
        </w:rPr>
      </w:pPr>
      <w:r>
        <w:rPr>
          <w:rFonts w:ascii="標楷體" w:eastAsia="標楷體" w:hAnsi="標楷體" w:cs="標楷體" w:hint="eastAsia"/>
          <w:b/>
          <w:bCs/>
          <w:sz w:val="28"/>
          <w:szCs w:val="28"/>
        </w:rPr>
        <w:t>我的盒子</w:t>
      </w:r>
    </w:p>
    <w:p w14:paraId="465E3931" w14:textId="489FE9F0" w:rsidR="007A5AC1" w:rsidRDefault="007A5AC1" w:rsidP="007A5AC1">
      <w:pPr>
        <w:pStyle w:val="a3"/>
        <w:ind w:leftChars="0" w:left="2183"/>
        <w:rPr>
          <w:rFonts w:ascii="標楷體" w:eastAsia="標楷體" w:hAnsi="標楷體" w:cs="標楷體"/>
          <w:sz w:val="24"/>
          <w:szCs w:val="24"/>
        </w:rPr>
      </w:pPr>
      <w:r w:rsidRPr="008E3012">
        <w:rPr>
          <w:rFonts w:ascii="標楷體" w:eastAsia="標楷體" w:hAnsi="標楷體" w:cs="標楷體"/>
          <w:sz w:val="24"/>
          <w:szCs w:val="24"/>
        </w:rPr>
        <w:t>顯示本地端即時資訊（pm2.5、pm10.0、溫度、濕度、位置）、顯示pm2.5每日吸收量</w:t>
      </w:r>
    </w:p>
    <w:p w14:paraId="39DE7FC5" w14:textId="07A7FFAB" w:rsidR="007A5AC1" w:rsidRPr="007A5AC1" w:rsidRDefault="007A5AC1" w:rsidP="00CD44DD">
      <w:pPr>
        <w:pStyle w:val="a3"/>
        <w:numPr>
          <w:ilvl w:val="0"/>
          <w:numId w:val="21"/>
        </w:numPr>
        <w:ind w:leftChars="0"/>
        <w:rPr>
          <w:rFonts w:ascii="標楷體" w:eastAsia="標楷體" w:hAnsi="標楷體" w:cs="標楷體"/>
          <w:b/>
          <w:bCs/>
          <w:sz w:val="24"/>
          <w:szCs w:val="24"/>
        </w:rPr>
      </w:pPr>
      <w:r w:rsidRPr="007A5AC1">
        <w:rPr>
          <w:rFonts w:ascii="標楷體" w:eastAsia="標楷體" w:hAnsi="標楷體" w:cs="標楷體" w:hint="eastAsia"/>
          <w:sz w:val="24"/>
          <w:szCs w:val="24"/>
        </w:rPr>
        <w:t>歷史資料</w:t>
      </w:r>
    </w:p>
    <w:p w14:paraId="530809B4" w14:textId="1AC04AFF" w:rsidR="007A5AC1" w:rsidRPr="007A5AC1" w:rsidRDefault="007A5AC1" w:rsidP="00CD44DD">
      <w:pPr>
        <w:pStyle w:val="a3"/>
        <w:numPr>
          <w:ilvl w:val="0"/>
          <w:numId w:val="21"/>
        </w:numPr>
        <w:ind w:leftChars="0"/>
        <w:rPr>
          <w:rFonts w:ascii="標楷體" w:eastAsia="標楷體" w:hAnsi="標楷體" w:cs="標楷體"/>
          <w:b/>
          <w:bCs/>
          <w:sz w:val="24"/>
          <w:szCs w:val="24"/>
        </w:rPr>
      </w:pPr>
      <w:r w:rsidRPr="007A5AC1">
        <w:rPr>
          <w:rFonts w:ascii="標楷體" w:eastAsia="標楷體" w:hAnsi="標楷體" w:cs="標楷體" w:hint="eastAsia"/>
          <w:sz w:val="24"/>
          <w:szCs w:val="24"/>
        </w:rPr>
        <w:t>新增盒子</w:t>
      </w:r>
    </w:p>
    <w:p w14:paraId="78DC4CE6" w14:textId="6575AF99" w:rsidR="007A5E8E" w:rsidRDefault="007A5E8E" w:rsidP="00CD44DD">
      <w:pPr>
        <w:pStyle w:val="a3"/>
        <w:numPr>
          <w:ilvl w:val="0"/>
          <w:numId w:val="18"/>
        </w:numPr>
        <w:ind w:leftChars="0"/>
        <w:rPr>
          <w:rFonts w:ascii="標楷體" w:eastAsia="標楷體" w:hAnsi="標楷體" w:cs="標楷體"/>
          <w:b/>
          <w:bCs/>
          <w:sz w:val="28"/>
          <w:szCs w:val="28"/>
        </w:rPr>
      </w:pPr>
      <w:r>
        <w:rPr>
          <w:rFonts w:ascii="標楷體" w:eastAsia="標楷體" w:hAnsi="標楷體" w:cs="標楷體" w:hint="eastAsia"/>
          <w:b/>
          <w:bCs/>
          <w:sz w:val="28"/>
          <w:szCs w:val="28"/>
        </w:rPr>
        <w:t>好友列表</w:t>
      </w:r>
    </w:p>
    <w:p w14:paraId="6EDE6AFA" w14:textId="1F075A58" w:rsidR="007A5E8E" w:rsidRDefault="007A5AC1" w:rsidP="007A5E8E">
      <w:pPr>
        <w:pStyle w:val="a3"/>
        <w:ind w:leftChars="0" w:left="2183"/>
        <w:rPr>
          <w:rFonts w:ascii="標楷體" w:eastAsia="標楷體" w:hAnsi="標楷體" w:cs="標楷體"/>
          <w:sz w:val="24"/>
          <w:szCs w:val="24"/>
        </w:rPr>
      </w:pPr>
      <w:r w:rsidRPr="008E3012">
        <w:rPr>
          <w:rFonts w:ascii="標楷體" w:eastAsia="標楷體" w:hAnsi="標楷體" w:cs="標楷體"/>
          <w:sz w:val="24"/>
          <w:szCs w:val="24"/>
        </w:rPr>
        <w:t>顯示好友名字、位置（xx市xx區）、好友本地端pm2.5和溫度</w:t>
      </w:r>
    </w:p>
    <w:p w14:paraId="78219897" w14:textId="0CAD7652" w:rsidR="007A5AC1" w:rsidRDefault="007A5AC1" w:rsidP="00CD44DD">
      <w:pPr>
        <w:pStyle w:val="a3"/>
        <w:numPr>
          <w:ilvl w:val="0"/>
          <w:numId w:val="20"/>
        </w:numPr>
        <w:ind w:leftChars="0"/>
        <w:rPr>
          <w:rFonts w:ascii="標楷體" w:eastAsia="標楷體" w:hAnsi="標楷體" w:cs="標楷體"/>
          <w:b/>
          <w:bCs/>
          <w:sz w:val="28"/>
          <w:szCs w:val="28"/>
        </w:rPr>
      </w:pPr>
      <w:r w:rsidRPr="008E3012">
        <w:rPr>
          <w:rFonts w:ascii="標楷體" w:eastAsia="標楷體" w:hAnsi="標楷體" w:cs="標楷體"/>
          <w:sz w:val="24"/>
          <w:szCs w:val="24"/>
        </w:rPr>
        <w:t>顯示該好友本地端詳細資訊（pm2.5、pm10.0、溫度、濕度、位置）</w:t>
      </w:r>
    </w:p>
    <w:p w14:paraId="2F890637" w14:textId="65BAF653" w:rsidR="007A5E8E" w:rsidRDefault="007A5E8E" w:rsidP="00CD44DD">
      <w:pPr>
        <w:pStyle w:val="a3"/>
        <w:numPr>
          <w:ilvl w:val="0"/>
          <w:numId w:val="18"/>
        </w:numPr>
        <w:ind w:leftChars="0"/>
        <w:rPr>
          <w:rFonts w:ascii="標楷體" w:eastAsia="標楷體" w:hAnsi="標楷體" w:cs="標楷體"/>
          <w:b/>
          <w:bCs/>
          <w:sz w:val="28"/>
          <w:szCs w:val="28"/>
        </w:rPr>
      </w:pPr>
      <w:r>
        <w:rPr>
          <w:rFonts w:ascii="標楷體" w:eastAsia="標楷體" w:hAnsi="標楷體" w:cs="標楷體" w:hint="eastAsia"/>
          <w:b/>
          <w:bCs/>
          <w:sz w:val="28"/>
          <w:szCs w:val="28"/>
        </w:rPr>
        <w:t>設定</w:t>
      </w:r>
    </w:p>
    <w:p w14:paraId="5088B195" w14:textId="103C00BA" w:rsidR="007A5E8E" w:rsidRDefault="007A5AC1" w:rsidP="007A5E8E">
      <w:pPr>
        <w:pStyle w:val="a3"/>
        <w:ind w:leftChars="0" w:left="2183"/>
        <w:rPr>
          <w:rFonts w:ascii="標楷體" w:eastAsia="標楷體" w:hAnsi="標楷體" w:cs="標楷體"/>
          <w:b/>
          <w:bCs/>
          <w:sz w:val="28"/>
          <w:szCs w:val="28"/>
        </w:rPr>
      </w:pPr>
      <w:r w:rsidRPr="008E3012">
        <w:rPr>
          <w:rFonts w:ascii="標楷體" w:eastAsia="標楷體" w:hAnsi="標楷體" w:cs="標楷體"/>
          <w:sz w:val="24"/>
          <w:szCs w:val="24"/>
        </w:rPr>
        <w:t>空汙警報、隱私設定、連接設定</w:t>
      </w:r>
    </w:p>
    <w:p w14:paraId="44B95459" w14:textId="27117C65" w:rsidR="007A5E8E" w:rsidRDefault="007A5E8E" w:rsidP="00CD44DD">
      <w:pPr>
        <w:pStyle w:val="a3"/>
        <w:numPr>
          <w:ilvl w:val="0"/>
          <w:numId w:val="18"/>
        </w:numPr>
        <w:ind w:leftChars="0"/>
        <w:rPr>
          <w:rFonts w:ascii="標楷體" w:eastAsia="標楷體" w:hAnsi="標楷體" w:cs="標楷體"/>
          <w:b/>
          <w:bCs/>
          <w:sz w:val="28"/>
          <w:szCs w:val="28"/>
        </w:rPr>
      </w:pPr>
      <w:r>
        <w:rPr>
          <w:rFonts w:ascii="標楷體" w:eastAsia="標楷體" w:hAnsi="標楷體" w:cs="標楷體" w:hint="eastAsia"/>
          <w:b/>
          <w:bCs/>
          <w:sz w:val="28"/>
          <w:szCs w:val="28"/>
        </w:rPr>
        <w:t>地圖觀測站</w:t>
      </w:r>
    </w:p>
    <w:p w14:paraId="64DDEB4E" w14:textId="673839EE" w:rsidR="007A5E8E" w:rsidRPr="007A5AC1" w:rsidRDefault="007A5AC1" w:rsidP="00CD44DD">
      <w:pPr>
        <w:pStyle w:val="a3"/>
        <w:numPr>
          <w:ilvl w:val="0"/>
          <w:numId w:val="22"/>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t>政府</w:t>
      </w:r>
    </w:p>
    <w:p w14:paraId="73135FF6" w14:textId="169FEA7A" w:rsidR="007A5AC1"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顯示環保署的空氣測站數據</w:t>
      </w:r>
    </w:p>
    <w:p w14:paraId="41DA95A6" w14:textId="659DEF10" w:rsidR="007A5AC1" w:rsidRPr="007A5AC1" w:rsidRDefault="007A5AC1" w:rsidP="00CD44DD">
      <w:pPr>
        <w:pStyle w:val="a3"/>
        <w:numPr>
          <w:ilvl w:val="0"/>
          <w:numId w:val="22"/>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t>民間</w:t>
      </w:r>
    </w:p>
    <w:p w14:paraId="76E91785" w14:textId="4B582F34" w:rsidR="007A5AC1"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顯示EdiGreen的空氣測站數據</w:t>
      </w:r>
    </w:p>
    <w:p w14:paraId="3D9AFF7C" w14:textId="5B213A4B" w:rsidR="007A5AC1" w:rsidRPr="007A5AC1" w:rsidRDefault="007A5AC1" w:rsidP="00CD44DD">
      <w:pPr>
        <w:pStyle w:val="a3"/>
        <w:numPr>
          <w:ilvl w:val="0"/>
          <w:numId w:val="22"/>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t>空氣口袋</w:t>
      </w:r>
    </w:p>
    <w:p w14:paraId="24C646FC" w14:textId="599CBE97" w:rsidR="007A5AC1" w:rsidRPr="007A5E8E"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顯示所有用戶的測站數據</w:t>
      </w:r>
    </w:p>
    <w:p w14:paraId="5CC909DB" w14:textId="77B6F12D" w:rsidR="007A5E8E" w:rsidRDefault="007A5E8E" w:rsidP="00CD44DD">
      <w:pPr>
        <w:pStyle w:val="a3"/>
        <w:numPr>
          <w:ilvl w:val="1"/>
          <w:numId w:val="16"/>
        </w:numPr>
        <w:ind w:leftChars="0"/>
        <w:rPr>
          <w:rFonts w:ascii="標楷體" w:eastAsia="標楷體" w:hAnsi="標楷體" w:cs="標楷體"/>
          <w:b/>
          <w:bCs/>
          <w:sz w:val="28"/>
          <w:szCs w:val="28"/>
        </w:rPr>
      </w:pPr>
      <w:r>
        <w:rPr>
          <w:rFonts w:ascii="標楷體" w:eastAsia="標楷體" w:hAnsi="標楷體" w:cs="標楷體" w:hint="eastAsia"/>
          <w:b/>
          <w:bCs/>
          <w:sz w:val="28"/>
          <w:szCs w:val="28"/>
        </w:rPr>
        <w:t>未登入</w:t>
      </w:r>
    </w:p>
    <w:p w14:paraId="404F3453" w14:textId="3BA2F8AC" w:rsidR="007A5E8E" w:rsidRDefault="007A5AC1" w:rsidP="00CD44DD">
      <w:pPr>
        <w:pStyle w:val="a3"/>
        <w:numPr>
          <w:ilvl w:val="0"/>
          <w:numId w:val="19"/>
        </w:numPr>
        <w:ind w:leftChars="0"/>
        <w:rPr>
          <w:rFonts w:ascii="標楷體" w:eastAsia="標楷體" w:hAnsi="標楷體" w:cs="標楷體"/>
          <w:b/>
          <w:bCs/>
          <w:sz w:val="28"/>
          <w:szCs w:val="28"/>
        </w:rPr>
      </w:pPr>
      <w:r>
        <w:rPr>
          <w:rFonts w:ascii="標楷體" w:eastAsia="標楷體" w:hAnsi="標楷體" w:cs="標楷體" w:hint="eastAsia"/>
          <w:b/>
          <w:bCs/>
          <w:sz w:val="28"/>
          <w:szCs w:val="28"/>
        </w:rPr>
        <w:t>地圖觀測</w:t>
      </w:r>
    </w:p>
    <w:p w14:paraId="762AB9E5" w14:textId="6396B60F" w:rsidR="007A5AC1" w:rsidRPr="007A5AC1" w:rsidRDefault="007A5AC1" w:rsidP="00CD44DD">
      <w:pPr>
        <w:pStyle w:val="a3"/>
        <w:numPr>
          <w:ilvl w:val="0"/>
          <w:numId w:val="23"/>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t>政府</w:t>
      </w:r>
    </w:p>
    <w:p w14:paraId="27D3375D" w14:textId="2DC97066" w:rsidR="007A5AC1"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顯示環保署的空氣測站數據</w:t>
      </w:r>
    </w:p>
    <w:p w14:paraId="1DC8714B" w14:textId="132CFF44" w:rsidR="007A5AC1" w:rsidRPr="007A5AC1" w:rsidRDefault="007A5AC1" w:rsidP="00CD44DD">
      <w:pPr>
        <w:pStyle w:val="a3"/>
        <w:numPr>
          <w:ilvl w:val="0"/>
          <w:numId w:val="23"/>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t>民間</w:t>
      </w:r>
    </w:p>
    <w:p w14:paraId="4049A048" w14:textId="5F7EEF08" w:rsidR="007A5AC1"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顯示EdiGreen的空氣測站數據</w:t>
      </w:r>
    </w:p>
    <w:p w14:paraId="70B47C5E" w14:textId="49DC191B" w:rsidR="007A5AC1" w:rsidRPr="007A5AC1" w:rsidRDefault="007A5AC1" w:rsidP="00CD44DD">
      <w:pPr>
        <w:pStyle w:val="a3"/>
        <w:numPr>
          <w:ilvl w:val="0"/>
          <w:numId w:val="23"/>
        </w:numPr>
        <w:ind w:leftChars="0"/>
        <w:rPr>
          <w:rFonts w:ascii="標楷體" w:eastAsia="標楷體" w:hAnsi="標楷體" w:cs="標楷體"/>
          <w:b/>
          <w:bCs/>
          <w:sz w:val="24"/>
          <w:szCs w:val="24"/>
        </w:rPr>
      </w:pPr>
      <w:r w:rsidRPr="007A5AC1">
        <w:rPr>
          <w:rFonts w:ascii="標楷體" w:eastAsia="標楷體" w:hAnsi="標楷體" w:cs="標楷體" w:hint="eastAsia"/>
          <w:b/>
          <w:bCs/>
          <w:sz w:val="24"/>
          <w:szCs w:val="24"/>
        </w:rPr>
        <w:lastRenderedPageBreak/>
        <w:t>空氣口袋</w:t>
      </w:r>
    </w:p>
    <w:p w14:paraId="1BBBEAD7" w14:textId="74C79097" w:rsidR="007A5AC1" w:rsidRDefault="007A5AC1" w:rsidP="007A5AC1">
      <w:pPr>
        <w:pStyle w:val="a3"/>
        <w:ind w:leftChars="0" w:left="2663"/>
        <w:rPr>
          <w:rFonts w:ascii="標楷體" w:eastAsia="標楷體" w:hAnsi="標楷體" w:cs="標楷體"/>
          <w:b/>
          <w:bCs/>
          <w:sz w:val="28"/>
          <w:szCs w:val="28"/>
        </w:rPr>
      </w:pPr>
      <w:r w:rsidRPr="008E3012">
        <w:rPr>
          <w:rFonts w:ascii="標楷體" w:eastAsia="標楷體" w:hAnsi="標楷體" w:cs="標楷體"/>
          <w:sz w:val="24"/>
          <w:szCs w:val="24"/>
        </w:rPr>
        <w:t>顯示所有用戶的測站數據</w:t>
      </w:r>
    </w:p>
    <w:p w14:paraId="706494E7" w14:textId="351A44B6" w:rsidR="007A5AC1" w:rsidRDefault="007A5AC1" w:rsidP="00CD44DD">
      <w:pPr>
        <w:pStyle w:val="a3"/>
        <w:numPr>
          <w:ilvl w:val="0"/>
          <w:numId w:val="19"/>
        </w:numPr>
        <w:ind w:leftChars="0"/>
        <w:rPr>
          <w:rFonts w:ascii="標楷體" w:eastAsia="標楷體" w:hAnsi="標楷體" w:cs="標楷體"/>
          <w:b/>
          <w:bCs/>
          <w:sz w:val="28"/>
          <w:szCs w:val="28"/>
        </w:rPr>
      </w:pPr>
      <w:r>
        <w:rPr>
          <w:rFonts w:ascii="標楷體" w:eastAsia="標楷體" w:hAnsi="標楷體" w:cs="標楷體" w:hint="eastAsia"/>
          <w:b/>
          <w:bCs/>
          <w:sz w:val="28"/>
          <w:szCs w:val="28"/>
        </w:rPr>
        <w:t>設定</w:t>
      </w:r>
    </w:p>
    <w:p w14:paraId="4BCABC34" w14:textId="539ABE06" w:rsidR="007A5AC1" w:rsidRPr="007A5E8E" w:rsidRDefault="007A5AC1" w:rsidP="007A5AC1">
      <w:pPr>
        <w:pStyle w:val="a3"/>
        <w:ind w:leftChars="0" w:left="2183"/>
        <w:rPr>
          <w:rFonts w:ascii="標楷體" w:eastAsia="標楷體" w:hAnsi="標楷體" w:cs="標楷體"/>
          <w:b/>
          <w:bCs/>
          <w:sz w:val="28"/>
          <w:szCs w:val="28"/>
        </w:rPr>
      </w:pPr>
      <w:r w:rsidRPr="008E3012">
        <w:rPr>
          <w:rFonts w:ascii="標楷體" w:eastAsia="標楷體" w:hAnsi="標楷體" w:cs="標楷體"/>
          <w:sz w:val="24"/>
          <w:szCs w:val="24"/>
        </w:rPr>
        <w:t>空汙警報、隱私設定、連接設定</w:t>
      </w:r>
    </w:p>
    <w:p w14:paraId="7500B8F4" w14:textId="4F9E4333" w:rsidR="008452B5" w:rsidRPr="008452B5" w:rsidRDefault="008452B5" w:rsidP="00CD44DD">
      <w:pPr>
        <w:pStyle w:val="a3"/>
        <w:numPr>
          <w:ilvl w:val="0"/>
          <w:numId w:val="16"/>
        </w:numPr>
        <w:ind w:leftChars="0"/>
        <w:rPr>
          <w:rFonts w:ascii="標楷體" w:eastAsia="標楷體" w:hAnsi="標楷體" w:cs="標楷體"/>
          <w:b/>
          <w:bCs/>
          <w:sz w:val="28"/>
          <w:szCs w:val="28"/>
        </w:rPr>
      </w:pPr>
      <w:r w:rsidRPr="008452B5">
        <w:rPr>
          <w:rFonts w:ascii="標楷體" w:eastAsia="標楷體" w:hAnsi="標楷體" w:cs="標楷體" w:hint="eastAsia"/>
          <w:b/>
          <w:bCs/>
          <w:sz w:val="28"/>
          <w:szCs w:val="28"/>
        </w:rPr>
        <w:t>模組介紹</w:t>
      </w:r>
    </w:p>
    <w:p w14:paraId="0584C928" w14:textId="1EC24E1B" w:rsidR="008452B5"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NodeMCU-32S Lua WiFi 模組 開發板</w:t>
      </w:r>
    </w:p>
    <w:p w14:paraId="1F3B2FBD" w14:textId="577E2B98" w:rsidR="004E67D7"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Raspberry Pi 4 Model B 8GB + Micro SD 64GB 記憶卡 + 樹莓派Raspberry Pi 4B Micro HDMI轉VGA轉接頭( 帶音頻)</w:t>
      </w:r>
    </w:p>
    <w:p w14:paraId="1E5B459B" w14:textId="74734A23" w:rsidR="004E67D7"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PM2.5 溫濕度二合一感測器 G5T PMS5003T</w:t>
      </w:r>
    </w:p>
    <w:p w14:paraId="05F0214C" w14:textId="52A1F066" w:rsidR="004E67D7"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迷你雙模 美國/北斗衛星 GPS 衛星定位模組</w:t>
      </w:r>
    </w:p>
    <w:p w14:paraId="29905119" w14:textId="488DEDCD" w:rsidR="004E67D7"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0.96吋 OLED顯示螢幕 128x64 黃藍雙色(I2C介面)</w:t>
      </w:r>
    </w:p>
    <w:p w14:paraId="07E8A4C2" w14:textId="3D54C3BE" w:rsidR="004E67D7" w:rsidRPr="004E67D7"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2017年版 1W 太陽能充電供電蓄電套件</w:t>
      </w:r>
    </w:p>
    <w:p w14:paraId="77E63759" w14:textId="55E63DAD" w:rsidR="004E67D7" w:rsidRPr="00CF4A96" w:rsidRDefault="004E67D7" w:rsidP="00CD44DD">
      <w:pPr>
        <w:pStyle w:val="a3"/>
        <w:numPr>
          <w:ilvl w:val="0"/>
          <w:numId w:val="24"/>
        </w:numPr>
        <w:ind w:leftChars="0"/>
        <w:rPr>
          <w:rFonts w:ascii="標楷體" w:eastAsia="標楷體" w:hAnsi="標楷體" w:cs="標楷體"/>
          <w:b/>
          <w:bCs/>
          <w:sz w:val="34"/>
          <w:szCs w:val="34"/>
        </w:rPr>
      </w:pPr>
      <w:r w:rsidRPr="008E3012">
        <w:rPr>
          <w:rFonts w:ascii="標楷體" w:eastAsia="標楷體" w:hAnsi="標楷體" w:cs="標楷體"/>
          <w:sz w:val="24"/>
          <w:szCs w:val="24"/>
        </w:rPr>
        <w:t>聚合物鋰電池-2400mAh 3.7V</w:t>
      </w:r>
    </w:p>
    <w:p w14:paraId="24D5A253" w14:textId="77777777" w:rsidR="009C3BCF" w:rsidRDefault="009C3BCF">
      <w:pPr>
        <w:spacing w:line="240" w:lineRule="auto"/>
        <w:rPr>
          <w:rFonts w:ascii="標楷體" w:eastAsia="標楷體" w:hAnsi="標楷體" w:cs="標楷體"/>
          <w:b/>
          <w:bCs/>
          <w:sz w:val="34"/>
          <w:szCs w:val="34"/>
        </w:rPr>
      </w:pPr>
      <w:r>
        <w:rPr>
          <w:rFonts w:ascii="標楷體" w:eastAsia="標楷體" w:hAnsi="標楷體" w:cs="標楷體"/>
          <w:b/>
          <w:bCs/>
          <w:sz w:val="34"/>
          <w:szCs w:val="34"/>
        </w:rPr>
        <w:br w:type="page"/>
      </w:r>
    </w:p>
    <w:p w14:paraId="7BFEB5E6" w14:textId="0359BDDE" w:rsidR="00CF4A96" w:rsidRDefault="00CF4A96" w:rsidP="00CD44DD">
      <w:pPr>
        <w:pStyle w:val="a3"/>
        <w:numPr>
          <w:ilvl w:val="0"/>
          <w:numId w:val="1"/>
        </w:numPr>
        <w:spacing w:line="240" w:lineRule="auto"/>
        <w:ind w:leftChars="0"/>
        <w:jc w:val="both"/>
        <w:rPr>
          <w:rFonts w:ascii="標楷體" w:eastAsia="標楷體" w:hAnsi="標楷體" w:cs="標楷體"/>
          <w:b/>
          <w:bCs/>
          <w:sz w:val="34"/>
          <w:szCs w:val="34"/>
        </w:rPr>
      </w:pPr>
      <w:r w:rsidRPr="00CF4A96">
        <w:rPr>
          <w:rFonts w:ascii="標楷體" w:eastAsia="標楷體" w:hAnsi="標楷體" w:cs="標楷體"/>
          <w:b/>
          <w:bCs/>
          <w:sz w:val="34"/>
          <w:szCs w:val="34"/>
        </w:rPr>
        <w:lastRenderedPageBreak/>
        <w:t>應用潛能分析</w:t>
      </w:r>
    </w:p>
    <w:p w14:paraId="2D35D928" w14:textId="0CE14F19" w:rsidR="004E67D7" w:rsidRDefault="004E67D7" w:rsidP="00CD44DD">
      <w:pPr>
        <w:pStyle w:val="a3"/>
        <w:numPr>
          <w:ilvl w:val="0"/>
          <w:numId w:val="25"/>
        </w:numPr>
        <w:spacing w:line="240" w:lineRule="auto"/>
        <w:ind w:leftChars="0"/>
        <w:jc w:val="both"/>
        <w:rPr>
          <w:rFonts w:ascii="標楷體" w:eastAsia="標楷體" w:hAnsi="標楷體" w:cs="標楷體"/>
          <w:b/>
          <w:bCs/>
          <w:sz w:val="28"/>
          <w:szCs w:val="28"/>
        </w:rPr>
      </w:pPr>
      <w:r w:rsidRPr="004E67D7">
        <w:rPr>
          <w:rFonts w:ascii="標楷體" w:eastAsia="標楷體" w:hAnsi="標楷體" w:cs="標楷體" w:hint="eastAsia"/>
          <w:b/>
          <w:bCs/>
          <w:sz w:val="28"/>
          <w:szCs w:val="28"/>
        </w:rPr>
        <w:t>室內外定點</w:t>
      </w:r>
    </w:p>
    <w:p w14:paraId="3AA41C1E" w14:textId="0DC746D4" w:rsidR="004E67D7" w:rsidRPr="004E67D7" w:rsidRDefault="004E67D7" w:rsidP="004E67D7">
      <w:pPr>
        <w:pStyle w:val="a3"/>
        <w:spacing w:line="240" w:lineRule="auto"/>
        <w:ind w:leftChars="0" w:left="851"/>
        <w:jc w:val="both"/>
        <w:rPr>
          <w:rFonts w:ascii="標楷體" w:eastAsia="標楷體" w:hAnsi="標楷體" w:cs="標楷體"/>
          <w:b/>
          <w:bCs/>
          <w:sz w:val="28"/>
          <w:szCs w:val="28"/>
        </w:rPr>
      </w:pPr>
      <w:r w:rsidRPr="008E3012">
        <w:rPr>
          <w:rFonts w:ascii="標楷體" w:eastAsia="標楷體" w:hAnsi="標楷體" w:cs="標楷體"/>
          <w:sz w:val="24"/>
          <w:szCs w:val="24"/>
        </w:rPr>
        <w:t>透過連接手機，我們可以使用</w:t>
      </w:r>
      <w:r w:rsidRPr="008E3012">
        <w:rPr>
          <w:rFonts w:ascii="標楷體" w:eastAsia="標楷體" w:hAnsi="標楷體" w:cs="標楷體"/>
          <w:b/>
          <w:sz w:val="24"/>
          <w:szCs w:val="24"/>
          <w:highlight w:val="white"/>
        </w:rPr>
        <w:t>輔助全球衛星定位系統（Assisted Global Positioning System，簡稱</w:t>
      </w:r>
      <w:r w:rsidRPr="008E3012">
        <w:rPr>
          <w:rFonts w:ascii="標楷體" w:eastAsia="標楷體" w:hAnsi="標楷體" w:cs="標楷體"/>
          <w:sz w:val="24"/>
          <w:szCs w:val="24"/>
        </w:rPr>
        <w:t>AGPS</w:t>
      </w:r>
      <w:r w:rsidRPr="008E3012">
        <w:rPr>
          <w:rFonts w:ascii="標楷體" w:eastAsia="標楷體" w:hAnsi="標楷體" w:cs="標楷體"/>
          <w:b/>
          <w:sz w:val="24"/>
          <w:szCs w:val="24"/>
          <w:highlight w:val="white"/>
        </w:rPr>
        <w:t>）</w:t>
      </w:r>
      <w:r w:rsidRPr="008E3012">
        <w:rPr>
          <w:rFonts w:ascii="標楷體" w:eastAsia="標楷體" w:hAnsi="標楷體" w:cs="標楷體"/>
          <w:sz w:val="24"/>
          <w:szCs w:val="24"/>
        </w:rPr>
        <w:t>，與普通的GPS不同，AGPS在系統中還有一個輔助伺服器。在AGPS網絡中，接收器可通過與輔助伺服器的通信而獲得定位輔助。在蜂窩移動通信系統中，AGPS系統通過手機定位伺服器作為輔助伺服器來協助GPS接收器（通常是手機）完成測距和定位服務，輔助定位伺服器有比GPS接收器強大得多的GPS信號接收環境和能力，在這種情況下，輔助定位伺服器通過網絡與手機的GPS接收器通信而提供定位協助。</w:t>
      </w:r>
    </w:p>
    <w:p w14:paraId="4095F2E3" w14:textId="44D780EB" w:rsidR="004E67D7" w:rsidRDefault="004E67D7" w:rsidP="00CD44DD">
      <w:pPr>
        <w:pStyle w:val="a3"/>
        <w:numPr>
          <w:ilvl w:val="0"/>
          <w:numId w:val="25"/>
        </w:numPr>
        <w:spacing w:line="240" w:lineRule="auto"/>
        <w:ind w:leftChars="0"/>
        <w:jc w:val="both"/>
        <w:rPr>
          <w:rFonts w:ascii="標楷體" w:eastAsia="標楷體" w:hAnsi="標楷體" w:cs="標楷體"/>
          <w:b/>
          <w:bCs/>
          <w:sz w:val="28"/>
          <w:szCs w:val="28"/>
        </w:rPr>
      </w:pPr>
      <w:r w:rsidRPr="004E67D7">
        <w:rPr>
          <w:rFonts w:ascii="標楷體" w:eastAsia="標楷體" w:hAnsi="標楷體" w:cs="標楷體" w:hint="eastAsia"/>
          <w:b/>
          <w:bCs/>
          <w:sz w:val="28"/>
          <w:szCs w:val="28"/>
        </w:rPr>
        <w:t>設備輕量化</w:t>
      </w:r>
    </w:p>
    <w:p w14:paraId="1A797EEE" w14:textId="4C3653A5" w:rsidR="004E67D7" w:rsidRPr="004E67D7" w:rsidRDefault="004E67D7" w:rsidP="004E67D7">
      <w:pPr>
        <w:pStyle w:val="a3"/>
        <w:spacing w:line="240" w:lineRule="auto"/>
        <w:ind w:leftChars="0" w:left="851"/>
        <w:jc w:val="both"/>
        <w:rPr>
          <w:rFonts w:ascii="標楷體" w:eastAsia="標楷體" w:hAnsi="標楷體" w:cs="標楷體"/>
          <w:b/>
          <w:bCs/>
          <w:sz w:val="28"/>
          <w:szCs w:val="28"/>
        </w:rPr>
      </w:pPr>
      <w:r w:rsidRPr="008E3012">
        <w:rPr>
          <w:rFonts w:ascii="標楷體" w:eastAsia="標楷體" w:hAnsi="標楷體" w:cs="標楷體"/>
          <w:sz w:val="24"/>
          <w:szCs w:val="24"/>
        </w:rPr>
        <w:t>採購單價較高、體積較小、精準度高的模組設備，在輕量設備的同時，確保設備的精準度不受輕量化而降低，透過空氣口袋內部的模組擺放設計，減少不必要的空間浪費，達到便於攜帶的特性。</w:t>
      </w:r>
    </w:p>
    <w:p w14:paraId="03D4522F" w14:textId="420735D8" w:rsidR="004E67D7" w:rsidRDefault="004E67D7" w:rsidP="00CD44DD">
      <w:pPr>
        <w:pStyle w:val="a3"/>
        <w:numPr>
          <w:ilvl w:val="0"/>
          <w:numId w:val="25"/>
        </w:numPr>
        <w:spacing w:line="240" w:lineRule="auto"/>
        <w:ind w:leftChars="0"/>
        <w:jc w:val="both"/>
        <w:rPr>
          <w:rFonts w:ascii="標楷體" w:eastAsia="標楷體" w:hAnsi="標楷體" w:cs="標楷體"/>
          <w:b/>
          <w:bCs/>
          <w:sz w:val="28"/>
          <w:szCs w:val="28"/>
        </w:rPr>
      </w:pPr>
      <w:r w:rsidRPr="004E67D7">
        <w:rPr>
          <w:rFonts w:ascii="標楷體" w:eastAsia="標楷體" w:hAnsi="標楷體" w:cs="標楷體" w:hint="eastAsia"/>
          <w:b/>
          <w:bCs/>
          <w:sz w:val="28"/>
          <w:szCs w:val="28"/>
        </w:rPr>
        <w:t>整合空氣清淨</w:t>
      </w:r>
    </w:p>
    <w:p w14:paraId="29A980F4" w14:textId="4F61ED3A" w:rsidR="004E67D7" w:rsidRPr="004E67D7" w:rsidRDefault="004E67D7" w:rsidP="004E67D7">
      <w:pPr>
        <w:pStyle w:val="a3"/>
        <w:spacing w:line="240" w:lineRule="auto"/>
        <w:ind w:leftChars="0" w:left="851"/>
        <w:jc w:val="both"/>
        <w:rPr>
          <w:rFonts w:ascii="標楷體" w:eastAsia="標楷體" w:hAnsi="標楷體" w:cs="標楷體"/>
          <w:b/>
          <w:bCs/>
          <w:sz w:val="28"/>
          <w:szCs w:val="28"/>
        </w:rPr>
      </w:pPr>
      <w:r w:rsidRPr="008E3012">
        <w:rPr>
          <w:rFonts w:ascii="標楷體" w:eastAsia="標楷體" w:hAnsi="標楷體" w:cs="標楷體"/>
          <w:sz w:val="24"/>
          <w:szCs w:val="24"/>
        </w:rPr>
        <w:t>在空氣口袋內部架設濾網，過濾藉由抽風機吸入的髒空氣，提供風扇加速空氣口袋內部的空氣流動率，使髒空氣能快速進入，經淨化後的空氣可快速排出空氣口袋，並在設備外殼加上空氣進出的通風設計，讓使用者在對空氣進行偵測時，不僅可觀察視覺化的數據，也可為空氣汙染有實質上的幫助。</w:t>
      </w:r>
    </w:p>
    <w:p w14:paraId="34CB4D40" w14:textId="77777777" w:rsidR="009C3BCF" w:rsidRDefault="009C3BCF">
      <w:pPr>
        <w:spacing w:line="240" w:lineRule="auto"/>
        <w:rPr>
          <w:rFonts w:ascii="標楷體" w:eastAsia="標楷體" w:hAnsi="標楷體" w:cs="標楷體"/>
          <w:b/>
          <w:bCs/>
          <w:sz w:val="34"/>
          <w:szCs w:val="34"/>
        </w:rPr>
      </w:pPr>
      <w:r>
        <w:rPr>
          <w:rFonts w:ascii="標楷體" w:eastAsia="標楷體" w:hAnsi="標楷體" w:cs="標楷體"/>
          <w:b/>
          <w:bCs/>
          <w:sz w:val="34"/>
          <w:szCs w:val="34"/>
        </w:rPr>
        <w:br w:type="page"/>
      </w:r>
    </w:p>
    <w:p w14:paraId="0635125F" w14:textId="32C1183B" w:rsidR="00CF4A96" w:rsidRDefault="00CF4A96" w:rsidP="00CD44DD">
      <w:pPr>
        <w:pStyle w:val="a3"/>
        <w:numPr>
          <w:ilvl w:val="0"/>
          <w:numId w:val="1"/>
        </w:numPr>
        <w:spacing w:before="120" w:line="240" w:lineRule="auto"/>
        <w:ind w:leftChars="0"/>
        <w:jc w:val="both"/>
        <w:rPr>
          <w:rFonts w:ascii="標楷體" w:eastAsia="標楷體" w:hAnsi="標楷體" w:cs="標楷體"/>
          <w:b/>
          <w:bCs/>
          <w:sz w:val="34"/>
          <w:szCs w:val="34"/>
        </w:rPr>
      </w:pPr>
      <w:r w:rsidRPr="00CF4A96">
        <w:rPr>
          <w:rFonts w:ascii="標楷體" w:eastAsia="標楷體" w:hAnsi="標楷體" w:cs="標楷體"/>
          <w:b/>
          <w:bCs/>
          <w:sz w:val="34"/>
          <w:szCs w:val="34"/>
        </w:rPr>
        <w:lastRenderedPageBreak/>
        <w:t>作品說明圖說</w:t>
      </w:r>
    </w:p>
    <w:p w14:paraId="4071247B" w14:textId="4666AE1A" w:rsidR="006229FE" w:rsidRPr="006229FE" w:rsidRDefault="006229FE" w:rsidP="00CD44DD">
      <w:pPr>
        <w:pStyle w:val="a3"/>
        <w:numPr>
          <w:ilvl w:val="0"/>
          <w:numId w:val="26"/>
        </w:numPr>
        <w:spacing w:before="120" w:line="240" w:lineRule="auto"/>
        <w:ind w:leftChars="0"/>
        <w:jc w:val="both"/>
        <w:rPr>
          <w:rFonts w:ascii="標楷體" w:eastAsia="標楷體" w:hAnsi="標楷體" w:cs="標楷體"/>
          <w:b/>
          <w:bCs/>
          <w:sz w:val="34"/>
          <w:szCs w:val="34"/>
        </w:rPr>
      </w:pPr>
      <w:r>
        <w:rPr>
          <w:rFonts w:ascii="標楷體" w:eastAsia="標楷體" w:hAnsi="標楷體" w:cs="標楷體" w:hint="eastAsia"/>
          <w:b/>
          <w:bCs/>
          <w:sz w:val="28"/>
          <w:szCs w:val="28"/>
        </w:rPr>
        <w:t>系統U</w:t>
      </w:r>
      <w:r>
        <w:rPr>
          <w:rFonts w:ascii="標楷體" w:eastAsia="標楷體" w:hAnsi="標楷體" w:cs="標楷體"/>
          <w:b/>
          <w:bCs/>
          <w:sz w:val="28"/>
          <w:szCs w:val="28"/>
        </w:rPr>
        <w:t>I</w:t>
      </w:r>
      <w:r>
        <w:rPr>
          <w:rFonts w:ascii="標楷體" w:eastAsia="標楷體" w:hAnsi="標楷體" w:cs="標楷體" w:hint="eastAsia"/>
          <w:b/>
          <w:bCs/>
          <w:sz w:val="28"/>
          <w:szCs w:val="28"/>
        </w:rPr>
        <w:t>介面</w:t>
      </w:r>
    </w:p>
    <w:p w14:paraId="6C31F728" w14:textId="59B47DED" w:rsidR="006229FE" w:rsidRDefault="00CE0E6F" w:rsidP="006229FE">
      <w:pPr>
        <w:pStyle w:val="a3"/>
        <w:spacing w:before="120" w:line="240" w:lineRule="auto"/>
        <w:ind w:leftChars="0" w:left="567"/>
        <w:jc w:val="both"/>
        <w:rPr>
          <w:rFonts w:ascii="標楷體" w:eastAsia="標楷體" w:hAnsi="標楷體" w:cs="標楷體"/>
          <w:b/>
          <w:bCs/>
          <w:sz w:val="34"/>
          <w:szCs w:val="34"/>
        </w:rPr>
      </w:pPr>
      <w:r>
        <w:rPr>
          <w:rFonts w:ascii="標楷體" w:eastAsia="標楷體" w:hAnsi="標楷體" w:cs="標楷體"/>
          <w:b/>
          <w:bCs/>
          <w:noProof/>
          <w:sz w:val="34"/>
          <w:szCs w:val="34"/>
        </w:rPr>
        <w:drawing>
          <wp:inline distT="0" distB="0" distL="0" distR="0" wp14:anchorId="63B74FB2" wp14:editId="0A793B9B">
            <wp:extent cx="2026800" cy="3607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6800" cy="3607200"/>
                    </a:xfrm>
                    <a:prstGeom prst="rect">
                      <a:avLst/>
                    </a:prstGeom>
                  </pic:spPr>
                </pic:pic>
              </a:graphicData>
            </a:graphic>
          </wp:inline>
        </w:drawing>
      </w:r>
      <w:r w:rsidR="006229FE">
        <w:rPr>
          <w:rFonts w:ascii="標楷體" w:eastAsia="標楷體" w:hAnsi="標楷體" w:cs="標楷體" w:hint="eastAsia"/>
          <w:b/>
          <w:bCs/>
          <w:sz w:val="34"/>
          <w:szCs w:val="34"/>
        </w:rPr>
        <w:t xml:space="preserve"> </w:t>
      </w:r>
      <w:r>
        <w:rPr>
          <w:rFonts w:ascii="標楷體" w:eastAsia="標楷體" w:hAnsi="標楷體" w:cs="標楷體" w:hint="eastAsia"/>
          <w:b/>
          <w:bCs/>
          <w:sz w:val="34"/>
          <w:szCs w:val="34"/>
        </w:rPr>
        <w:t xml:space="preserve"> </w:t>
      </w:r>
      <w:r>
        <w:rPr>
          <w:rFonts w:ascii="標楷體" w:eastAsia="標楷體" w:hAnsi="標楷體" w:cs="標楷體"/>
          <w:b/>
          <w:bCs/>
          <w:noProof/>
          <w:sz w:val="34"/>
          <w:szCs w:val="34"/>
        </w:rPr>
        <w:drawing>
          <wp:inline distT="0" distB="0" distL="0" distR="0" wp14:anchorId="7C4FDD1D" wp14:editId="1EE29095">
            <wp:extent cx="2026800" cy="3600000"/>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181451B" w14:textId="12392A53" w:rsidR="006229FE" w:rsidRPr="006229FE" w:rsidRDefault="00CE0E6F" w:rsidP="006229FE">
      <w:pPr>
        <w:pStyle w:val="a3"/>
        <w:spacing w:before="120" w:line="240" w:lineRule="auto"/>
        <w:ind w:leftChars="0" w:left="567"/>
        <w:jc w:val="both"/>
        <w:rPr>
          <w:rFonts w:ascii="標楷體" w:eastAsia="標楷體" w:hAnsi="標楷體" w:cs="標楷體"/>
          <w:b/>
          <w:bCs/>
          <w:sz w:val="34"/>
          <w:szCs w:val="34"/>
        </w:rPr>
      </w:pPr>
      <w:r>
        <w:rPr>
          <w:rFonts w:ascii="標楷體" w:eastAsia="標楷體" w:hAnsi="標楷體" w:cs="標楷體"/>
          <w:b/>
          <w:bCs/>
          <w:noProof/>
          <w:sz w:val="34"/>
          <w:szCs w:val="34"/>
        </w:rPr>
        <w:drawing>
          <wp:inline distT="0" distB="0" distL="0" distR="0" wp14:anchorId="36196C99" wp14:editId="08024B76">
            <wp:extent cx="2026800" cy="3600000"/>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24D82E41" w14:textId="1673A75C" w:rsidR="006229FE" w:rsidRPr="009C3BCF" w:rsidRDefault="006229FE" w:rsidP="006229FE">
      <w:pPr>
        <w:pStyle w:val="a3"/>
        <w:numPr>
          <w:ilvl w:val="0"/>
          <w:numId w:val="26"/>
        </w:numPr>
        <w:spacing w:before="120" w:line="240" w:lineRule="auto"/>
        <w:ind w:leftChars="0"/>
        <w:jc w:val="both"/>
        <w:rPr>
          <w:rFonts w:ascii="標楷體" w:eastAsia="標楷體" w:hAnsi="標楷體" w:cs="標楷體"/>
          <w:b/>
          <w:bCs/>
          <w:sz w:val="34"/>
          <w:szCs w:val="34"/>
        </w:rPr>
      </w:pPr>
      <w:r>
        <w:rPr>
          <w:rFonts w:ascii="標楷體" w:eastAsia="標楷體" w:hAnsi="標楷體" w:cs="標楷體" w:hint="eastAsia"/>
          <w:b/>
          <w:bCs/>
          <w:sz w:val="28"/>
          <w:szCs w:val="28"/>
        </w:rPr>
        <w:lastRenderedPageBreak/>
        <w:t>產品模組組裝圖</w:t>
      </w:r>
      <w:r w:rsidRPr="008E3012">
        <w:rPr>
          <w:rFonts w:ascii="標楷體" w:eastAsia="標楷體" w:hAnsi="標楷體"/>
          <w:noProof/>
          <w:sz w:val="24"/>
          <w:szCs w:val="24"/>
        </w:rPr>
        <w:drawing>
          <wp:anchor distT="114300" distB="114300" distL="114300" distR="114300" simplePos="0" relativeHeight="251665408" behindDoc="0" locked="0" layoutInCell="1" hidden="0" allowOverlap="1" wp14:anchorId="265DED97" wp14:editId="7C70859B">
            <wp:simplePos x="0" y="0"/>
            <wp:positionH relativeFrom="column">
              <wp:posOffset>0</wp:posOffset>
            </wp:positionH>
            <wp:positionV relativeFrom="paragraph">
              <wp:posOffset>570865</wp:posOffset>
            </wp:positionV>
            <wp:extent cx="5005388" cy="2120222"/>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05388" cy="2120222"/>
                    </a:xfrm>
                    <a:prstGeom prst="rect">
                      <a:avLst/>
                    </a:prstGeom>
                    <a:ln/>
                  </pic:spPr>
                </pic:pic>
              </a:graphicData>
            </a:graphic>
          </wp:anchor>
        </w:drawing>
      </w:r>
    </w:p>
    <w:p w14:paraId="667BE2A2" w14:textId="03C27DA7" w:rsidR="006229FE" w:rsidRPr="006229FE" w:rsidRDefault="006229FE" w:rsidP="00CD44DD">
      <w:pPr>
        <w:pStyle w:val="a3"/>
        <w:numPr>
          <w:ilvl w:val="0"/>
          <w:numId w:val="26"/>
        </w:numPr>
        <w:spacing w:before="120" w:line="240" w:lineRule="auto"/>
        <w:ind w:leftChars="0"/>
        <w:jc w:val="both"/>
        <w:rPr>
          <w:rFonts w:ascii="標楷體" w:eastAsia="標楷體" w:hAnsi="標楷體" w:cs="標楷體"/>
          <w:b/>
          <w:bCs/>
          <w:sz w:val="34"/>
          <w:szCs w:val="34"/>
        </w:rPr>
      </w:pPr>
      <w:r>
        <w:rPr>
          <w:rFonts w:ascii="標楷體" w:eastAsia="標楷體" w:hAnsi="標楷體" w:cs="標楷體" w:hint="eastAsia"/>
          <w:b/>
          <w:bCs/>
          <w:sz w:val="28"/>
          <w:szCs w:val="28"/>
        </w:rPr>
        <w:t>偵測模組介紹（左至右）</w:t>
      </w:r>
    </w:p>
    <w:p w14:paraId="575B2A56" w14:textId="3B5599D3" w:rsidR="006229FE" w:rsidRPr="006229FE" w:rsidRDefault="006229FE" w:rsidP="00CD44DD">
      <w:pPr>
        <w:pStyle w:val="a3"/>
        <w:numPr>
          <w:ilvl w:val="0"/>
          <w:numId w:val="27"/>
        </w:numPr>
        <w:spacing w:before="120" w:line="240" w:lineRule="auto"/>
        <w:ind w:leftChars="0"/>
        <w:jc w:val="both"/>
        <w:rPr>
          <w:rFonts w:ascii="標楷體" w:eastAsia="標楷體" w:hAnsi="標楷體" w:cs="標楷體"/>
          <w:b/>
          <w:bCs/>
          <w:sz w:val="24"/>
          <w:szCs w:val="24"/>
        </w:rPr>
      </w:pPr>
      <w:r w:rsidRPr="006229FE">
        <w:rPr>
          <w:rFonts w:ascii="標楷體" w:eastAsia="標楷體" w:hAnsi="標楷體" w:cs="標楷體"/>
          <w:sz w:val="24"/>
          <w:szCs w:val="24"/>
        </w:rPr>
        <w:t>PM2.5空氣品質監測器</w:t>
      </w:r>
    </w:p>
    <w:p w14:paraId="5DFB07DF" w14:textId="2A5902E5" w:rsidR="006229FE" w:rsidRPr="006229FE" w:rsidRDefault="006229FE" w:rsidP="00CD44DD">
      <w:pPr>
        <w:pStyle w:val="a3"/>
        <w:numPr>
          <w:ilvl w:val="0"/>
          <w:numId w:val="27"/>
        </w:numPr>
        <w:spacing w:before="120" w:line="240" w:lineRule="auto"/>
        <w:ind w:leftChars="0"/>
        <w:jc w:val="both"/>
        <w:rPr>
          <w:rFonts w:ascii="標楷體" w:eastAsia="標楷體" w:hAnsi="標楷體" w:cs="標楷體"/>
          <w:b/>
          <w:bCs/>
          <w:sz w:val="24"/>
          <w:szCs w:val="24"/>
        </w:rPr>
      </w:pPr>
      <w:r w:rsidRPr="006229FE">
        <w:rPr>
          <w:rFonts w:ascii="標楷體" w:eastAsia="標楷體" w:hAnsi="標楷體" w:cs="標楷體"/>
          <w:sz w:val="24"/>
          <w:szCs w:val="24"/>
        </w:rPr>
        <w:t>GPS衛星訊號模組</w:t>
      </w:r>
    </w:p>
    <w:p w14:paraId="33D0D8F8" w14:textId="58B1770C" w:rsidR="006229FE" w:rsidRPr="006229FE" w:rsidRDefault="006229FE" w:rsidP="00CD44DD">
      <w:pPr>
        <w:pStyle w:val="a3"/>
        <w:numPr>
          <w:ilvl w:val="0"/>
          <w:numId w:val="27"/>
        </w:numPr>
        <w:spacing w:before="120" w:line="240" w:lineRule="auto"/>
        <w:ind w:leftChars="0"/>
        <w:jc w:val="both"/>
        <w:rPr>
          <w:rFonts w:ascii="標楷體" w:eastAsia="標楷體" w:hAnsi="標楷體" w:cs="標楷體"/>
          <w:b/>
          <w:bCs/>
          <w:sz w:val="24"/>
          <w:szCs w:val="24"/>
        </w:rPr>
      </w:pPr>
      <w:r w:rsidRPr="006229FE">
        <w:rPr>
          <w:rFonts w:ascii="標楷體" w:eastAsia="標楷體" w:hAnsi="標楷體" w:cs="標楷體"/>
          <w:sz w:val="24"/>
          <w:szCs w:val="24"/>
        </w:rPr>
        <w:t>NodeMcu模組</w:t>
      </w:r>
    </w:p>
    <w:p w14:paraId="2B30FEA6" w14:textId="11A5E061" w:rsidR="006229FE" w:rsidRPr="006229FE" w:rsidRDefault="006229FE" w:rsidP="00CD44DD">
      <w:pPr>
        <w:pStyle w:val="a3"/>
        <w:numPr>
          <w:ilvl w:val="0"/>
          <w:numId w:val="27"/>
        </w:numPr>
        <w:spacing w:before="120" w:line="240" w:lineRule="auto"/>
        <w:ind w:leftChars="0"/>
        <w:jc w:val="both"/>
        <w:rPr>
          <w:rFonts w:ascii="標楷體" w:eastAsia="標楷體" w:hAnsi="標楷體" w:cs="標楷體"/>
          <w:b/>
          <w:bCs/>
          <w:sz w:val="24"/>
          <w:szCs w:val="24"/>
        </w:rPr>
      </w:pPr>
      <w:r w:rsidRPr="006229FE">
        <w:rPr>
          <w:rFonts w:ascii="標楷體" w:eastAsia="標楷體" w:hAnsi="標楷體" w:cs="標楷體"/>
          <w:sz w:val="24"/>
          <w:szCs w:val="24"/>
        </w:rPr>
        <w:t>DHT22溫濕度感測器</w:t>
      </w:r>
    </w:p>
    <w:p w14:paraId="449E2FBA" w14:textId="77777777" w:rsidR="009C3BCF" w:rsidRDefault="009C3BCF">
      <w:pPr>
        <w:spacing w:line="240" w:lineRule="auto"/>
        <w:rPr>
          <w:rFonts w:ascii="標楷體" w:eastAsia="標楷體" w:hAnsi="標楷體" w:cs="標楷體"/>
          <w:b/>
          <w:bCs/>
          <w:sz w:val="34"/>
          <w:szCs w:val="34"/>
        </w:rPr>
      </w:pPr>
      <w:r>
        <w:rPr>
          <w:rFonts w:ascii="標楷體" w:eastAsia="標楷體" w:hAnsi="標楷體" w:cs="標楷體"/>
          <w:b/>
          <w:bCs/>
          <w:sz w:val="34"/>
          <w:szCs w:val="34"/>
        </w:rPr>
        <w:br w:type="page"/>
      </w:r>
    </w:p>
    <w:p w14:paraId="61243EAE" w14:textId="765F6477" w:rsidR="00CF4A96" w:rsidRDefault="00CF4A96" w:rsidP="00CD44DD">
      <w:pPr>
        <w:pStyle w:val="a3"/>
        <w:numPr>
          <w:ilvl w:val="0"/>
          <w:numId w:val="1"/>
        </w:numPr>
        <w:spacing w:line="360" w:lineRule="auto"/>
        <w:ind w:leftChars="0"/>
        <w:rPr>
          <w:rFonts w:ascii="標楷體" w:eastAsia="標楷體" w:hAnsi="標楷體" w:cs="標楷體"/>
          <w:b/>
          <w:bCs/>
          <w:sz w:val="34"/>
          <w:szCs w:val="34"/>
        </w:rPr>
      </w:pPr>
      <w:r w:rsidRPr="00CF4A96">
        <w:rPr>
          <w:rFonts w:ascii="標楷體" w:eastAsia="標楷體" w:hAnsi="標楷體" w:cs="標楷體"/>
          <w:b/>
          <w:bCs/>
          <w:sz w:val="34"/>
          <w:szCs w:val="34"/>
        </w:rPr>
        <w:lastRenderedPageBreak/>
        <w:t>其他（如：環境永續性評估、社會或政策方面的影響、專案執行進度）</w:t>
      </w:r>
    </w:p>
    <w:p w14:paraId="41F07B6A" w14:textId="5A11480B" w:rsidR="00EC7A00" w:rsidRPr="00EC7A00" w:rsidRDefault="00EC7A00" w:rsidP="00CD44DD">
      <w:pPr>
        <w:pStyle w:val="a3"/>
        <w:numPr>
          <w:ilvl w:val="0"/>
          <w:numId w:val="28"/>
        </w:numPr>
        <w:spacing w:line="360" w:lineRule="auto"/>
        <w:ind w:leftChars="0"/>
        <w:rPr>
          <w:rFonts w:ascii="標楷體" w:eastAsia="標楷體" w:hAnsi="標楷體" w:cs="標楷體"/>
          <w:b/>
          <w:bCs/>
          <w:sz w:val="28"/>
          <w:szCs w:val="28"/>
        </w:rPr>
      </w:pPr>
      <w:r w:rsidRPr="00EC7A00">
        <w:rPr>
          <w:rFonts w:ascii="標楷體" w:eastAsia="標楷體" w:hAnsi="標楷體" w:cs="標楷體"/>
          <w:b/>
          <w:bCs/>
          <w:sz w:val="28"/>
          <w:szCs w:val="28"/>
        </w:rPr>
        <w:t>環境永續性評估-SDG永續</w:t>
      </w:r>
    </w:p>
    <w:p w14:paraId="6405BFCF" w14:textId="4BB5C218" w:rsidR="00EC7A00" w:rsidRPr="00EC7A00" w:rsidRDefault="00EC7A00" w:rsidP="00CD44DD">
      <w:pPr>
        <w:pStyle w:val="a3"/>
        <w:numPr>
          <w:ilvl w:val="1"/>
          <w:numId w:val="28"/>
        </w:numPr>
        <w:spacing w:line="360" w:lineRule="auto"/>
        <w:ind w:leftChars="0"/>
        <w:rPr>
          <w:rFonts w:ascii="標楷體" w:eastAsia="標楷體" w:hAnsi="標楷體" w:cs="標楷體"/>
          <w:b/>
          <w:bCs/>
          <w:sz w:val="28"/>
          <w:szCs w:val="28"/>
        </w:rPr>
      </w:pPr>
      <w:r w:rsidRPr="00EC7A00">
        <w:rPr>
          <w:rFonts w:ascii="標楷體" w:eastAsia="標楷體" w:hAnsi="標楷體" w:cs="標楷體"/>
          <w:b/>
          <w:bCs/>
          <w:sz w:val="24"/>
          <w:szCs w:val="24"/>
        </w:rPr>
        <w:t>目標3：確保各年齡段人群的健康生活方式，促進他們的福祉</w:t>
      </w:r>
    </w:p>
    <w:p w14:paraId="507A7A11" w14:textId="769679D5" w:rsidR="00EC7A00" w:rsidRDefault="00834728" w:rsidP="00834728">
      <w:pPr>
        <w:pStyle w:val="a3"/>
        <w:spacing w:line="360" w:lineRule="auto"/>
        <w:ind w:leftChars="0" w:left="1811"/>
        <w:rPr>
          <w:rFonts w:ascii="標楷體" w:eastAsia="標楷體" w:hAnsi="標楷體" w:cs="標楷體"/>
          <w:b/>
          <w:bCs/>
          <w:sz w:val="28"/>
          <w:szCs w:val="28"/>
        </w:rPr>
      </w:pPr>
      <w:r w:rsidRPr="008E3012">
        <w:rPr>
          <w:rFonts w:ascii="標楷體" w:eastAsia="標楷體" w:hAnsi="標楷體"/>
          <w:noProof/>
          <w:sz w:val="24"/>
          <w:szCs w:val="24"/>
        </w:rPr>
        <w:drawing>
          <wp:inline distT="0" distB="0" distL="0" distR="0" wp14:anchorId="46810A51" wp14:editId="6209AF57">
            <wp:extent cx="638175" cy="624840"/>
            <wp:effectExtent l="0" t="0" r="9525"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extLst>
                        <a:ext uri="{28A0092B-C50C-407E-A947-70E740481C1C}">
                          <a14:useLocalDpi xmlns:a14="http://schemas.microsoft.com/office/drawing/2010/main" val="0"/>
                        </a:ext>
                      </a:extLst>
                    </a:blip>
                    <a:srcRect l="22259" t="19552" r="66611" b="40467"/>
                    <a:stretch>
                      <a:fillRect/>
                    </a:stretch>
                  </pic:blipFill>
                  <pic:spPr>
                    <a:xfrm>
                      <a:off x="0" y="0"/>
                      <a:ext cx="638175" cy="624840"/>
                    </a:xfrm>
                    <a:prstGeom prst="rect">
                      <a:avLst/>
                    </a:prstGeom>
                    <a:ln/>
                  </pic:spPr>
                </pic:pic>
              </a:graphicData>
            </a:graphic>
          </wp:inline>
        </w:drawing>
      </w:r>
    </w:p>
    <w:p w14:paraId="05CCD4AC" w14:textId="06927215" w:rsidR="00834728" w:rsidRPr="00834728" w:rsidRDefault="00834728" w:rsidP="00CD44DD">
      <w:pPr>
        <w:pStyle w:val="a3"/>
        <w:numPr>
          <w:ilvl w:val="0"/>
          <w:numId w:val="29"/>
        </w:numPr>
        <w:spacing w:line="360" w:lineRule="auto"/>
        <w:ind w:leftChars="0"/>
        <w:rPr>
          <w:rFonts w:ascii="標楷體" w:eastAsia="標楷體" w:hAnsi="標楷體" w:cs="標楷體"/>
          <w:b/>
          <w:bCs/>
          <w:sz w:val="28"/>
          <w:szCs w:val="28"/>
        </w:rPr>
      </w:pPr>
      <w:r w:rsidRPr="00834728">
        <w:rPr>
          <w:rFonts w:ascii="標楷體" w:eastAsia="標楷體" w:hAnsi="標楷體" w:cs="標楷體"/>
          <w:b/>
          <w:bCs/>
          <w:sz w:val="24"/>
          <w:szCs w:val="24"/>
        </w:rPr>
        <w:t>Target3.9</w:t>
      </w:r>
    </w:p>
    <w:p w14:paraId="3B2F51B7" w14:textId="7AA3DFC1" w:rsidR="00834728" w:rsidRPr="00834728" w:rsidRDefault="00834728" w:rsidP="00834728">
      <w:pPr>
        <w:pStyle w:val="a3"/>
        <w:spacing w:line="360" w:lineRule="auto"/>
        <w:ind w:leftChars="0" w:left="1418"/>
        <w:rPr>
          <w:rFonts w:ascii="標楷體" w:eastAsia="標楷體" w:hAnsi="標楷體" w:cs="標楷體"/>
          <w:b/>
          <w:bCs/>
          <w:sz w:val="28"/>
          <w:szCs w:val="28"/>
        </w:rPr>
      </w:pPr>
      <w:r w:rsidRPr="008E3012">
        <w:rPr>
          <w:rFonts w:ascii="標楷體" w:eastAsia="標楷體" w:hAnsi="標楷體" w:cs="標楷體"/>
          <w:sz w:val="24"/>
          <w:szCs w:val="24"/>
        </w:rPr>
        <w:t>到 2030 年，大幅減少危險化學品以及空氣、水和土壤汙染導致的死亡和患病人數。</w:t>
      </w:r>
    </w:p>
    <w:p w14:paraId="14F9ECD4" w14:textId="215EBB44" w:rsidR="00834728" w:rsidRPr="00834728" w:rsidRDefault="00834728" w:rsidP="00CD44DD">
      <w:pPr>
        <w:pStyle w:val="a3"/>
        <w:numPr>
          <w:ilvl w:val="0"/>
          <w:numId w:val="29"/>
        </w:numPr>
        <w:spacing w:line="360" w:lineRule="auto"/>
        <w:ind w:leftChars="0"/>
        <w:rPr>
          <w:rFonts w:ascii="標楷體" w:eastAsia="標楷體" w:hAnsi="標楷體" w:cs="標楷體"/>
          <w:b/>
          <w:bCs/>
          <w:sz w:val="28"/>
          <w:szCs w:val="28"/>
        </w:rPr>
      </w:pPr>
      <w:r w:rsidRPr="00834728">
        <w:rPr>
          <w:rFonts w:ascii="標楷體" w:eastAsia="標楷體" w:hAnsi="標楷體" w:cs="標楷體"/>
          <w:b/>
          <w:bCs/>
          <w:sz w:val="24"/>
          <w:szCs w:val="24"/>
        </w:rPr>
        <w:t>與本專案的關係</w:t>
      </w:r>
    </w:p>
    <w:p w14:paraId="4A42D4C1" w14:textId="742DC7FA" w:rsidR="00834728" w:rsidRPr="00834728" w:rsidRDefault="00834728" w:rsidP="00834728">
      <w:pPr>
        <w:pStyle w:val="a3"/>
        <w:spacing w:line="360" w:lineRule="auto"/>
        <w:ind w:leftChars="0" w:left="1418"/>
        <w:rPr>
          <w:rFonts w:ascii="標楷體" w:eastAsia="標楷體" w:hAnsi="標楷體" w:cs="標楷體"/>
          <w:b/>
          <w:bCs/>
          <w:sz w:val="28"/>
          <w:szCs w:val="28"/>
        </w:rPr>
      </w:pPr>
      <w:r w:rsidRPr="008E3012">
        <w:rPr>
          <w:rFonts w:ascii="標楷體" w:eastAsia="標楷體" w:hAnsi="標楷體" w:cs="標楷體"/>
          <w:sz w:val="24"/>
          <w:szCs w:val="24"/>
        </w:rPr>
        <w:t>透過本專案，我們的使用者可以提前收到空氣污染的提醒，讓使用者及時離開空污嚴重之處，並且可以提醒家人，盡量避免前往空污嚴重地點。</w:t>
      </w:r>
    </w:p>
    <w:p w14:paraId="185AD4F9" w14:textId="289879D2" w:rsidR="00EC7A00" w:rsidRPr="009271DE" w:rsidRDefault="00EC7A00" w:rsidP="00CD44DD">
      <w:pPr>
        <w:pStyle w:val="a3"/>
        <w:numPr>
          <w:ilvl w:val="1"/>
          <w:numId w:val="28"/>
        </w:numPr>
        <w:spacing w:line="360" w:lineRule="auto"/>
        <w:ind w:leftChars="0"/>
        <w:rPr>
          <w:rFonts w:ascii="標楷體" w:eastAsia="標楷體" w:hAnsi="標楷體" w:cs="標楷體"/>
          <w:b/>
          <w:bCs/>
          <w:sz w:val="28"/>
          <w:szCs w:val="28"/>
        </w:rPr>
      </w:pPr>
      <w:r w:rsidRPr="00EC7A00">
        <w:rPr>
          <w:rFonts w:ascii="標楷體" w:eastAsia="標楷體" w:hAnsi="標楷體" w:cs="標楷體"/>
          <w:b/>
          <w:bCs/>
          <w:sz w:val="24"/>
          <w:szCs w:val="24"/>
        </w:rPr>
        <w:t>目標11:建設包容、安全、有抵禦災害能力和可持續的城市和人類住區</w:t>
      </w:r>
    </w:p>
    <w:p w14:paraId="7C862ABA" w14:textId="1CE33860" w:rsidR="009271DE" w:rsidRDefault="009271DE" w:rsidP="009271DE">
      <w:pPr>
        <w:pStyle w:val="a3"/>
        <w:spacing w:line="360" w:lineRule="auto"/>
        <w:ind w:leftChars="0" w:left="851"/>
        <w:rPr>
          <w:rFonts w:ascii="標楷體" w:eastAsia="標楷體" w:hAnsi="標楷體" w:cs="標楷體"/>
          <w:b/>
          <w:bCs/>
          <w:sz w:val="28"/>
          <w:szCs w:val="28"/>
        </w:rPr>
      </w:pPr>
      <w:r w:rsidRPr="008E3012">
        <w:rPr>
          <w:rFonts w:ascii="標楷體" w:eastAsia="標楷體" w:hAnsi="標楷體"/>
          <w:noProof/>
          <w:sz w:val="24"/>
          <w:szCs w:val="24"/>
        </w:rPr>
        <w:drawing>
          <wp:inline distT="0" distB="0" distL="0" distR="0" wp14:anchorId="7DCB073D" wp14:editId="0641944E">
            <wp:extent cx="638175" cy="62865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extLst>
                        <a:ext uri="{28A0092B-C50C-407E-A947-70E740481C1C}">
                          <a14:useLocalDpi xmlns:a14="http://schemas.microsoft.com/office/drawing/2010/main" val="0"/>
                        </a:ext>
                      </a:extLst>
                    </a:blip>
                    <a:srcRect l="10963" t="60003" r="77906"/>
                    <a:stretch>
                      <a:fillRect/>
                    </a:stretch>
                  </pic:blipFill>
                  <pic:spPr>
                    <a:xfrm>
                      <a:off x="0" y="0"/>
                      <a:ext cx="638175" cy="628650"/>
                    </a:xfrm>
                    <a:prstGeom prst="rect">
                      <a:avLst/>
                    </a:prstGeom>
                    <a:ln/>
                  </pic:spPr>
                </pic:pic>
              </a:graphicData>
            </a:graphic>
          </wp:inline>
        </w:drawing>
      </w:r>
    </w:p>
    <w:p w14:paraId="53F66BA7" w14:textId="6A340EFD" w:rsidR="009271DE" w:rsidRPr="009271DE" w:rsidRDefault="009271DE" w:rsidP="00CD44DD">
      <w:pPr>
        <w:pStyle w:val="a3"/>
        <w:numPr>
          <w:ilvl w:val="0"/>
          <w:numId w:val="30"/>
        </w:numPr>
        <w:spacing w:line="360" w:lineRule="auto"/>
        <w:ind w:leftChars="0" w:left="1616" w:hanging="482"/>
        <w:rPr>
          <w:rFonts w:ascii="標楷體" w:eastAsia="標楷體" w:hAnsi="標楷體" w:cs="標楷體"/>
          <w:b/>
          <w:bCs/>
          <w:sz w:val="28"/>
          <w:szCs w:val="28"/>
        </w:rPr>
      </w:pPr>
      <w:r w:rsidRPr="009271DE">
        <w:rPr>
          <w:rFonts w:ascii="標楷體" w:eastAsia="標楷體" w:hAnsi="標楷體" w:cs="標楷體"/>
          <w:b/>
          <w:bCs/>
          <w:sz w:val="24"/>
          <w:szCs w:val="24"/>
        </w:rPr>
        <w:t>Target11.6</w:t>
      </w:r>
    </w:p>
    <w:p w14:paraId="6A2FE8CF" w14:textId="685C13F2" w:rsidR="009271DE" w:rsidRPr="009271DE" w:rsidRDefault="009271DE" w:rsidP="009271DE">
      <w:pPr>
        <w:pStyle w:val="a3"/>
        <w:spacing w:line="360" w:lineRule="auto"/>
        <w:ind w:leftChars="0" w:left="1418"/>
        <w:rPr>
          <w:rFonts w:ascii="標楷體" w:eastAsia="標楷體" w:hAnsi="標楷體" w:cs="標楷體"/>
          <w:b/>
          <w:bCs/>
          <w:sz w:val="28"/>
          <w:szCs w:val="28"/>
        </w:rPr>
      </w:pPr>
      <w:r w:rsidRPr="008E3012">
        <w:rPr>
          <w:rFonts w:ascii="標楷體" w:eastAsia="標楷體" w:hAnsi="標楷體" w:cs="標楷體"/>
          <w:sz w:val="24"/>
          <w:szCs w:val="24"/>
          <w:highlight w:val="white"/>
        </w:rPr>
        <w:t>到 2030 年，減少城市的人均負面環境影響，包括特別關注空氣品質，以及城市廢物管理等。</w:t>
      </w:r>
    </w:p>
    <w:p w14:paraId="144CB860" w14:textId="4B03326D" w:rsidR="009271DE" w:rsidRPr="009271DE" w:rsidRDefault="009271DE" w:rsidP="00CD44DD">
      <w:pPr>
        <w:pStyle w:val="a3"/>
        <w:numPr>
          <w:ilvl w:val="0"/>
          <w:numId w:val="30"/>
        </w:numPr>
        <w:spacing w:line="360" w:lineRule="auto"/>
        <w:ind w:leftChars="0"/>
        <w:rPr>
          <w:rFonts w:ascii="標楷體" w:eastAsia="標楷體" w:hAnsi="標楷體" w:cs="標楷體"/>
          <w:b/>
          <w:bCs/>
          <w:sz w:val="28"/>
          <w:szCs w:val="28"/>
        </w:rPr>
      </w:pPr>
      <w:r w:rsidRPr="009271DE">
        <w:rPr>
          <w:rFonts w:ascii="標楷體" w:eastAsia="標楷體" w:hAnsi="標楷體" w:cs="標楷體"/>
          <w:b/>
          <w:bCs/>
          <w:sz w:val="24"/>
          <w:szCs w:val="24"/>
        </w:rPr>
        <w:t>與本專案的關係</w:t>
      </w:r>
    </w:p>
    <w:p w14:paraId="54B268A5" w14:textId="398933D3" w:rsidR="009271DE" w:rsidRPr="009271DE" w:rsidRDefault="009271DE" w:rsidP="009271DE">
      <w:pPr>
        <w:pStyle w:val="a3"/>
        <w:spacing w:line="360" w:lineRule="auto"/>
        <w:ind w:leftChars="0" w:left="1418"/>
        <w:rPr>
          <w:rFonts w:ascii="標楷體" w:eastAsia="標楷體" w:hAnsi="標楷體" w:cs="標楷體"/>
          <w:b/>
          <w:bCs/>
          <w:sz w:val="28"/>
          <w:szCs w:val="28"/>
        </w:rPr>
      </w:pPr>
      <w:r w:rsidRPr="008E3012">
        <w:rPr>
          <w:rFonts w:ascii="標楷體" w:eastAsia="標楷體" w:hAnsi="標楷體" w:cs="標楷體"/>
          <w:sz w:val="24"/>
          <w:szCs w:val="24"/>
        </w:rPr>
        <w:t>透過關心人體吸入的PM2.5的數量，我們可以降低與空氣污染有關的疾病的發生率，並且可以隨時提醒使用者目前身邊最準確的空氣品質。</w:t>
      </w:r>
    </w:p>
    <w:p w14:paraId="622C147F" w14:textId="55DFE63C" w:rsidR="00EC7A00" w:rsidRPr="00EC7A00" w:rsidRDefault="00EC7A00" w:rsidP="00CD44DD">
      <w:pPr>
        <w:pStyle w:val="a3"/>
        <w:numPr>
          <w:ilvl w:val="0"/>
          <w:numId w:val="28"/>
        </w:numPr>
        <w:spacing w:line="360" w:lineRule="auto"/>
        <w:ind w:leftChars="0"/>
        <w:rPr>
          <w:rFonts w:ascii="標楷體" w:eastAsia="標楷體" w:hAnsi="標楷體" w:cs="標楷體"/>
          <w:b/>
          <w:bCs/>
          <w:sz w:val="28"/>
          <w:szCs w:val="28"/>
        </w:rPr>
      </w:pPr>
      <w:r w:rsidRPr="00EC7A00">
        <w:rPr>
          <w:rFonts w:ascii="標楷體" w:eastAsia="標楷體" w:hAnsi="標楷體" w:cs="標楷體"/>
          <w:b/>
          <w:bCs/>
          <w:sz w:val="28"/>
          <w:szCs w:val="28"/>
        </w:rPr>
        <w:lastRenderedPageBreak/>
        <w:t>社會或政策方面的影響</w:t>
      </w:r>
    </w:p>
    <w:p w14:paraId="09906531" w14:textId="1ADC9F0B" w:rsidR="00EC7A00" w:rsidRPr="009271DE" w:rsidRDefault="009271DE" w:rsidP="00CD44DD">
      <w:pPr>
        <w:pStyle w:val="a3"/>
        <w:numPr>
          <w:ilvl w:val="0"/>
          <w:numId w:val="31"/>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透過APP及產品的推廣行銷，讓我們周遭更多人可以關注空氣污染其實離我們並不遙遠，與我們的生活更是息息相關。</w:t>
      </w:r>
    </w:p>
    <w:p w14:paraId="1CCE350D" w14:textId="49F41478" w:rsidR="009271DE" w:rsidRPr="00EC7A00" w:rsidRDefault="009271DE" w:rsidP="00CD44DD">
      <w:pPr>
        <w:pStyle w:val="a3"/>
        <w:numPr>
          <w:ilvl w:val="0"/>
          <w:numId w:val="31"/>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希望能夠引起政府對空氣品質的重視，如果能夠與環保署合作推廣本專案的執行，分享我們製作的所有原型，開放給民間團體，讓更多力量盡一份力。</w:t>
      </w:r>
    </w:p>
    <w:p w14:paraId="61343582" w14:textId="2212F26A" w:rsidR="00EC7A00" w:rsidRPr="00EC7A00" w:rsidRDefault="00EC7A00" w:rsidP="00CD44DD">
      <w:pPr>
        <w:pStyle w:val="a3"/>
        <w:numPr>
          <w:ilvl w:val="0"/>
          <w:numId w:val="28"/>
        </w:numPr>
        <w:spacing w:line="360" w:lineRule="auto"/>
        <w:ind w:leftChars="0"/>
        <w:rPr>
          <w:rFonts w:ascii="標楷體" w:eastAsia="標楷體" w:hAnsi="標楷體" w:cs="標楷體"/>
          <w:b/>
          <w:bCs/>
          <w:sz w:val="28"/>
          <w:szCs w:val="28"/>
        </w:rPr>
      </w:pPr>
      <w:r w:rsidRPr="00EC7A00">
        <w:rPr>
          <w:rFonts w:ascii="標楷體" w:eastAsia="標楷體" w:hAnsi="標楷體" w:cs="標楷體"/>
          <w:b/>
          <w:bCs/>
          <w:sz w:val="28"/>
          <w:szCs w:val="28"/>
        </w:rPr>
        <w:t>專案執行進度</w:t>
      </w:r>
    </w:p>
    <w:p w14:paraId="4BEA9DA8" w14:textId="25C74C50" w:rsidR="00EC7A00" w:rsidRDefault="009271DE" w:rsidP="00CD44DD">
      <w:pPr>
        <w:pStyle w:val="a3"/>
        <w:numPr>
          <w:ilvl w:val="1"/>
          <w:numId w:val="28"/>
        </w:numPr>
        <w:spacing w:line="360" w:lineRule="auto"/>
        <w:ind w:leftChars="0"/>
        <w:rPr>
          <w:rFonts w:ascii="標楷體" w:eastAsia="標楷體" w:hAnsi="標楷體" w:cs="標楷體"/>
          <w:b/>
          <w:bCs/>
          <w:sz w:val="28"/>
          <w:szCs w:val="28"/>
        </w:rPr>
      </w:pPr>
      <w:r w:rsidRPr="009271DE">
        <w:rPr>
          <w:rFonts w:ascii="標楷體" w:eastAsia="標楷體" w:hAnsi="標楷體" w:cs="標楷體" w:hint="eastAsia"/>
          <w:b/>
          <w:bCs/>
          <w:sz w:val="28"/>
          <w:szCs w:val="28"/>
        </w:rPr>
        <w:t>進度概述</w:t>
      </w:r>
    </w:p>
    <w:p w14:paraId="69C750BB" w14:textId="0AB1197C" w:rsidR="009271DE" w:rsidRPr="009271DE" w:rsidRDefault="009271DE" w:rsidP="00CD44DD">
      <w:pPr>
        <w:pStyle w:val="a3"/>
        <w:numPr>
          <w:ilvl w:val="0"/>
          <w:numId w:val="32"/>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前期規劃時，我們需要結合目前所在場域進行分析，我們了解到高雄空氣污染非常嚴重。因此我們去了解是否有相關的設備可以對這個議題有所研究，然後我們就去訪問周遭親朋好友，對這個議題的想法。</w:t>
      </w:r>
    </w:p>
    <w:p w14:paraId="472B5A3A" w14:textId="0D778EDD" w:rsidR="009271DE" w:rsidRPr="009271DE" w:rsidRDefault="009271DE" w:rsidP="00CD44DD">
      <w:pPr>
        <w:pStyle w:val="a3"/>
        <w:numPr>
          <w:ilvl w:val="0"/>
          <w:numId w:val="32"/>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考量到目前大部分發電仍以火力發電為主，因此排放出的污染物也不可小覷，我們希望能藉由構思出一個能夠偵測環境污染的專題，對使用者進行提醒。</w:t>
      </w:r>
    </w:p>
    <w:p w14:paraId="3EB0722D" w14:textId="034D6A31" w:rsidR="009271DE" w:rsidRPr="009271DE" w:rsidRDefault="009271DE" w:rsidP="00CD44DD">
      <w:pPr>
        <w:pStyle w:val="a3"/>
        <w:numPr>
          <w:ilvl w:val="0"/>
          <w:numId w:val="32"/>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我們去訪問了校內與SDG聯合國永續發展目標的教授，我們更清楚本專案的具體定位，希望能夠以校園為點，高雄為面向外擴展。</w:t>
      </w:r>
    </w:p>
    <w:p w14:paraId="4BEF8C87" w14:textId="7146C967" w:rsidR="009271DE" w:rsidRPr="009271DE" w:rsidRDefault="009271DE" w:rsidP="00CD44DD">
      <w:pPr>
        <w:pStyle w:val="a3"/>
        <w:numPr>
          <w:ilvl w:val="0"/>
          <w:numId w:val="32"/>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在確定專案架構後，我們緊接著同步開始進行技術需求分析，透過分析市面上的不同APP的技術，來挑選符合專案的程式語言。</w:t>
      </w:r>
    </w:p>
    <w:p w14:paraId="43A974EC" w14:textId="1A1D6569" w:rsidR="009271DE" w:rsidRDefault="009271DE" w:rsidP="00CD44DD">
      <w:pPr>
        <w:pStyle w:val="a3"/>
        <w:numPr>
          <w:ilvl w:val="0"/>
          <w:numId w:val="32"/>
        </w:numPr>
        <w:spacing w:line="360" w:lineRule="auto"/>
        <w:ind w:leftChars="0"/>
        <w:rPr>
          <w:rFonts w:ascii="標楷體" w:eastAsia="標楷體" w:hAnsi="標楷體" w:cs="標楷體"/>
          <w:b/>
          <w:bCs/>
          <w:sz w:val="28"/>
          <w:szCs w:val="28"/>
        </w:rPr>
      </w:pPr>
      <w:r w:rsidRPr="008E3012">
        <w:rPr>
          <w:rFonts w:ascii="標楷體" w:eastAsia="標楷體" w:hAnsi="標楷體" w:cs="標楷體"/>
          <w:sz w:val="24"/>
          <w:szCs w:val="24"/>
        </w:rPr>
        <w:t>隨著APP的研究，我們對於這個應用程式的原型（Prototype）也逐漸產生，我們將對原型進行分析改進，以此讓App更符合需求。</w:t>
      </w:r>
    </w:p>
    <w:p w14:paraId="191FFC7F" w14:textId="3868C9B5" w:rsidR="009271DE" w:rsidRDefault="009271DE" w:rsidP="00CD44DD">
      <w:pPr>
        <w:pStyle w:val="a3"/>
        <w:numPr>
          <w:ilvl w:val="1"/>
          <w:numId w:val="28"/>
        </w:numPr>
        <w:spacing w:line="360" w:lineRule="auto"/>
        <w:ind w:leftChars="0"/>
        <w:rPr>
          <w:rFonts w:ascii="標楷體" w:eastAsia="標楷體" w:hAnsi="標楷體" w:cs="標楷體"/>
          <w:b/>
          <w:bCs/>
          <w:sz w:val="28"/>
          <w:szCs w:val="28"/>
        </w:rPr>
      </w:pPr>
      <w:r>
        <w:rPr>
          <w:rFonts w:ascii="標楷體" w:eastAsia="標楷體" w:hAnsi="標楷體" w:cs="標楷體" w:hint="eastAsia"/>
          <w:b/>
          <w:bCs/>
          <w:sz w:val="28"/>
          <w:szCs w:val="28"/>
        </w:rPr>
        <w:lastRenderedPageBreak/>
        <w:t>專案甘特圖</w:t>
      </w:r>
    </w:p>
    <w:p w14:paraId="270EF694" w14:textId="04164CBC" w:rsidR="009271DE" w:rsidRPr="009271DE" w:rsidRDefault="009271DE" w:rsidP="009271DE">
      <w:pPr>
        <w:pStyle w:val="a3"/>
        <w:spacing w:line="360" w:lineRule="auto"/>
        <w:ind w:leftChars="0" w:left="851"/>
        <w:rPr>
          <w:rFonts w:ascii="標楷體" w:eastAsia="標楷體" w:hAnsi="標楷體" w:cs="標楷體"/>
          <w:b/>
          <w:bCs/>
          <w:sz w:val="28"/>
          <w:szCs w:val="28"/>
        </w:rPr>
      </w:pPr>
      <w:r w:rsidRPr="008E3012">
        <w:rPr>
          <w:rFonts w:ascii="標楷體" w:eastAsia="標楷體" w:hAnsi="標楷體"/>
          <w:noProof/>
          <w:sz w:val="24"/>
          <w:szCs w:val="24"/>
        </w:rPr>
        <w:drawing>
          <wp:anchor distT="114300" distB="114300" distL="114300" distR="114300" simplePos="0" relativeHeight="251667456" behindDoc="0" locked="0" layoutInCell="1" hidden="0" allowOverlap="1" wp14:anchorId="668A67EA" wp14:editId="66C16EDF">
            <wp:simplePos x="0" y="0"/>
            <wp:positionH relativeFrom="column">
              <wp:posOffset>0</wp:posOffset>
            </wp:positionH>
            <wp:positionV relativeFrom="paragraph">
              <wp:posOffset>571500</wp:posOffset>
            </wp:positionV>
            <wp:extent cx="5731200" cy="248920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489200"/>
                    </a:xfrm>
                    <a:prstGeom prst="rect">
                      <a:avLst/>
                    </a:prstGeom>
                    <a:ln/>
                  </pic:spPr>
                </pic:pic>
              </a:graphicData>
            </a:graphic>
          </wp:anchor>
        </w:drawing>
      </w:r>
    </w:p>
    <w:p w14:paraId="0E889FB3" w14:textId="74C82B2F" w:rsidR="00CF4A96" w:rsidRDefault="00CF4A96" w:rsidP="00CD44DD">
      <w:pPr>
        <w:pStyle w:val="a3"/>
        <w:numPr>
          <w:ilvl w:val="0"/>
          <w:numId w:val="1"/>
        </w:numPr>
        <w:spacing w:before="120" w:line="240" w:lineRule="auto"/>
        <w:ind w:leftChars="0"/>
        <w:jc w:val="both"/>
        <w:rPr>
          <w:rFonts w:ascii="標楷體" w:eastAsia="標楷體" w:hAnsi="標楷體" w:cs="標楷體"/>
          <w:b/>
          <w:bCs/>
          <w:sz w:val="34"/>
          <w:szCs w:val="34"/>
        </w:rPr>
      </w:pPr>
      <w:r w:rsidRPr="00CF4A96">
        <w:rPr>
          <w:rFonts w:ascii="標楷體" w:eastAsia="標楷體" w:hAnsi="標楷體" w:cs="標楷體"/>
          <w:b/>
          <w:bCs/>
          <w:sz w:val="34"/>
          <w:szCs w:val="34"/>
        </w:rPr>
        <w:t>參考資料</w:t>
      </w:r>
    </w:p>
    <w:p w14:paraId="3E2D9333" w14:textId="0A1853EE" w:rsidR="009271DE" w:rsidRPr="009271DE" w:rsidRDefault="00F92E2F" w:rsidP="00CD44DD">
      <w:pPr>
        <w:pStyle w:val="a3"/>
        <w:numPr>
          <w:ilvl w:val="1"/>
          <w:numId w:val="33"/>
        </w:numPr>
        <w:spacing w:before="120" w:line="240" w:lineRule="auto"/>
        <w:ind w:leftChars="0"/>
        <w:jc w:val="both"/>
        <w:rPr>
          <w:rFonts w:ascii="標楷體" w:eastAsia="標楷體" w:hAnsi="標楷體" w:cs="標楷體"/>
          <w:b/>
          <w:bCs/>
          <w:sz w:val="34"/>
          <w:szCs w:val="34"/>
        </w:rPr>
      </w:pPr>
      <w:hyperlink r:id="rId26" w:history="1">
        <w:r w:rsidR="009271DE" w:rsidRPr="008E3012">
          <w:rPr>
            <w:rStyle w:val="a4"/>
            <w:rFonts w:ascii="標楷體" w:eastAsia="標楷體" w:hAnsi="標楷體" w:cs="標楷體"/>
            <w:sz w:val="24"/>
            <w:szCs w:val="24"/>
          </w:rPr>
          <w:t>https://sdg.tw/zh</w:t>
        </w:r>
      </w:hyperlink>
    </w:p>
    <w:p w14:paraId="6258920C" w14:textId="26601E75" w:rsidR="009271DE" w:rsidRPr="009271DE" w:rsidRDefault="00F92E2F" w:rsidP="00CD44DD">
      <w:pPr>
        <w:pStyle w:val="a3"/>
        <w:numPr>
          <w:ilvl w:val="1"/>
          <w:numId w:val="33"/>
        </w:numPr>
        <w:spacing w:before="120" w:line="240" w:lineRule="auto"/>
        <w:ind w:leftChars="0"/>
        <w:jc w:val="both"/>
        <w:rPr>
          <w:rFonts w:ascii="標楷體" w:eastAsia="標楷體" w:hAnsi="標楷體" w:cs="標楷體"/>
          <w:b/>
          <w:bCs/>
          <w:sz w:val="34"/>
          <w:szCs w:val="34"/>
        </w:rPr>
      </w:pPr>
      <w:hyperlink r:id="rId27" w:history="1">
        <w:r w:rsidR="009271DE" w:rsidRPr="008E3012">
          <w:rPr>
            <w:rStyle w:val="a4"/>
            <w:rFonts w:ascii="標楷體" w:eastAsia="標楷體" w:hAnsi="標楷體" w:cs="標楷體"/>
            <w:sz w:val="24"/>
            <w:szCs w:val="24"/>
          </w:rPr>
          <w:t>https://www.iqair.com/tw/world-air-quality</w:t>
        </w:r>
      </w:hyperlink>
    </w:p>
    <w:p w14:paraId="7A588ABB" w14:textId="5559BA57" w:rsidR="009271DE" w:rsidRPr="009271DE" w:rsidRDefault="00F92E2F" w:rsidP="00CD44DD">
      <w:pPr>
        <w:pStyle w:val="a3"/>
        <w:numPr>
          <w:ilvl w:val="1"/>
          <w:numId w:val="33"/>
        </w:numPr>
        <w:spacing w:before="120" w:line="240" w:lineRule="auto"/>
        <w:ind w:leftChars="0"/>
        <w:jc w:val="both"/>
        <w:rPr>
          <w:rFonts w:ascii="標楷體" w:eastAsia="標楷體" w:hAnsi="標楷體" w:cs="標楷體"/>
          <w:b/>
          <w:bCs/>
          <w:sz w:val="34"/>
          <w:szCs w:val="34"/>
        </w:rPr>
      </w:pPr>
      <w:hyperlink r:id="rId28" w:history="1">
        <w:r w:rsidR="009271DE" w:rsidRPr="009271DE">
          <w:rPr>
            <w:rStyle w:val="a4"/>
            <w:rFonts w:ascii="標楷體" w:eastAsia="標楷體" w:hAnsi="標楷體" w:cs="標楷體"/>
            <w:sz w:val="24"/>
            <w:szCs w:val="24"/>
          </w:rPr>
          <w:t>https://www.who.int/zh/news-room/fact-sheets/detail/ambient-(outdoor)-air-quality-and-health</w:t>
        </w:r>
      </w:hyperlink>
    </w:p>
    <w:sectPr w:rsidR="009271DE" w:rsidRPr="009271DE" w:rsidSect="0012331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574FB" w14:textId="77777777" w:rsidR="00F92E2F" w:rsidRDefault="00F92E2F" w:rsidP="009C3BCF">
      <w:pPr>
        <w:spacing w:line="240" w:lineRule="auto"/>
      </w:pPr>
      <w:r>
        <w:separator/>
      </w:r>
    </w:p>
  </w:endnote>
  <w:endnote w:type="continuationSeparator" w:id="0">
    <w:p w14:paraId="122677EE" w14:textId="77777777" w:rsidR="00F92E2F" w:rsidRDefault="00F92E2F" w:rsidP="009C3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A11D5" w14:textId="77777777" w:rsidR="00F92E2F" w:rsidRDefault="00F92E2F" w:rsidP="009C3BCF">
      <w:pPr>
        <w:spacing w:line="240" w:lineRule="auto"/>
      </w:pPr>
      <w:r>
        <w:separator/>
      </w:r>
    </w:p>
  </w:footnote>
  <w:footnote w:type="continuationSeparator" w:id="0">
    <w:p w14:paraId="02B4B423" w14:textId="77777777" w:rsidR="00F92E2F" w:rsidRDefault="00F92E2F" w:rsidP="009C3B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BE1"/>
    <w:multiLevelType w:val="hybridMultilevel"/>
    <w:tmpl w:val="2E48E908"/>
    <w:lvl w:ilvl="0" w:tplc="76E0E962">
      <w:start w:val="1"/>
      <w:numFmt w:val="taiwaneseCountingThousand"/>
      <w:lvlText w:val="%1、"/>
      <w:lvlJc w:val="left"/>
      <w:pPr>
        <w:ind w:left="480" w:hanging="480"/>
      </w:pPr>
      <w:rPr>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177C79"/>
    <w:multiLevelType w:val="hybridMultilevel"/>
    <w:tmpl w:val="D9621222"/>
    <w:lvl w:ilvl="0" w:tplc="55341160">
      <w:start w:val="1"/>
      <w:numFmt w:val="lowerLetter"/>
      <w:lvlText w:val="%1."/>
      <w:lvlJc w:val="left"/>
      <w:pPr>
        <w:ind w:left="1898"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 w15:restartNumberingAfterBreak="0">
    <w:nsid w:val="06132C45"/>
    <w:multiLevelType w:val="hybridMultilevel"/>
    <w:tmpl w:val="1B1A1A06"/>
    <w:lvl w:ilvl="0" w:tplc="32123DB0">
      <w:start w:val="1"/>
      <w:numFmt w:val="taiwaneseCountingThousand"/>
      <w:lvlText w:val="（%1）"/>
      <w:lvlJc w:val="left"/>
      <w:pPr>
        <w:ind w:left="161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32123DB0">
      <w:start w:val="1"/>
      <w:numFmt w:val="taiwaneseCountingThousand"/>
      <w:lvlText w:val="（%4）"/>
      <w:lvlJc w:val="left"/>
      <w:pPr>
        <w:ind w:left="1920" w:hanging="480"/>
      </w:pPr>
      <w:rPr>
        <w:rFonts w:hint="eastAsia"/>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BF70C4"/>
    <w:multiLevelType w:val="hybridMultilevel"/>
    <w:tmpl w:val="1EF27AA2"/>
    <w:lvl w:ilvl="0" w:tplc="BB7C1A52">
      <w:start w:val="1"/>
      <w:numFmt w:val="decimal"/>
      <w:lvlText w:val="%1."/>
      <w:lvlJc w:val="left"/>
      <w:pPr>
        <w:ind w:left="1899" w:hanging="481"/>
      </w:pPr>
      <w:rPr>
        <w:rFonts w:hint="eastAsia"/>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4" w15:restartNumberingAfterBreak="0">
    <w:nsid w:val="0DAD4C6B"/>
    <w:multiLevelType w:val="hybridMultilevel"/>
    <w:tmpl w:val="3CB2092E"/>
    <w:lvl w:ilvl="0" w:tplc="59AC9A88">
      <w:start w:val="1"/>
      <w:numFmt w:val="lowerLetter"/>
      <w:lvlText w:val="%1."/>
      <w:lvlJc w:val="left"/>
      <w:pPr>
        <w:ind w:left="2183" w:hanging="482"/>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start w:val="1"/>
      <w:numFmt w:val="decimal"/>
      <w:lvlText w:val="%4."/>
      <w:lvlJc w:val="left"/>
      <w:pPr>
        <w:ind w:left="3054" w:hanging="480"/>
      </w:pPr>
    </w:lvl>
    <w:lvl w:ilvl="4" w:tplc="04090019">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5" w15:restartNumberingAfterBreak="0">
    <w:nsid w:val="0EC54DD1"/>
    <w:multiLevelType w:val="hybridMultilevel"/>
    <w:tmpl w:val="BFAC9C8C"/>
    <w:lvl w:ilvl="0" w:tplc="A0F6A54C">
      <w:start w:val="1"/>
      <w:numFmt w:val="lowerLetter"/>
      <w:lvlText w:val="%1."/>
      <w:lvlJc w:val="left"/>
      <w:pPr>
        <w:ind w:left="1898"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6" w15:restartNumberingAfterBreak="0">
    <w:nsid w:val="0FAD0CD5"/>
    <w:multiLevelType w:val="hybridMultilevel"/>
    <w:tmpl w:val="0C36B074"/>
    <w:lvl w:ilvl="0" w:tplc="C7360BFC">
      <w:start w:val="1"/>
      <w:numFmt w:val="lowerRoman"/>
      <w:lvlText w:val="%1."/>
      <w:lvlJc w:val="right"/>
      <w:pPr>
        <w:ind w:left="1614" w:hanging="480"/>
      </w:pPr>
      <w:rPr>
        <w:rFonts w:hint="eastAsia"/>
        <w:b/>
        <w:bCs/>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7" w15:restartNumberingAfterBreak="0">
    <w:nsid w:val="10FC598C"/>
    <w:multiLevelType w:val="multilevel"/>
    <w:tmpl w:val="FD42756A"/>
    <w:lvl w:ilvl="0">
      <w:start w:val="1"/>
      <w:numFmt w:val="decimal"/>
      <w:lvlText w:val="%1"/>
      <w:lvlJc w:val="left"/>
      <w:pPr>
        <w:ind w:left="567"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5D071ED"/>
    <w:multiLevelType w:val="hybridMultilevel"/>
    <w:tmpl w:val="DE24C1DE"/>
    <w:lvl w:ilvl="0" w:tplc="8FBEFC3A">
      <w:start w:val="1"/>
      <w:numFmt w:val="lowerRoman"/>
      <w:lvlText w:val="%1."/>
      <w:lvlJc w:val="right"/>
      <w:pPr>
        <w:ind w:left="1418" w:hanging="284"/>
      </w:pPr>
      <w:rPr>
        <w:rFonts w:hint="eastAsia"/>
        <w:b/>
        <w:bCs/>
      </w:rPr>
    </w:lvl>
    <w:lvl w:ilvl="1" w:tplc="04090019" w:tentative="1">
      <w:start w:val="1"/>
      <w:numFmt w:val="ideographTraditional"/>
      <w:lvlText w:val="%2、"/>
      <w:lvlJc w:val="left"/>
      <w:pPr>
        <w:ind w:left="2771" w:hanging="480"/>
      </w:pPr>
    </w:lvl>
    <w:lvl w:ilvl="2" w:tplc="0409001B" w:tentative="1">
      <w:start w:val="1"/>
      <w:numFmt w:val="lowerRoman"/>
      <w:lvlText w:val="%3."/>
      <w:lvlJc w:val="right"/>
      <w:pPr>
        <w:ind w:left="3251" w:hanging="480"/>
      </w:pPr>
    </w:lvl>
    <w:lvl w:ilvl="3" w:tplc="0409000F" w:tentative="1">
      <w:start w:val="1"/>
      <w:numFmt w:val="decimal"/>
      <w:lvlText w:val="%4."/>
      <w:lvlJc w:val="left"/>
      <w:pPr>
        <w:ind w:left="3731" w:hanging="480"/>
      </w:pPr>
    </w:lvl>
    <w:lvl w:ilvl="4" w:tplc="04090019" w:tentative="1">
      <w:start w:val="1"/>
      <w:numFmt w:val="ideographTraditional"/>
      <w:lvlText w:val="%5、"/>
      <w:lvlJc w:val="left"/>
      <w:pPr>
        <w:ind w:left="4211" w:hanging="480"/>
      </w:pPr>
    </w:lvl>
    <w:lvl w:ilvl="5" w:tplc="0409001B" w:tentative="1">
      <w:start w:val="1"/>
      <w:numFmt w:val="lowerRoman"/>
      <w:lvlText w:val="%6."/>
      <w:lvlJc w:val="right"/>
      <w:pPr>
        <w:ind w:left="4691" w:hanging="480"/>
      </w:pPr>
    </w:lvl>
    <w:lvl w:ilvl="6" w:tplc="0409000F" w:tentative="1">
      <w:start w:val="1"/>
      <w:numFmt w:val="decimal"/>
      <w:lvlText w:val="%7."/>
      <w:lvlJc w:val="left"/>
      <w:pPr>
        <w:ind w:left="5171" w:hanging="480"/>
      </w:pPr>
    </w:lvl>
    <w:lvl w:ilvl="7" w:tplc="04090019" w:tentative="1">
      <w:start w:val="1"/>
      <w:numFmt w:val="ideographTraditional"/>
      <w:lvlText w:val="%8、"/>
      <w:lvlJc w:val="left"/>
      <w:pPr>
        <w:ind w:left="5651" w:hanging="480"/>
      </w:pPr>
    </w:lvl>
    <w:lvl w:ilvl="8" w:tplc="0409001B" w:tentative="1">
      <w:start w:val="1"/>
      <w:numFmt w:val="lowerRoman"/>
      <w:lvlText w:val="%9."/>
      <w:lvlJc w:val="right"/>
      <w:pPr>
        <w:ind w:left="6131" w:hanging="480"/>
      </w:pPr>
    </w:lvl>
  </w:abstractNum>
  <w:abstractNum w:abstractNumId="9" w15:restartNumberingAfterBreak="0">
    <w:nsid w:val="184B38A6"/>
    <w:multiLevelType w:val="multilevel"/>
    <w:tmpl w:val="A98A9276"/>
    <w:lvl w:ilvl="0">
      <w:start w:val="1"/>
      <w:numFmt w:val="decimal"/>
      <w:lvlText w:val="%1"/>
      <w:lvlJc w:val="left"/>
      <w:pPr>
        <w:ind w:left="851" w:firstLine="0"/>
      </w:pPr>
      <w:rPr>
        <w:rFonts w:hint="eastAsia"/>
        <w:sz w:val="28"/>
        <w:szCs w:val="28"/>
      </w:rPr>
    </w:lvl>
    <w:lvl w:ilvl="1">
      <w:start w:val="1"/>
      <w:numFmt w:val="decimal"/>
      <w:lvlText w:val="%1.%2"/>
      <w:lvlJc w:val="left"/>
      <w:pPr>
        <w:ind w:left="1134"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BD57BF9"/>
    <w:multiLevelType w:val="hybridMultilevel"/>
    <w:tmpl w:val="6B96F724"/>
    <w:lvl w:ilvl="0" w:tplc="FBD018D0">
      <w:start w:val="1"/>
      <w:numFmt w:val="lowerLetter"/>
      <w:lvlText w:val="%1."/>
      <w:lvlJc w:val="left"/>
      <w:pPr>
        <w:ind w:left="1614" w:hanging="196"/>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1" w15:restartNumberingAfterBreak="0">
    <w:nsid w:val="1BD91A4A"/>
    <w:multiLevelType w:val="hybridMultilevel"/>
    <w:tmpl w:val="6C6863DE"/>
    <w:lvl w:ilvl="0" w:tplc="59AC9A88">
      <w:start w:val="1"/>
      <w:numFmt w:val="lowerLetter"/>
      <w:lvlText w:val="%1."/>
      <w:lvlJc w:val="left"/>
      <w:pPr>
        <w:ind w:left="2183" w:hanging="482"/>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2" w15:restartNumberingAfterBreak="0">
    <w:nsid w:val="1C521FFD"/>
    <w:multiLevelType w:val="multilevel"/>
    <w:tmpl w:val="BDD8A120"/>
    <w:lvl w:ilvl="0">
      <w:start w:val="1"/>
      <w:numFmt w:val="decimal"/>
      <w:lvlText w:val="%1"/>
      <w:lvlJc w:val="left"/>
      <w:pPr>
        <w:ind w:left="851" w:firstLine="0"/>
      </w:pPr>
      <w:rPr>
        <w:rFonts w:hint="eastAsia"/>
      </w:rPr>
    </w:lvl>
    <w:lvl w:ilvl="1">
      <w:start w:val="1"/>
      <w:numFmt w:val="decimal"/>
      <w:lvlText w:val="%1.%2"/>
      <w:lvlJc w:val="left"/>
      <w:pPr>
        <w:ind w:left="1134"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043527F"/>
    <w:multiLevelType w:val="hybridMultilevel"/>
    <w:tmpl w:val="38B87942"/>
    <w:lvl w:ilvl="0" w:tplc="0409000B">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4" w15:restartNumberingAfterBreak="0">
    <w:nsid w:val="2EA53AE2"/>
    <w:multiLevelType w:val="hybridMultilevel"/>
    <w:tmpl w:val="FED26E0C"/>
    <w:lvl w:ilvl="0" w:tplc="35BCFD70">
      <w:start w:val="1"/>
      <w:numFmt w:val="decimal"/>
      <w:lvlText w:val="[%1]"/>
      <w:lvlJc w:val="right"/>
      <w:pPr>
        <w:ind w:left="2096" w:hanging="198"/>
      </w:pPr>
      <w:rPr>
        <w:rFonts w:hint="eastAsia"/>
        <w:b/>
        <w:bCs/>
      </w:rPr>
    </w:lvl>
    <w:lvl w:ilvl="1" w:tplc="5186D746">
      <w:start w:val="1"/>
      <w:numFmt w:val="decimal"/>
      <w:lvlText w:val="[%2]"/>
      <w:lvlJc w:val="right"/>
      <w:pPr>
        <w:ind w:left="960" w:hanging="480"/>
      </w:pPr>
      <w:rPr>
        <w:rFonts w:hint="eastAsia"/>
        <w:b/>
        <w:bCs/>
        <w:sz w:val="28"/>
        <w:szCs w:val="28"/>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422458F"/>
    <w:multiLevelType w:val="multilevel"/>
    <w:tmpl w:val="7B920E26"/>
    <w:lvl w:ilvl="0">
      <w:start w:val="1"/>
      <w:numFmt w:val="decimal"/>
      <w:lvlText w:val="%1"/>
      <w:lvlJc w:val="left"/>
      <w:pPr>
        <w:ind w:left="567" w:firstLine="0"/>
      </w:pPr>
      <w:rPr>
        <w:rFonts w:hint="eastAsia"/>
        <w:sz w:val="28"/>
        <w:szCs w:val="28"/>
      </w:rPr>
    </w:lvl>
    <w:lvl w:ilvl="1">
      <w:start w:val="1"/>
      <w:numFmt w:val="decimal"/>
      <w:lvlText w:val="%1.%2"/>
      <w:lvlJc w:val="left"/>
      <w:pPr>
        <w:ind w:left="851" w:firstLine="0"/>
      </w:pPr>
      <w:rPr>
        <w:rFonts w:hint="eastAsia"/>
        <w:sz w:val="28"/>
        <w:szCs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BF56040"/>
    <w:multiLevelType w:val="hybridMultilevel"/>
    <w:tmpl w:val="8210460E"/>
    <w:lvl w:ilvl="0" w:tplc="DA940A14">
      <w:start w:val="1"/>
      <w:numFmt w:val="lowerLetter"/>
      <w:lvlText w:val="%1."/>
      <w:lvlJc w:val="left"/>
      <w:pPr>
        <w:ind w:left="2183" w:hanging="482"/>
      </w:pPr>
      <w:rPr>
        <w:rFonts w:hint="eastAsia"/>
        <w:sz w:val="24"/>
        <w:szCs w:val="24"/>
      </w:rPr>
    </w:lvl>
    <w:lvl w:ilvl="1" w:tplc="04090019" w:tentative="1">
      <w:start w:val="1"/>
      <w:numFmt w:val="ideographTraditional"/>
      <w:lvlText w:val="%2、"/>
      <w:lvlJc w:val="left"/>
      <w:pPr>
        <w:ind w:left="2094" w:hanging="480"/>
      </w:pPr>
    </w:lvl>
    <w:lvl w:ilvl="2" w:tplc="0409001B">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7" w15:restartNumberingAfterBreak="0">
    <w:nsid w:val="3CA4103C"/>
    <w:multiLevelType w:val="hybridMultilevel"/>
    <w:tmpl w:val="7774F7EA"/>
    <w:lvl w:ilvl="0" w:tplc="602C1734">
      <w:start w:val="1"/>
      <w:numFmt w:val="lowerLetter"/>
      <w:lvlText w:val="%1."/>
      <w:lvlJc w:val="left"/>
      <w:pPr>
        <w:ind w:left="1898"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8" w15:restartNumberingAfterBreak="0">
    <w:nsid w:val="3D98266C"/>
    <w:multiLevelType w:val="hybridMultilevel"/>
    <w:tmpl w:val="5CDAA844"/>
    <w:lvl w:ilvl="0" w:tplc="EA344D98">
      <w:start w:val="1"/>
      <w:numFmt w:val="lowerRoman"/>
      <w:lvlText w:val="%1."/>
      <w:lvlJc w:val="right"/>
      <w:pPr>
        <w:ind w:left="2663" w:hanging="480"/>
      </w:pPr>
      <w:rPr>
        <w:sz w:val="24"/>
        <w:szCs w:val="24"/>
      </w:rPr>
    </w:lvl>
    <w:lvl w:ilvl="1" w:tplc="04090019" w:tentative="1">
      <w:start w:val="1"/>
      <w:numFmt w:val="ideographTraditional"/>
      <w:lvlText w:val="%2、"/>
      <w:lvlJc w:val="left"/>
      <w:pPr>
        <w:ind w:left="3143" w:hanging="480"/>
      </w:pPr>
    </w:lvl>
    <w:lvl w:ilvl="2" w:tplc="0409001B" w:tentative="1">
      <w:start w:val="1"/>
      <w:numFmt w:val="lowerRoman"/>
      <w:lvlText w:val="%3."/>
      <w:lvlJc w:val="right"/>
      <w:pPr>
        <w:ind w:left="3623" w:hanging="480"/>
      </w:pPr>
    </w:lvl>
    <w:lvl w:ilvl="3" w:tplc="0409000F" w:tentative="1">
      <w:start w:val="1"/>
      <w:numFmt w:val="decimal"/>
      <w:lvlText w:val="%4."/>
      <w:lvlJc w:val="left"/>
      <w:pPr>
        <w:ind w:left="4103" w:hanging="480"/>
      </w:pPr>
    </w:lvl>
    <w:lvl w:ilvl="4" w:tplc="04090019" w:tentative="1">
      <w:start w:val="1"/>
      <w:numFmt w:val="ideographTraditional"/>
      <w:lvlText w:val="%5、"/>
      <w:lvlJc w:val="left"/>
      <w:pPr>
        <w:ind w:left="4583" w:hanging="480"/>
      </w:pPr>
    </w:lvl>
    <w:lvl w:ilvl="5" w:tplc="0409001B" w:tentative="1">
      <w:start w:val="1"/>
      <w:numFmt w:val="lowerRoman"/>
      <w:lvlText w:val="%6."/>
      <w:lvlJc w:val="right"/>
      <w:pPr>
        <w:ind w:left="5063" w:hanging="480"/>
      </w:pPr>
    </w:lvl>
    <w:lvl w:ilvl="6" w:tplc="0409000F" w:tentative="1">
      <w:start w:val="1"/>
      <w:numFmt w:val="decimal"/>
      <w:lvlText w:val="%7."/>
      <w:lvlJc w:val="left"/>
      <w:pPr>
        <w:ind w:left="5543" w:hanging="480"/>
      </w:pPr>
    </w:lvl>
    <w:lvl w:ilvl="7" w:tplc="04090019" w:tentative="1">
      <w:start w:val="1"/>
      <w:numFmt w:val="ideographTraditional"/>
      <w:lvlText w:val="%8、"/>
      <w:lvlJc w:val="left"/>
      <w:pPr>
        <w:ind w:left="6023" w:hanging="480"/>
      </w:pPr>
    </w:lvl>
    <w:lvl w:ilvl="8" w:tplc="0409001B" w:tentative="1">
      <w:start w:val="1"/>
      <w:numFmt w:val="lowerRoman"/>
      <w:lvlText w:val="%9."/>
      <w:lvlJc w:val="right"/>
      <w:pPr>
        <w:ind w:left="6503" w:hanging="480"/>
      </w:pPr>
    </w:lvl>
  </w:abstractNum>
  <w:abstractNum w:abstractNumId="19" w15:restartNumberingAfterBreak="0">
    <w:nsid w:val="42102EFF"/>
    <w:multiLevelType w:val="hybridMultilevel"/>
    <w:tmpl w:val="D278C88C"/>
    <w:lvl w:ilvl="0" w:tplc="5D285F4C">
      <w:start w:val="1"/>
      <w:numFmt w:val="lowerLetter"/>
      <w:lvlText w:val="%1."/>
      <w:lvlJc w:val="left"/>
      <w:pPr>
        <w:ind w:left="1049" w:hanging="198"/>
      </w:pPr>
      <w:rPr>
        <w:rFonts w:hint="eastAsia"/>
        <w:sz w:val="28"/>
        <w:szCs w:val="28"/>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0" w15:restartNumberingAfterBreak="0">
    <w:nsid w:val="42125E92"/>
    <w:multiLevelType w:val="hybridMultilevel"/>
    <w:tmpl w:val="EC04DD70"/>
    <w:lvl w:ilvl="0" w:tplc="B678BDAC">
      <w:start w:val="1"/>
      <w:numFmt w:val="lowerLetter"/>
      <w:lvlText w:val="%1."/>
      <w:lvlJc w:val="left"/>
      <w:pPr>
        <w:ind w:left="1900" w:hanging="482"/>
      </w:pPr>
      <w:rPr>
        <w:rFonts w:hint="eastAsia"/>
        <w:sz w:val="28"/>
        <w:szCs w:val="28"/>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1" w15:restartNumberingAfterBreak="0">
    <w:nsid w:val="46486A8F"/>
    <w:multiLevelType w:val="hybridMultilevel"/>
    <w:tmpl w:val="3DC4027A"/>
    <w:lvl w:ilvl="0" w:tplc="D9146F5A">
      <w:start w:val="1"/>
      <w:numFmt w:val="lowerLetter"/>
      <w:lvlText w:val="%1."/>
      <w:lvlJc w:val="left"/>
      <w:pPr>
        <w:ind w:left="1898"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2" w15:restartNumberingAfterBreak="0">
    <w:nsid w:val="4F3601A7"/>
    <w:multiLevelType w:val="hybridMultilevel"/>
    <w:tmpl w:val="EAEE596E"/>
    <w:lvl w:ilvl="0" w:tplc="378C8292">
      <w:start w:val="1"/>
      <w:numFmt w:val="lowerRoman"/>
      <w:lvlText w:val="%1."/>
      <w:lvlJc w:val="right"/>
      <w:pPr>
        <w:ind w:left="2663" w:hanging="480"/>
      </w:pPr>
      <w:rPr>
        <w:sz w:val="24"/>
        <w:szCs w:val="24"/>
      </w:rPr>
    </w:lvl>
    <w:lvl w:ilvl="1" w:tplc="04090019" w:tentative="1">
      <w:start w:val="1"/>
      <w:numFmt w:val="ideographTraditional"/>
      <w:lvlText w:val="%2、"/>
      <w:lvlJc w:val="left"/>
      <w:pPr>
        <w:ind w:left="3143" w:hanging="480"/>
      </w:pPr>
    </w:lvl>
    <w:lvl w:ilvl="2" w:tplc="0409001B" w:tentative="1">
      <w:start w:val="1"/>
      <w:numFmt w:val="lowerRoman"/>
      <w:lvlText w:val="%3."/>
      <w:lvlJc w:val="right"/>
      <w:pPr>
        <w:ind w:left="3623" w:hanging="480"/>
      </w:pPr>
    </w:lvl>
    <w:lvl w:ilvl="3" w:tplc="0409000F" w:tentative="1">
      <w:start w:val="1"/>
      <w:numFmt w:val="decimal"/>
      <w:lvlText w:val="%4."/>
      <w:lvlJc w:val="left"/>
      <w:pPr>
        <w:ind w:left="4103" w:hanging="480"/>
      </w:pPr>
    </w:lvl>
    <w:lvl w:ilvl="4" w:tplc="04090019" w:tentative="1">
      <w:start w:val="1"/>
      <w:numFmt w:val="ideographTraditional"/>
      <w:lvlText w:val="%5、"/>
      <w:lvlJc w:val="left"/>
      <w:pPr>
        <w:ind w:left="4583" w:hanging="480"/>
      </w:pPr>
    </w:lvl>
    <w:lvl w:ilvl="5" w:tplc="0409001B" w:tentative="1">
      <w:start w:val="1"/>
      <w:numFmt w:val="lowerRoman"/>
      <w:lvlText w:val="%6."/>
      <w:lvlJc w:val="right"/>
      <w:pPr>
        <w:ind w:left="5063" w:hanging="480"/>
      </w:pPr>
    </w:lvl>
    <w:lvl w:ilvl="6" w:tplc="0409000F" w:tentative="1">
      <w:start w:val="1"/>
      <w:numFmt w:val="decimal"/>
      <w:lvlText w:val="%7."/>
      <w:lvlJc w:val="left"/>
      <w:pPr>
        <w:ind w:left="5543" w:hanging="480"/>
      </w:pPr>
    </w:lvl>
    <w:lvl w:ilvl="7" w:tplc="04090019" w:tentative="1">
      <w:start w:val="1"/>
      <w:numFmt w:val="ideographTraditional"/>
      <w:lvlText w:val="%8、"/>
      <w:lvlJc w:val="left"/>
      <w:pPr>
        <w:ind w:left="6023" w:hanging="480"/>
      </w:pPr>
    </w:lvl>
    <w:lvl w:ilvl="8" w:tplc="0409001B" w:tentative="1">
      <w:start w:val="1"/>
      <w:numFmt w:val="lowerRoman"/>
      <w:lvlText w:val="%9."/>
      <w:lvlJc w:val="right"/>
      <w:pPr>
        <w:ind w:left="6503" w:hanging="480"/>
      </w:pPr>
    </w:lvl>
  </w:abstractNum>
  <w:abstractNum w:abstractNumId="23" w15:restartNumberingAfterBreak="0">
    <w:nsid w:val="4F6F2BDE"/>
    <w:multiLevelType w:val="hybridMultilevel"/>
    <w:tmpl w:val="9CFCF7FE"/>
    <w:lvl w:ilvl="0" w:tplc="0409001B">
      <w:start w:val="1"/>
      <w:numFmt w:val="lowerRoman"/>
      <w:lvlText w:val="%1."/>
      <w:lvlJc w:val="right"/>
      <w:pPr>
        <w:ind w:left="2663" w:hanging="480"/>
      </w:pPr>
    </w:lvl>
    <w:lvl w:ilvl="1" w:tplc="04090019" w:tentative="1">
      <w:start w:val="1"/>
      <w:numFmt w:val="ideographTraditional"/>
      <w:lvlText w:val="%2、"/>
      <w:lvlJc w:val="left"/>
      <w:pPr>
        <w:ind w:left="3143" w:hanging="480"/>
      </w:pPr>
    </w:lvl>
    <w:lvl w:ilvl="2" w:tplc="0409001B" w:tentative="1">
      <w:start w:val="1"/>
      <w:numFmt w:val="lowerRoman"/>
      <w:lvlText w:val="%3."/>
      <w:lvlJc w:val="right"/>
      <w:pPr>
        <w:ind w:left="3623" w:hanging="480"/>
      </w:pPr>
    </w:lvl>
    <w:lvl w:ilvl="3" w:tplc="0409000F" w:tentative="1">
      <w:start w:val="1"/>
      <w:numFmt w:val="decimal"/>
      <w:lvlText w:val="%4."/>
      <w:lvlJc w:val="left"/>
      <w:pPr>
        <w:ind w:left="4103" w:hanging="480"/>
      </w:pPr>
    </w:lvl>
    <w:lvl w:ilvl="4" w:tplc="04090019" w:tentative="1">
      <w:start w:val="1"/>
      <w:numFmt w:val="ideographTraditional"/>
      <w:lvlText w:val="%5、"/>
      <w:lvlJc w:val="left"/>
      <w:pPr>
        <w:ind w:left="4583" w:hanging="480"/>
      </w:pPr>
    </w:lvl>
    <w:lvl w:ilvl="5" w:tplc="0409001B" w:tentative="1">
      <w:start w:val="1"/>
      <w:numFmt w:val="lowerRoman"/>
      <w:lvlText w:val="%6."/>
      <w:lvlJc w:val="right"/>
      <w:pPr>
        <w:ind w:left="5063" w:hanging="480"/>
      </w:pPr>
    </w:lvl>
    <w:lvl w:ilvl="6" w:tplc="0409000F" w:tentative="1">
      <w:start w:val="1"/>
      <w:numFmt w:val="decimal"/>
      <w:lvlText w:val="%7."/>
      <w:lvlJc w:val="left"/>
      <w:pPr>
        <w:ind w:left="5543" w:hanging="480"/>
      </w:pPr>
    </w:lvl>
    <w:lvl w:ilvl="7" w:tplc="04090019" w:tentative="1">
      <w:start w:val="1"/>
      <w:numFmt w:val="ideographTraditional"/>
      <w:lvlText w:val="%8、"/>
      <w:lvlJc w:val="left"/>
      <w:pPr>
        <w:ind w:left="6023" w:hanging="480"/>
      </w:pPr>
    </w:lvl>
    <w:lvl w:ilvl="8" w:tplc="0409001B" w:tentative="1">
      <w:start w:val="1"/>
      <w:numFmt w:val="lowerRoman"/>
      <w:lvlText w:val="%9."/>
      <w:lvlJc w:val="right"/>
      <w:pPr>
        <w:ind w:left="6503" w:hanging="480"/>
      </w:pPr>
    </w:lvl>
  </w:abstractNum>
  <w:abstractNum w:abstractNumId="24" w15:restartNumberingAfterBreak="0">
    <w:nsid w:val="4FE12E00"/>
    <w:multiLevelType w:val="hybridMultilevel"/>
    <w:tmpl w:val="9A94AF02"/>
    <w:lvl w:ilvl="0" w:tplc="FA729C32">
      <w:start w:val="1"/>
      <w:numFmt w:val="lowerLetter"/>
      <w:lvlText w:val="%1."/>
      <w:lvlJc w:val="left"/>
      <w:pPr>
        <w:ind w:left="1049" w:hanging="198"/>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5" w15:restartNumberingAfterBreak="0">
    <w:nsid w:val="504F23EA"/>
    <w:multiLevelType w:val="hybridMultilevel"/>
    <w:tmpl w:val="3410C6F4"/>
    <w:lvl w:ilvl="0" w:tplc="8CB47822">
      <w:start w:val="1"/>
      <w:numFmt w:val="lowerRoman"/>
      <w:suff w:val="space"/>
      <w:lvlText w:val="%1."/>
      <w:lvlJc w:val="right"/>
      <w:pPr>
        <w:ind w:left="1418" w:firstLine="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6" w15:restartNumberingAfterBreak="0">
    <w:nsid w:val="50BD1E65"/>
    <w:multiLevelType w:val="multilevel"/>
    <w:tmpl w:val="A6DE01F0"/>
    <w:lvl w:ilvl="0">
      <w:start w:val="1"/>
      <w:numFmt w:val="decimal"/>
      <w:lvlText w:val="%1"/>
      <w:lvlJc w:val="left"/>
      <w:pPr>
        <w:ind w:left="425" w:hanging="425"/>
      </w:pPr>
      <w:rPr>
        <w:rFonts w:hint="eastAsia"/>
      </w:rPr>
    </w:lvl>
    <w:lvl w:ilvl="1">
      <w:start w:val="1"/>
      <w:numFmt w:val="decimal"/>
      <w:lvlText w:val="%1.%2"/>
      <w:lvlJc w:val="left"/>
      <w:pPr>
        <w:ind w:left="851" w:firstLine="0"/>
      </w:pPr>
      <w:rPr>
        <w:rFonts w:hint="eastAsia"/>
        <w:b/>
        <w:bCs/>
        <w:sz w:val="28"/>
        <w:szCs w:val="28"/>
      </w:rPr>
    </w:lvl>
    <w:lvl w:ilvl="2">
      <w:start w:val="1"/>
      <w:numFmt w:val="decimal"/>
      <w:lvlText w:val="%1.%2.%3"/>
      <w:lvlJc w:val="left"/>
      <w:pPr>
        <w:ind w:left="1134" w:firstLine="0"/>
      </w:pPr>
      <w:rPr>
        <w:rFonts w:hint="eastAsia"/>
        <w:b/>
        <w:bC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91648A4"/>
    <w:multiLevelType w:val="hybridMultilevel"/>
    <w:tmpl w:val="6A7A5120"/>
    <w:lvl w:ilvl="0" w:tplc="CA40ADB8">
      <w:start w:val="1"/>
      <w:numFmt w:val="lowerRoman"/>
      <w:lvlText w:val="%1."/>
      <w:lvlJc w:val="right"/>
      <w:pPr>
        <w:ind w:left="1331" w:hanging="480"/>
      </w:pPr>
      <w:rPr>
        <w:sz w:val="28"/>
        <w:szCs w:val="28"/>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8" w15:restartNumberingAfterBreak="0">
    <w:nsid w:val="6B141E11"/>
    <w:multiLevelType w:val="hybridMultilevel"/>
    <w:tmpl w:val="C3F6475C"/>
    <w:lvl w:ilvl="0" w:tplc="20466E58">
      <w:start w:val="1"/>
      <w:numFmt w:val="lowerRoman"/>
      <w:lvlText w:val="%1."/>
      <w:lvlJc w:val="right"/>
      <w:pPr>
        <w:ind w:left="2663" w:hanging="480"/>
      </w:pPr>
      <w:rPr>
        <w:sz w:val="24"/>
        <w:szCs w:val="24"/>
      </w:rPr>
    </w:lvl>
    <w:lvl w:ilvl="1" w:tplc="04090019" w:tentative="1">
      <w:start w:val="1"/>
      <w:numFmt w:val="ideographTraditional"/>
      <w:lvlText w:val="%2、"/>
      <w:lvlJc w:val="left"/>
      <w:pPr>
        <w:ind w:left="3143" w:hanging="480"/>
      </w:pPr>
    </w:lvl>
    <w:lvl w:ilvl="2" w:tplc="0409001B" w:tentative="1">
      <w:start w:val="1"/>
      <w:numFmt w:val="lowerRoman"/>
      <w:lvlText w:val="%3."/>
      <w:lvlJc w:val="right"/>
      <w:pPr>
        <w:ind w:left="3623" w:hanging="480"/>
      </w:pPr>
    </w:lvl>
    <w:lvl w:ilvl="3" w:tplc="0409000F" w:tentative="1">
      <w:start w:val="1"/>
      <w:numFmt w:val="decimal"/>
      <w:lvlText w:val="%4."/>
      <w:lvlJc w:val="left"/>
      <w:pPr>
        <w:ind w:left="4103" w:hanging="480"/>
      </w:pPr>
    </w:lvl>
    <w:lvl w:ilvl="4" w:tplc="04090019" w:tentative="1">
      <w:start w:val="1"/>
      <w:numFmt w:val="ideographTraditional"/>
      <w:lvlText w:val="%5、"/>
      <w:lvlJc w:val="left"/>
      <w:pPr>
        <w:ind w:left="4583" w:hanging="480"/>
      </w:pPr>
    </w:lvl>
    <w:lvl w:ilvl="5" w:tplc="0409001B" w:tentative="1">
      <w:start w:val="1"/>
      <w:numFmt w:val="lowerRoman"/>
      <w:lvlText w:val="%6."/>
      <w:lvlJc w:val="right"/>
      <w:pPr>
        <w:ind w:left="5063" w:hanging="480"/>
      </w:pPr>
    </w:lvl>
    <w:lvl w:ilvl="6" w:tplc="0409000F" w:tentative="1">
      <w:start w:val="1"/>
      <w:numFmt w:val="decimal"/>
      <w:lvlText w:val="%7."/>
      <w:lvlJc w:val="left"/>
      <w:pPr>
        <w:ind w:left="5543" w:hanging="480"/>
      </w:pPr>
    </w:lvl>
    <w:lvl w:ilvl="7" w:tplc="04090019" w:tentative="1">
      <w:start w:val="1"/>
      <w:numFmt w:val="ideographTraditional"/>
      <w:lvlText w:val="%8、"/>
      <w:lvlJc w:val="left"/>
      <w:pPr>
        <w:ind w:left="6023" w:hanging="480"/>
      </w:pPr>
    </w:lvl>
    <w:lvl w:ilvl="8" w:tplc="0409001B" w:tentative="1">
      <w:start w:val="1"/>
      <w:numFmt w:val="lowerRoman"/>
      <w:lvlText w:val="%9."/>
      <w:lvlJc w:val="right"/>
      <w:pPr>
        <w:ind w:left="6503" w:hanging="480"/>
      </w:pPr>
    </w:lvl>
  </w:abstractNum>
  <w:abstractNum w:abstractNumId="29" w15:restartNumberingAfterBreak="0">
    <w:nsid w:val="6D1B7FC5"/>
    <w:multiLevelType w:val="multilevel"/>
    <w:tmpl w:val="04E2CAE2"/>
    <w:lvl w:ilvl="0">
      <w:start w:val="1"/>
      <w:numFmt w:val="decimal"/>
      <w:lvlText w:val="%1"/>
      <w:lvlJc w:val="left"/>
      <w:pPr>
        <w:ind w:left="567" w:firstLine="0"/>
      </w:pPr>
      <w:rPr>
        <w:rFonts w:hint="eastAsia"/>
        <w:sz w:val="28"/>
        <w:szCs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F820CCA"/>
    <w:multiLevelType w:val="multilevel"/>
    <w:tmpl w:val="9F66B1EE"/>
    <w:lvl w:ilvl="0">
      <w:start w:val="1"/>
      <w:numFmt w:val="decimal"/>
      <w:lvlText w:val="%1"/>
      <w:lvlJc w:val="left"/>
      <w:pPr>
        <w:ind w:left="567"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FAD1416"/>
    <w:multiLevelType w:val="hybridMultilevel"/>
    <w:tmpl w:val="B59CDA2E"/>
    <w:lvl w:ilvl="0" w:tplc="7BAAB52A">
      <w:start w:val="1"/>
      <w:numFmt w:val="decimal"/>
      <w:lvlText w:val="%1."/>
      <w:lvlJc w:val="left"/>
      <w:pPr>
        <w:ind w:left="1899" w:hanging="481"/>
      </w:pPr>
      <w:rPr>
        <w:rFonts w:hint="eastAsia"/>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32" w15:restartNumberingAfterBreak="0">
    <w:nsid w:val="7DE50317"/>
    <w:multiLevelType w:val="hybridMultilevel"/>
    <w:tmpl w:val="6316BFD6"/>
    <w:lvl w:ilvl="0" w:tplc="ACB08E88">
      <w:start w:val="1"/>
      <w:numFmt w:val="lowerRoman"/>
      <w:lvlText w:val="%1."/>
      <w:lvlJc w:val="right"/>
      <w:pPr>
        <w:ind w:left="1616" w:hanging="198"/>
      </w:pPr>
      <w:rPr>
        <w:rFonts w:hint="eastAsia"/>
        <w:b/>
        <w:bCs/>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num w:numId="1">
    <w:abstractNumId w:val="0"/>
  </w:num>
  <w:num w:numId="2">
    <w:abstractNumId w:val="30"/>
  </w:num>
  <w:num w:numId="3">
    <w:abstractNumId w:val="26"/>
  </w:num>
  <w:num w:numId="4">
    <w:abstractNumId w:val="10"/>
  </w:num>
  <w:num w:numId="5">
    <w:abstractNumId w:val="21"/>
  </w:num>
  <w:num w:numId="6">
    <w:abstractNumId w:val="5"/>
  </w:num>
  <w:num w:numId="7">
    <w:abstractNumId w:val="17"/>
  </w:num>
  <w:num w:numId="8">
    <w:abstractNumId w:val="25"/>
  </w:num>
  <w:num w:numId="9">
    <w:abstractNumId w:val="20"/>
  </w:num>
  <w:num w:numId="10">
    <w:abstractNumId w:val="2"/>
  </w:num>
  <w:num w:numId="11">
    <w:abstractNumId w:val="1"/>
  </w:num>
  <w:num w:numId="12">
    <w:abstractNumId w:val="13"/>
  </w:num>
  <w:num w:numId="13">
    <w:abstractNumId w:val="12"/>
  </w:num>
  <w:num w:numId="14">
    <w:abstractNumId w:val="31"/>
  </w:num>
  <w:num w:numId="15">
    <w:abstractNumId w:val="3"/>
  </w:num>
  <w:num w:numId="16">
    <w:abstractNumId w:val="9"/>
  </w:num>
  <w:num w:numId="17">
    <w:abstractNumId w:val="27"/>
  </w:num>
  <w:num w:numId="18">
    <w:abstractNumId w:val="4"/>
  </w:num>
  <w:num w:numId="19">
    <w:abstractNumId w:val="11"/>
  </w:num>
  <w:num w:numId="20">
    <w:abstractNumId w:val="18"/>
  </w:num>
  <w:num w:numId="21">
    <w:abstractNumId w:val="28"/>
  </w:num>
  <w:num w:numId="22">
    <w:abstractNumId w:val="22"/>
  </w:num>
  <w:num w:numId="23">
    <w:abstractNumId w:val="23"/>
  </w:num>
  <w:num w:numId="24">
    <w:abstractNumId w:val="16"/>
  </w:num>
  <w:num w:numId="25">
    <w:abstractNumId w:val="7"/>
  </w:num>
  <w:num w:numId="26">
    <w:abstractNumId w:val="29"/>
  </w:num>
  <w:num w:numId="27">
    <w:abstractNumId w:val="19"/>
  </w:num>
  <w:num w:numId="28">
    <w:abstractNumId w:val="15"/>
  </w:num>
  <w:num w:numId="29">
    <w:abstractNumId w:val="8"/>
  </w:num>
  <w:num w:numId="30">
    <w:abstractNumId w:val="6"/>
  </w:num>
  <w:num w:numId="31">
    <w:abstractNumId w:val="24"/>
  </w:num>
  <w:num w:numId="32">
    <w:abstractNumId w:val="32"/>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EAA"/>
    <w:rsid w:val="00024622"/>
    <w:rsid w:val="0012331D"/>
    <w:rsid w:val="00153F40"/>
    <w:rsid w:val="001A3F30"/>
    <w:rsid w:val="001E0B67"/>
    <w:rsid w:val="002D61B2"/>
    <w:rsid w:val="00305B14"/>
    <w:rsid w:val="00400F26"/>
    <w:rsid w:val="004430DD"/>
    <w:rsid w:val="004E67D7"/>
    <w:rsid w:val="00587AD9"/>
    <w:rsid w:val="006229FE"/>
    <w:rsid w:val="0066227C"/>
    <w:rsid w:val="00665EAA"/>
    <w:rsid w:val="006E31BA"/>
    <w:rsid w:val="0071204D"/>
    <w:rsid w:val="007A5AC1"/>
    <w:rsid w:val="007A5E8E"/>
    <w:rsid w:val="007D75A9"/>
    <w:rsid w:val="008305A0"/>
    <w:rsid w:val="00834728"/>
    <w:rsid w:val="00843183"/>
    <w:rsid w:val="008452B5"/>
    <w:rsid w:val="008525B8"/>
    <w:rsid w:val="008611F3"/>
    <w:rsid w:val="009271DE"/>
    <w:rsid w:val="009C3BCF"/>
    <w:rsid w:val="009C71B1"/>
    <w:rsid w:val="009D29C3"/>
    <w:rsid w:val="00B667AD"/>
    <w:rsid w:val="00C17E8E"/>
    <w:rsid w:val="00C350EB"/>
    <w:rsid w:val="00C52596"/>
    <w:rsid w:val="00C841F1"/>
    <w:rsid w:val="00CC4E01"/>
    <w:rsid w:val="00CD44DD"/>
    <w:rsid w:val="00CE0E6F"/>
    <w:rsid w:val="00CF4A96"/>
    <w:rsid w:val="00DE2FB1"/>
    <w:rsid w:val="00EA6EFE"/>
    <w:rsid w:val="00EC7A00"/>
    <w:rsid w:val="00EE1C9E"/>
    <w:rsid w:val="00F51DB0"/>
    <w:rsid w:val="00F92E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077CC"/>
  <w15:chartTrackingRefBased/>
  <w15:docId w15:val="{BA0659AB-BB27-4D6F-B8A2-18D79002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31D"/>
    <w:pPr>
      <w:spacing w:line="276" w:lineRule="auto"/>
    </w:pPr>
    <w:rPr>
      <w:rFonts w:ascii="Arial" w:hAnsi="Arial" w:cs="Arial"/>
      <w:kern w:val="0"/>
      <w:sz w:val="22"/>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4A96"/>
    <w:pPr>
      <w:ind w:leftChars="200" w:left="480"/>
    </w:pPr>
  </w:style>
  <w:style w:type="table" w:customStyle="1" w:styleId="TableNormal">
    <w:name w:val="Table Normal"/>
    <w:rsid w:val="0071204D"/>
    <w:pPr>
      <w:spacing w:line="276" w:lineRule="auto"/>
    </w:pPr>
    <w:rPr>
      <w:rFonts w:ascii="Arial" w:hAnsi="Arial" w:cs="Arial"/>
      <w:kern w:val="0"/>
      <w:sz w:val="22"/>
      <w:lang w:val="zh-TW"/>
    </w:rPr>
    <w:tblPr>
      <w:tblCellMar>
        <w:top w:w="0" w:type="dxa"/>
        <w:left w:w="0" w:type="dxa"/>
        <w:bottom w:w="0" w:type="dxa"/>
        <w:right w:w="0" w:type="dxa"/>
      </w:tblCellMar>
    </w:tblPr>
  </w:style>
  <w:style w:type="character" w:styleId="a4">
    <w:name w:val="Hyperlink"/>
    <w:basedOn w:val="a0"/>
    <w:uiPriority w:val="99"/>
    <w:unhideWhenUsed/>
    <w:rsid w:val="009271DE"/>
    <w:rPr>
      <w:color w:val="0563C1" w:themeColor="hyperlink"/>
      <w:u w:val="single"/>
    </w:rPr>
  </w:style>
  <w:style w:type="character" w:styleId="a5">
    <w:name w:val="Unresolved Mention"/>
    <w:basedOn w:val="a0"/>
    <w:uiPriority w:val="99"/>
    <w:semiHidden/>
    <w:unhideWhenUsed/>
    <w:rsid w:val="009271DE"/>
    <w:rPr>
      <w:color w:val="605E5C"/>
      <w:shd w:val="clear" w:color="auto" w:fill="E1DFDD"/>
    </w:rPr>
  </w:style>
  <w:style w:type="paragraph" w:styleId="a6">
    <w:name w:val="header"/>
    <w:basedOn w:val="a"/>
    <w:link w:val="a7"/>
    <w:uiPriority w:val="99"/>
    <w:unhideWhenUsed/>
    <w:rsid w:val="009C3BCF"/>
    <w:pPr>
      <w:tabs>
        <w:tab w:val="center" w:pos="4153"/>
        <w:tab w:val="right" w:pos="8306"/>
      </w:tabs>
      <w:snapToGrid w:val="0"/>
    </w:pPr>
    <w:rPr>
      <w:sz w:val="20"/>
      <w:szCs w:val="20"/>
    </w:rPr>
  </w:style>
  <w:style w:type="character" w:customStyle="1" w:styleId="a7">
    <w:name w:val="頁首 字元"/>
    <w:basedOn w:val="a0"/>
    <w:link w:val="a6"/>
    <w:uiPriority w:val="99"/>
    <w:rsid w:val="009C3BCF"/>
    <w:rPr>
      <w:rFonts w:ascii="Arial" w:hAnsi="Arial" w:cs="Arial"/>
      <w:kern w:val="0"/>
      <w:sz w:val="20"/>
      <w:szCs w:val="20"/>
      <w:lang w:val="zh-TW"/>
    </w:rPr>
  </w:style>
  <w:style w:type="paragraph" w:styleId="a8">
    <w:name w:val="footer"/>
    <w:basedOn w:val="a"/>
    <w:link w:val="a9"/>
    <w:uiPriority w:val="99"/>
    <w:unhideWhenUsed/>
    <w:rsid w:val="009C3BCF"/>
    <w:pPr>
      <w:tabs>
        <w:tab w:val="center" w:pos="4153"/>
        <w:tab w:val="right" w:pos="8306"/>
      </w:tabs>
      <w:snapToGrid w:val="0"/>
    </w:pPr>
    <w:rPr>
      <w:sz w:val="20"/>
      <w:szCs w:val="20"/>
    </w:rPr>
  </w:style>
  <w:style w:type="character" w:customStyle="1" w:styleId="a9">
    <w:name w:val="頁尾 字元"/>
    <w:basedOn w:val="a0"/>
    <w:link w:val="a8"/>
    <w:uiPriority w:val="99"/>
    <w:rsid w:val="009C3BCF"/>
    <w:rPr>
      <w:rFonts w:ascii="Arial" w:hAnsi="Arial" w:cs="Arial"/>
      <w:kern w:val="0"/>
      <w:sz w:val="20"/>
      <w:szCs w:val="20"/>
      <w:lang w:val="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sdg.tw/z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who.int/zh/news-room/fact-sheets/detail/ambient-(outdoor)-air-quality-and-health"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who.int/zh/news-room/fact-sheets/detail/ambient-(outdoor)-air-quality-and-health"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int/zh/news-room/fact-sheets/detail/ambient-(outdoor)-air-quality-and-health"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zh.wikipedia.org/wiki/%E7%9F%B3%E5%8C%96%E5%B7%A5%E6%A5%AD" TargetMode="External"/><Relationship Id="rId23" Type="http://schemas.openxmlformats.org/officeDocument/2006/relationships/image" Target="media/image9.png"/><Relationship Id="rId28" Type="http://schemas.openxmlformats.org/officeDocument/2006/relationships/hyperlink" Target="https://www.who.int/zh/news-room/fact-sheets/detail/ambient-(outdoor)-air-quality-and-health" TargetMode="External"/><Relationship Id="rId10" Type="http://schemas.openxmlformats.org/officeDocument/2006/relationships/hyperlink" Target="https://aqicn.org/contac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aqicn.org/contact/" TargetMode="External"/><Relationship Id="rId14" Type="http://schemas.openxmlformats.org/officeDocument/2006/relationships/hyperlink" Target="https://zh.wikipedia.org/wiki/%E9%8B%BC%E9%90%B5" TargetMode="External"/><Relationship Id="rId22" Type="http://schemas.openxmlformats.org/officeDocument/2006/relationships/image" Target="media/image8.png"/><Relationship Id="rId27" Type="http://schemas.openxmlformats.org/officeDocument/2006/relationships/hyperlink" Target="https://www.iqair.com/tw/world-air-quality"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FCC70-3C6D-4D1E-B852-348531C73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21</Pages>
  <Words>1266</Words>
  <Characters>7219</Characters>
  <Application>Microsoft Office Word</Application>
  <DocSecurity>0</DocSecurity>
  <Lines>60</Lines>
  <Paragraphs>16</Paragraphs>
  <ScaleCrop>false</ScaleCrop>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smile140605@gmail.com</dc:creator>
  <cp:keywords/>
  <dc:description/>
  <cp:lastModifiedBy>smile140605@gmail.com</cp:lastModifiedBy>
  <cp:revision>18</cp:revision>
  <dcterms:created xsi:type="dcterms:W3CDTF">2021-06-15T13:20:00Z</dcterms:created>
  <dcterms:modified xsi:type="dcterms:W3CDTF">2021-06-23T15:24:00Z</dcterms:modified>
</cp:coreProperties>
</file>