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1A329" w14:textId="77777777" w:rsidR="00124D74" w:rsidRDefault="00C07315">
      <w:pPr>
        <w:rPr>
          <w:b/>
          <w:sz w:val="84"/>
          <w:szCs w:val="84"/>
        </w:rPr>
      </w:pPr>
      <w:r w:rsidRPr="002731DA">
        <w:rPr>
          <w:b/>
          <w:sz w:val="84"/>
          <w:szCs w:val="84"/>
        </w:rPr>
        <w:t>Jbone</w:t>
      </w:r>
      <w:r w:rsidRPr="002731DA">
        <w:rPr>
          <w:rFonts w:hint="eastAsia"/>
          <w:b/>
          <w:sz w:val="84"/>
          <w:szCs w:val="84"/>
        </w:rPr>
        <w:t>项目开发规范</w:t>
      </w:r>
    </w:p>
    <w:p w14:paraId="57DF35F8" w14:textId="0CB86BE2" w:rsidR="00165492" w:rsidRPr="00165492" w:rsidRDefault="00165492" w:rsidP="00165492"/>
    <w:p w14:paraId="270D4E50" w14:textId="77777777" w:rsidR="00C07315" w:rsidRDefault="00C07315" w:rsidP="00EC66AA">
      <w:pPr>
        <w:pStyle w:val="1"/>
      </w:pPr>
      <w:r>
        <w:rPr>
          <w:rFonts w:hint="eastAsia"/>
        </w:rPr>
        <w:t>现有项目介绍</w:t>
      </w:r>
    </w:p>
    <w:p w14:paraId="453546C5" w14:textId="364DBE84" w:rsidR="009E4A26" w:rsidRDefault="009E4A26">
      <w:r w:rsidRPr="009E4A26">
        <w:rPr>
          <w:noProof/>
        </w:rPr>
        <w:drawing>
          <wp:inline distT="0" distB="0" distL="0" distR="0" wp14:anchorId="5F929EB9" wp14:editId="6D6C2CC7">
            <wp:extent cx="5270500" cy="52273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148D" w14:textId="77777777" w:rsidR="00C07315" w:rsidRDefault="00C07315" w:rsidP="00EC66AA">
      <w:pPr>
        <w:pStyle w:val="1"/>
      </w:pPr>
      <w:r>
        <w:rPr>
          <w:rFonts w:hint="eastAsia"/>
        </w:rPr>
        <w:lastRenderedPageBreak/>
        <w:t>项目结构规范</w:t>
      </w:r>
    </w:p>
    <w:p w14:paraId="49CEF230" w14:textId="77777777" w:rsidR="008662C0" w:rsidRDefault="008662C0" w:rsidP="00EC66AA">
      <w:pPr>
        <w:pStyle w:val="2"/>
      </w:pPr>
      <w:r>
        <w:rPr>
          <w:rFonts w:hint="eastAsia"/>
        </w:rPr>
        <w:t>一级项目标准</w:t>
      </w:r>
    </w:p>
    <w:p w14:paraId="11BA8903" w14:textId="77777777" w:rsidR="008662C0" w:rsidRDefault="008662C0">
      <w:r>
        <w:rPr>
          <w:rFonts w:hint="eastAsia"/>
        </w:rPr>
        <w:t>满足以下条件才能设为一级项目：</w:t>
      </w:r>
    </w:p>
    <w:p w14:paraId="3DBC757A" w14:textId="57E93A70" w:rsidR="00D81BCA" w:rsidRDefault="008662C0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完全独立于其他模块的功能</w:t>
      </w:r>
    </w:p>
    <w:p w14:paraId="12B57F81" w14:textId="40CFE025" w:rsidR="008662C0" w:rsidRDefault="008662C0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其他模块共同依赖，如</w:t>
      </w:r>
      <w:r>
        <w:t>common</w:t>
      </w:r>
      <w:r>
        <w:rPr>
          <w:rFonts w:hint="eastAsia"/>
        </w:rPr>
        <w:t>、</w:t>
      </w:r>
      <w:r>
        <w:t>configuration</w:t>
      </w:r>
      <w:r>
        <w:rPr>
          <w:rFonts w:hint="eastAsia"/>
        </w:rPr>
        <w:t>、</w:t>
      </w:r>
      <w:r>
        <w:t>ta</w:t>
      </w:r>
      <w:r>
        <w:rPr>
          <w:rFonts w:hint="eastAsia"/>
        </w:rPr>
        <w:t>g</w:t>
      </w:r>
    </w:p>
    <w:p w14:paraId="194F6198" w14:textId="6C04117F" w:rsidR="00F56114" w:rsidRDefault="00F56114" w:rsidP="00866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功能类型相同的项目，可以组合起来设立一个一级项目，如</w:t>
      </w:r>
      <w:r>
        <w:t>cas</w:t>
      </w:r>
      <w:r>
        <w:rPr>
          <w:rFonts w:hint="eastAsia"/>
        </w:rPr>
        <w:t>、</w:t>
      </w:r>
      <w:r>
        <w:t>sm</w:t>
      </w:r>
    </w:p>
    <w:p w14:paraId="497107A3" w14:textId="0BA1EC96" w:rsidR="00B75C1F" w:rsidRDefault="009078A4" w:rsidP="009078A4">
      <w:pPr>
        <w:pStyle w:val="2"/>
      </w:pPr>
      <w:r>
        <w:rPr>
          <w:rFonts w:hint="eastAsia"/>
        </w:rPr>
        <w:t>项目结构规范</w:t>
      </w:r>
    </w:p>
    <w:p w14:paraId="5DFDE22D" w14:textId="298F9AB1" w:rsidR="009078A4" w:rsidRDefault="00534F6D" w:rsidP="009078A4">
      <w:r>
        <w:rPr>
          <w:rFonts w:hint="eastAsia"/>
        </w:rPr>
        <w:t>以系统管理模块为例：</w:t>
      </w:r>
    </w:p>
    <w:p w14:paraId="6BB56925" w14:textId="348037A2" w:rsidR="00534F6D" w:rsidRDefault="00862727" w:rsidP="009078A4">
      <w:r w:rsidRPr="00862727">
        <w:drawing>
          <wp:inline distT="0" distB="0" distL="0" distR="0" wp14:anchorId="35E30BBB" wp14:editId="6245E284">
            <wp:extent cx="2933700" cy="19050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1A6B" w14:textId="12C9D62E" w:rsidR="001A1F00" w:rsidRDefault="00862727" w:rsidP="00862727">
      <w:r>
        <w:rPr>
          <w:rFonts w:hint="eastAsia"/>
        </w:rPr>
        <w:t>core</w:t>
      </w:r>
      <w:r w:rsidR="001A1F00">
        <w:rPr>
          <w:rFonts w:hint="eastAsia"/>
        </w:rPr>
        <w:t>：</w:t>
      </w:r>
      <w:r>
        <w:rPr>
          <w:rFonts w:hint="eastAsia"/>
        </w:rPr>
        <w:t>系统核心，包含业务逻辑层和数据访问层。</w:t>
      </w:r>
    </w:p>
    <w:p w14:paraId="614F6C2F" w14:textId="38C135BF" w:rsidR="000A3F58" w:rsidRDefault="000A3F58" w:rsidP="009078A4">
      <w:r>
        <w:rPr>
          <w:rFonts w:hint="eastAsia"/>
        </w:rPr>
        <w:t>server：对外提供的微服务</w:t>
      </w:r>
      <w:r w:rsidR="002B5E97">
        <w:rPr>
          <w:rFonts w:hint="eastAsia"/>
        </w:rPr>
        <w:t>，可独立打包运行，注册到注册中心供其他服务调用。</w:t>
      </w:r>
    </w:p>
    <w:p w14:paraId="6737B547" w14:textId="37EEC752" w:rsidR="002B5E97" w:rsidRDefault="00E26F88" w:rsidP="009078A4">
      <w:r>
        <w:t xml:space="preserve">api: </w:t>
      </w:r>
      <w:r>
        <w:rPr>
          <w:rFonts w:hint="eastAsia"/>
        </w:rPr>
        <w:t>对外接口定义</w:t>
      </w:r>
      <w:r w:rsidR="005167E9">
        <w:rPr>
          <w:rFonts w:hint="eastAsia"/>
        </w:rPr>
        <w:t>，本</w:t>
      </w:r>
      <w:r w:rsidR="008D4B98">
        <w:rPr>
          <w:rFonts w:hint="eastAsia"/>
        </w:rPr>
        <w:t>模块</w:t>
      </w:r>
      <w:r w:rsidR="005167E9">
        <w:rPr>
          <w:rFonts w:hint="eastAsia"/>
        </w:rPr>
        <w:t>中只提供接口</w:t>
      </w:r>
      <w:r w:rsidR="00E83FED">
        <w:rPr>
          <w:rFonts w:hint="eastAsia"/>
        </w:rPr>
        <w:t>定义</w:t>
      </w:r>
      <w:r w:rsidR="005167E9">
        <w:rPr>
          <w:rFonts w:hint="eastAsia"/>
        </w:rPr>
        <w:t>和</w:t>
      </w:r>
      <w:r w:rsidR="005167E9">
        <w:t>model</w:t>
      </w:r>
      <w:r w:rsidR="005167E9">
        <w:rPr>
          <w:rFonts w:hint="eastAsia"/>
        </w:rPr>
        <w:t>。</w:t>
      </w:r>
    </w:p>
    <w:p w14:paraId="70CAF0BD" w14:textId="14690F6E" w:rsidR="001032E0" w:rsidRDefault="00A55B4F" w:rsidP="009078A4">
      <w:r>
        <w:rPr>
          <w:rFonts w:hint="eastAsia"/>
        </w:rPr>
        <w:t>a</w:t>
      </w:r>
      <w:r w:rsidR="001032E0">
        <w:rPr>
          <w:rFonts w:hint="eastAsia"/>
        </w:rPr>
        <w:t>pi</w:t>
      </w:r>
      <w:r w:rsidR="001032E0">
        <w:t>-feign</w:t>
      </w:r>
      <w:r w:rsidR="001032E0">
        <w:rPr>
          <w:rFonts w:hint="eastAsia"/>
        </w:rPr>
        <w:t>：</w:t>
      </w:r>
      <w:r w:rsidR="00CD38C8">
        <w:rPr>
          <w:rFonts w:hint="eastAsia"/>
        </w:rPr>
        <w:t>对外接口的</w:t>
      </w:r>
      <w:r w:rsidR="00CD38C8">
        <w:t>Feign</w:t>
      </w:r>
      <w:r w:rsidR="00CD38C8">
        <w:rPr>
          <w:rFonts w:hint="eastAsia"/>
        </w:rPr>
        <w:t>配置</w:t>
      </w:r>
      <w:r w:rsidR="008147C5">
        <w:rPr>
          <w:rFonts w:hint="eastAsia"/>
        </w:rPr>
        <w:t>，调用端只需要添加此依赖，就完成了配置，不需要其他额外的代码实现。</w:t>
      </w:r>
    </w:p>
    <w:p w14:paraId="5575A7A0" w14:textId="699CC9F2" w:rsidR="00DC0786" w:rsidRDefault="00DC0786" w:rsidP="009078A4">
      <w:pPr>
        <w:rPr>
          <w:rFonts w:hint="eastAsia"/>
        </w:rPr>
      </w:pPr>
      <w:r>
        <w:t xml:space="preserve">admin: </w:t>
      </w:r>
      <w:r>
        <w:rPr>
          <w:rFonts w:hint="eastAsia"/>
        </w:rPr>
        <w:t>管理后台，一般情况下每个模块都要对应一个管理后台，供管理员维护和管理系统。</w:t>
      </w:r>
      <w:bookmarkStart w:id="0" w:name="_GoBack"/>
      <w:bookmarkEnd w:id="0"/>
    </w:p>
    <w:p w14:paraId="03C653DC" w14:textId="3F6E84CC" w:rsidR="008970E6" w:rsidRDefault="008970E6" w:rsidP="009078A4">
      <w:pPr>
        <w:rPr>
          <w:rFonts w:hint="eastAsia"/>
        </w:rPr>
      </w:pPr>
      <w:r>
        <w:t>f</w:t>
      </w:r>
      <w:r>
        <w:rPr>
          <w:rFonts w:hint="eastAsia"/>
        </w:rPr>
        <w:t>ront：前台展示模块，主要面向外部用户。</w:t>
      </w:r>
    </w:p>
    <w:p w14:paraId="266C7C29" w14:textId="77777777" w:rsidR="00DF212E" w:rsidRDefault="00DF212E" w:rsidP="009078A4"/>
    <w:p w14:paraId="20D9D0E0" w14:textId="77777777" w:rsidR="00DF212E" w:rsidRPr="00243E66" w:rsidRDefault="00DF212E" w:rsidP="009078A4">
      <w:pPr>
        <w:rPr>
          <w:b/>
        </w:rPr>
      </w:pPr>
      <w:r w:rsidRPr="00243E66">
        <w:rPr>
          <w:rFonts w:hint="eastAsia"/>
          <w:b/>
        </w:rPr>
        <w:t>依赖关系</w:t>
      </w:r>
      <w:r w:rsidRPr="00243E66">
        <w:rPr>
          <w:b/>
        </w:rPr>
        <w:t xml:space="preserve"> </w:t>
      </w:r>
    </w:p>
    <w:p w14:paraId="2AE3E92B" w14:textId="087C1344" w:rsidR="00DF212E" w:rsidRPr="00DC0786" w:rsidRDefault="00DF212E" w:rsidP="009078A4">
      <w:r>
        <w:t xml:space="preserve">admin -&gt; </w:t>
      </w:r>
      <w:r w:rsidR="00862727">
        <w:rPr>
          <w:rFonts w:hint="eastAsia"/>
        </w:rPr>
        <w:t>core</w:t>
      </w:r>
    </w:p>
    <w:p w14:paraId="10394D35" w14:textId="0683C729" w:rsidR="002B5E97" w:rsidRDefault="00DF212E" w:rsidP="009078A4">
      <w:r>
        <w:t>server-&gt;</w:t>
      </w:r>
      <w:r w:rsidR="00862727" w:rsidRPr="00862727">
        <w:rPr>
          <w:rFonts w:hint="eastAsia"/>
        </w:rPr>
        <w:t xml:space="preserve"> </w:t>
      </w:r>
      <w:r w:rsidR="00862727">
        <w:rPr>
          <w:rFonts w:hint="eastAsia"/>
        </w:rPr>
        <w:t>core</w:t>
      </w:r>
    </w:p>
    <w:p w14:paraId="289DA57E" w14:textId="6E886D8C" w:rsidR="001E754C" w:rsidRDefault="00451420">
      <w:r>
        <w:tab/>
        <w:t xml:space="preserve">  -&gt;api</w:t>
      </w:r>
    </w:p>
    <w:p w14:paraId="7DA686DD" w14:textId="77777777" w:rsidR="000E7774" w:rsidRDefault="000E7774"/>
    <w:p w14:paraId="57B7BAE7" w14:textId="24F8073A" w:rsidR="00956E8B" w:rsidRPr="002D6B49" w:rsidRDefault="00956E8B">
      <w:pPr>
        <w:rPr>
          <w:b/>
          <w:color w:val="FF0000"/>
        </w:rPr>
      </w:pPr>
      <w:r w:rsidRPr="002D6B49">
        <w:rPr>
          <w:rFonts w:hint="eastAsia"/>
          <w:b/>
          <w:color w:val="FF0000"/>
        </w:rPr>
        <w:t>特别注意，项目之间的依赖除了客户端</w:t>
      </w:r>
      <w:r w:rsidR="00D04CC2" w:rsidRPr="002D6B49">
        <w:rPr>
          <w:rFonts w:hint="eastAsia"/>
          <w:b/>
          <w:color w:val="FF0000"/>
        </w:rPr>
        <w:t>等公共</w:t>
      </w:r>
      <w:r w:rsidRPr="002D6B49">
        <w:rPr>
          <w:rFonts w:hint="eastAsia"/>
          <w:b/>
          <w:color w:val="FF0000"/>
        </w:rPr>
        <w:t>Jar（如</w:t>
      </w:r>
      <w:r w:rsidRPr="002D6B49">
        <w:rPr>
          <w:b/>
          <w:color w:val="FF0000"/>
        </w:rPr>
        <w:t>jbone-cas-client</w:t>
      </w:r>
      <w:r w:rsidRPr="002D6B49">
        <w:rPr>
          <w:rFonts w:hint="eastAsia"/>
          <w:b/>
          <w:color w:val="FF0000"/>
        </w:rPr>
        <w:t>）以外，只允许依赖</w:t>
      </w:r>
      <w:r w:rsidRPr="002D6B49">
        <w:rPr>
          <w:b/>
          <w:color w:val="FF0000"/>
        </w:rPr>
        <w:t>api</w:t>
      </w:r>
      <w:r w:rsidRPr="002D6B49">
        <w:rPr>
          <w:rFonts w:hint="eastAsia"/>
          <w:b/>
          <w:color w:val="FF0000"/>
        </w:rPr>
        <w:t>和</w:t>
      </w:r>
      <w:r w:rsidRPr="002D6B49">
        <w:rPr>
          <w:b/>
          <w:color w:val="FF0000"/>
        </w:rPr>
        <w:t>api-feign</w:t>
      </w:r>
      <w:r w:rsidRPr="002D6B49">
        <w:rPr>
          <w:rFonts w:hint="eastAsia"/>
          <w:b/>
          <w:color w:val="FF0000"/>
        </w:rPr>
        <w:t>模块，不能有其他的依赖。很好理解，service等其他模块是微服务的自己的，不应该耦合在一块的。</w:t>
      </w:r>
      <w:r w:rsidRPr="002D6B49">
        <w:rPr>
          <w:b/>
          <w:color w:val="FF0000"/>
        </w:rPr>
        <w:t>Api</w:t>
      </w:r>
      <w:r w:rsidRPr="002D6B49">
        <w:rPr>
          <w:rFonts w:hint="eastAsia"/>
          <w:b/>
          <w:color w:val="FF0000"/>
        </w:rPr>
        <w:t>模块是微服务的客户端封装，所以要使用其他服务的功能的话，需要引入API，然后调用。</w:t>
      </w:r>
    </w:p>
    <w:p w14:paraId="4D5B359F" w14:textId="77777777" w:rsidR="00C07315" w:rsidRDefault="00C07315" w:rsidP="0042602F">
      <w:pPr>
        <w:pStyle w:val="2"/>
      </w:pPr>
      <w:r>
        <w:rPr>
          <w:rFonts w:hint="eastAsia"/>
        </w:rPr>
        <w:t>代码结构规范</w:t>
      </w:r>
    </w:p>
    <w:p w14:paraId="1791D97A" w14:textId="48241BB5" w:rsidR="00455BBA" w:rsidRPr="00455BBA" w:rsidRDefault="00717232" w:rsidP="0042602F">
      <w:pPr>
        <w:rPr>
          <w:b/>
        </w:rPr>
      </w:pPr>
      <w:r>
        <w:rPr>
          <w:rFonts w:hint="eastAsia"/>
          <w:b/>
        </w:rPr>
        <w:t>核心模块</w:t>
      </w:r>
      <w:r w:rsidR="00455BBA" w:rsidRPr="00455BBA">
        <w:rPr>
          <w:b/>
        </w:rPr>
        <w:t>DAO</w:t>
      </w:r>
      <w:r>
        <w:rPr>
          <w:rFonts w:hint="eastAsia"/>
          <w:b/>
        </w:rPr>
        <w:t>包</w:t>
      </w:r>
      <w:r w:rsidR="00455BBA" w:rsidRPr="00455BBA">
        <w:rPr>
          <w:rFonts w:hint="eastAsia"/>
          <w:b/>
        </w:rPr>
        <w:t>规范</w:t>
      </w:r>
    </w:p>
    <w:p w14:paraId="3AD1CBB4" w14:textId="6535C49B" w:rsidR="0042602F" w:rsidRDefault="00717232" w:rsidP="0042602F">
      <w:r w:rsidRPr="00717232">
        <w:drawing>
          <wp:inline distT="0" distB="0" distL="0" distR="0" wp14:anchorId="5AC459D4" wp14:editId="39B70CF5">
            <wp:extent cx="4432300" cy="29845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241" w14:textId="22A957D8" w:rsidR="00455BBA" w:rsidRPr="0042602F" w:rsidRDefault="00954CD3" w:rsidP="0042602F">
      <w:r>
        <w:rPr>
          <w:rFonts w:hint="eastAsia"/>
        </w:rPr>
        <w:t>config：数据</w:t>
      </w:r>
      <w:r w:rsidR="00E12D46">
        <w:rPr>
          <w:rFonts w:hint="eastAsia"/>
        </w:rPr>
        <w:t>源</w:t>
      </w:r>
      <w:r>
        <w:rPr>
          <w:rFonts w:hint="eastAsia"/>
        </w:rPr>
        <w:t>配置</w:t>
      </w:r>
    </w:p>
    <w:p w14:paraId="19DA1C15" w14:textId="73B4F1A7" w:rsidR="00885712" w:rsidRDefault="00885712">
      <w:r>
        <w:rPr>
          <w:rFonts w:hint="eastAsia"/>
        </w:rPr>
        <w:t>domain：</w:t>
      </w:r>
      <w:r>
        <w:t>ORM</w:t>
      </w:r>
      <w:r>
        <w:rPr>
          <w:rFonts w:hint="eastAsia"/>
        </w:rPr>
        <w:t>实体类</w:t>
      </w:r>
    </w:p>
    <w:p w14:paraId="70A376EE" w14:textId="4BDDE9C4" w:rsidR="00500DBB" w:rsidRDefault="00500DBB">
      <w:r>
        <w:t>repository</w:t>
      </w:r>
      <w:r>
        <w:rPr>
          <w:rFonts w:hint="eastAsia"/>
        </w:rPr>
        <w:t>：JPA接口定义</w:t>
      </w:r>
    </w:p>
    <w:p w14:paraId="128E5BB4" w14:textId="6CCD06E6" w:rsidR="00DA424F" w:rsidRPr="00DB5609" w:rsidRDefault="00717232">
      <w:pPr>
        <w:rPr>
          <w:b/>
        </w:rPr>
      </w:pPr>
      <w:r>
        <w:rPr>
          <w:rFonts w:hint="eastAsia"/>
          <w:b/>
        </w:rPr>
        <w:t>核心模块</w:t>
      </w:r>
      <w:r w:rsidR="00DA424F" w:rsidRPr="00DB5609">
        <w:rPr>
          <w:rFonts w:hint="eastAsia"/>
          <w:b/>
        </w:rPr>
        <w:t>Service</w:t>
      </w:r>
      <w:r>
        <w:rPr>
          <w:rFonts w:hint="eastAsia"/>
          <w:b/>
        </w:rPr>
        <w:t>包</w:t>
      </w:r>
      <w:r w:rsidR="00DB5609" w:rsidRPr="00DB5609">
        <w:rPr>
          <w:rFonts w:hint="eastAsia"/>
          <w:b/>
        </w:rPr>
        <w:t>规范</w:t>
      </w:r>
    </w:p>
    <w:p w14:paraId="28EBADA9" w14:textId="375C709D" w:rsidR="00DB5609" w:rsidRDefault="00717232">
      <w:r w:rsidRPr="00717232">
        <w:drawing>
          <wp:inline distT="0" distB="0" distL="0" distR="0" wp14:anchorId="705917D7" wp14:editId="24F48706">
            <wp:extent cx="4533900" cy="61087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19F" w14:textId="3EEC968D" w:rsidR="001D7677" w:rsidRDefault="00563CCF">
      <w:r>
        <w:rPr>
          <w:rFonts w:hint="eastAsia"/>
        </w:rPr>
        <w:t>model：对外返回的</w:t>
      </w:r>
      <w:r>
        <w:t>model</w:t>
      </w:r>
      <w:r>
        <w:rPr>
          <w:rFonts w:hint="eastAsia"/>
        </w:rPr>
        <w:t>定义</w:t>
      </w:r>
      <w:r w:rsidR="00924CBB">
        <w:rPr>
          <w:rFonts w:hint="eastAsia"/>
        </w:rPr>
        <w:t>（对外返回的信息不等于ORM实体类定义，所以这里要搞一层返回结果model）</w:t>
      </w:r>
    </w:p>
    <w:p w14:paraId="70E13344" w14:textId="3AD72EA0" w:rsidR="00563CCF" w:rsidRDefault="00563CCF">
      <w:r>
        <w:t>xxxService</w:t>
      </w:r>
      <w:r>
        <w:rPr>
          <w:rFonts w:hint="eastAsia"/>
        </w:rPr>
        <w:t>：具体业务</w:t>
      </w:r>
      <w:r w:rsidR="00073A14">
        <w:rPr>
          <w:rFonts w:hint="eastAsia"/>
        </w:rPr>
        <w:t>处理类</w:t>
      </w:r>
    </w:p>
    <w:p w14:paraId="6F0F5E06" w14:textId="081C4142" w:rsidR="00924CBB" w:rsidRPr="00374298" w:rsidRDefault="00374298">
      <w:pPr>
        <w:rPr>
          <w:b/>
        </w:rPr>
      </w:pPr>
      <w:r w:rsidRPr="00374298">
        <w:rPr>
          <w:rFonts w:hint="eastAsia"/>
          <w:b/>
        </w:rPr>
        <w:t>API模块规范</w:t>
      </w:r>
    </w:p>
    <w:p w14:paraId="3F002804" w14:textId="37422AE5" w:rsidR="00374298" w:rsidRDefault="00374298">
      <w:r w:rsidRPr="00374298">
        <w:rPr>
          <w:noProof/>
        </w:rPr>
        <w:drawing>
          <wp:inline distT="0" distB="0" distL="0" distR="0" wp14:anchorId="00745775" wp14:editId="0A4BC2D4">
            <wp:extent cx="4343400" cy="31369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889B" w14:textId="25EECF62" w:rsidR="000518D3" w:rsidRDefault="000750F7">
      <w:r>
        <w:rPr>
          <w:rFonts w:hint="eastAsia"/>
        </w:rPr>
        <w:t>model：调用端引用的</w:t>
      </w:r>
      <w:r>
        <w:t>model</w:t>
      </w:r>
      <w:r w:rsidR="008B1A0C">
        <w:rPr>
          <w:rFonts w:hint="eastAsia"/>
        </w:rPr>
        <w:t>（应用在调用端引用）</w:t>
      </w:r>
    </w:p>
    <w:p w14:paraId="35CF410B" w14:textId="6C19957F" w:rsidR="000750F7" w:rsidRDefault="000750F7">
      <w:r>
        <w:t>api</w:t>
      </w:r>
      <w:r>
        <w:rPr>
          <w:rFonts w:hint="eastAsia"/>
        </w:rPr>
        <w:t>：接口定义</w:t>
      </w:r>
    </w:p>
    <w:p w14:paraId="30624B40" w14:textId="6F617689" w:rsidR="00857664" w:rsidRPr="00857664" w:rsidRDefault="00857664" w:rsidP="00857664">
      <w:pPr>
        <w:rPr>
          <w:b/>
        </w:rPr>
      </w:pPr>
      <w:r w:rsidRPr="00857664">
        <w:rPr>
          <w:rFonts w:hint="eastAsia"/>
          <w:b/>
        </w:rPr>
        <w:t>ad</w:t>
      </w:r>
      <w:r w:rsidRPr="00857664">
        <w:rPr>
          <w:b/>
        </w:rPr>
        <w:t>min</w:t>
      </w:r>
      <w:r w:rsidRPr="00857664">
        <w:rPr>
          <w:rFonts w:hint="eastAsia"/>
          <w:b/>
        </w:rPr>
        <w:t>模块规范</w:t>
      </w:r>
    </w:p>
    <w:p w14:paraId="1D250292" w14:textId="1CE46026" w:rsidR="00F13338" w:rsidRDefault="00857664">
      <w:r w:rsidRPr="00857664">
        <w:rPr>
          <w:noProof/>
        </w:rPr>
        <w:drawing>
          <wp:inline distT="0" distB="0" distL="0" distR="0" wp14:anchorId="004965A7" wp14:editId="15992D0F">
            <wp:extent cx="5270500" cy="5453380"/>
            <wp:effectExtent l="0" t="0" r="1270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684C" w14:textId="21AF813B" w:rsidR="00857664" w:rsidRDefault="001F4FFD">
      <w:r>
        <w:rPr>
          <w:rFonts w:hint="eastAsia"/>
        </w:rPr>
        <w:t>controller：对应</w:t>
      </w:r>
      <w:r>
        <w:t>mvc</w:t>
      </w:r>
      <w:r>
        <w:rPr>
          <w:rFonts w:hint="eastAsia"/>
        </w:rPr>
        <w:t>的C实现</w:t>
      </w:r>
    </w:p>
    <w:p w14:paraId="64FD6C67" w14:textId="19501A41" w:rsidR="001F4FFD" w:rsidRDefault="001F4FFD">
      <w:r>
        <w:t>handler</w:t>
      </w:r>
      <w:r>
        <w:rPr>
          <w:rFonts w:hint="eastAsia"/>
        </w:rPr>
        <w:t>：一些异常和其他的处理器</w:t>
      </w:r>
    </w:p>
    <w:p w14:paraId="3F24EAC8" w14:textId="77777777" w:rsidR="00C07315" w:rsidRDefault="00C07315" w:rsidP="00CE6A71">
      <w:pPr>
        <w:pStyle w:val="2"/>
      </w:pPr>
      <w:r>
        <w:rPr>
          <w:rFonts w:hint="eastAsia"/>
        </w:rPr>
        <w:t>远程调用规范</w:t>
      </w:r>
    </w:p>
    <w:p w14:paraId="064FC237" w14:textId="41544D75" w:rsidR="00C07315" w:rsidRDefault="00AF5951">
      <w:r>
        <w:t>Jbone</w:t>
      </w:r>
      <w:r>
        <w:rPr>
          <w:rFonts w:hint="eastAsia"/>
        </w:rPr>
        <w:t>项目中的远程调用默认都是用</w:t>
      </w:r>
      <w:r>
        <w:t>feign</w:t>
      </w:r>
      <w:r>
        <w:rPr>
          <w:rFonts w:hint="eastAsia"/>
        </w:rPr>
        <w:t>实现。</w:t>
      </w:r>
    </w:p>
    <w:p w14:paraId="7DECB285" w14:textId="17A648EE" w:rsidR="0008360B" w:rsidRDefault="0008360B">
      <w:r>
        <w:rPr>
          <w:rFonts w:hint="eastAsia"/>
        </w:rPr>
        <w:t>接口定义按以下规范：</w:t>
      </w:r>
    </w:p>
    <w:p w14:paraId="3F64C354" w14:textId="37854050" w:rsidR="0008360B" w:rsidRDefault="00B3132C">
      <w:r w:rsidRPr="00B3132C">
        <w:rPr>
          <w:noProof/>
        </w:rPr>
        <w:drawing>
          <wp:inline distT="0" distB="0" distL="0" distR="0" wp14:anchorId="0E00FDE1" wp14:editId="51F5F50B">
            <wp:extent cx="5270500" cy="936625"/>
            <wp:effectExtent l="0" t="0" r="1270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4AE" w14:textId="3A04C76C" w:rsidR="00244E27" w:rsidRDefault="00244E27">
      <w:r w:rsidRPr="00244E27">
        <w:rPr>
          <w:noProof/>
        </w:rPr>
        <w:drawing>
          <wp:inline distT="0" distB="0" distL="0" distR="0" wp14:anchorId="64634BE8" wp14:editId="0DA3E3FE">
            <wp:extent cx="5270500" cy="2736215"/>
            <wp:effectExtent l="0" t="0" r="1270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9A22" w14:textId="207A8362" w:rsidR="00DA077F" w:rsidRDefault="00DA077F">
      <w:r>
        <w:rPr>
          <w:rFonts w:hint="eastAsia"/>
        </w:rPr>
        <w:t>使用</w:t>
      </w:r>
      <w:r>
        <w:t>Result&lt;T&gt;</w:t>
      </w:r>
      <w:r>
        <w:rPr>
          <w:rFonts w:hint="eastAsia"/>
        </w:rPr>
        <w:t>作为返回结果，T为API中定义的</w:t>
      </w:r>
      <w:r>
        <w:t>model</w:t>
      </w:r>
      <w:r>
        <w:rPr>
          <w:rFonts w:hint="eastAsia"/>
        </w:rPr>
        <w:t>。</w:t>
      </w:r>
      <w:r w:rsidR="00CC4513">
        <w:rPr>
          <w:rFonts w:hint="eastAsia"/>
        </w:rPr>
        <w:t>实现时一定要注意异常的返回处理，不要把内部的异常再抛给调用端了。</w:t>
      </w:r>
    </w:p>
    <w:p w14:paraId="7D6C353E" w14:textId="7FE81541" w:rsidR="00A87099" w:rsidRDefault="00E309E2">
      <w:r>
        <w:rPr>
          <w:rFonts w:hint="eastAsia"/>
        </w:rPr>
        <w:t>调用端调用时使用</w:t>
      </w:r>
      <w:r>
        <w:t>result.isSuccess</w:t>
      </w:r>
      <w:r w:rsidR="00DA661F">
        <w:rPr>
          <w:rFonts w:hint="eastAsia"/>
        </w:rPr>
        <w:t>（）</w:t>
      </w:r>
      <w:r>
        <w:rPr>
          <w:rFonts w:hint="eastAsia"/>
        </w:rPr>
        <w:t>来判断服务是否正常返回。</w:t>
      </w:r>
    </w:p>
    <w:p w14:paraId="3731E730" w14:textId="01C33B35" w:rsidR="00632D97" w:rsidRDefault="00FD64CC" w:rsidP="005546C1">
      <w:pPr>
        <w:pStyle w:val="2"/>
      </w:pPr>
      <w:r>
        <w:rPr>
          <w:rFonts w:hint="eastAsia"/>
        </w:rPr>
        <w:t>代码命名规范和注释</w:t>
      </w:r>
    </w:p>
    <w:p w14:paraId="41418769" w14:textId="68D74F7A" w:rsidR="00FD64CC" w:rsidRPr="00FD64CC" w:rsidRDefault="00683CAD" w:rsidP="00FD64CC">
      <w:r>
        <w:rPr>
          <w:rFonts w:hint="eastAsia"/>
        </w:rPr>
        <w:t>命名</w:t>
      </w:r>
    </w:p>
    <w:p w14:paraId="0DC20FBA" w14:textId="36B0FD90" w:rsidR="00632D97" w:rsidRDefault="00632D97" w:rsidP="0063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见名知意</w:t>
      </w:r>
    </w:p>
    <w:p w14:paraId="0219E69E" w14:textId="09E8B6B5" w:rsidR="00632D97" w:rsidRDefault="00BE6FD7" w:rsidP="00632D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驼峰命名</w:t>
      </w:r>
    </w:p>
    <w:p w14:paraId="76AA9862" w14:textId="50789356" w:rsidR="00945CEF" w:rsidRDefault="00945CEF" w:rsidP="00945CEF">
      <w:r>
        <w:rPr>
          <w:rFonts w:hint="eastAsia"/>
        </w:rPr>
        <w:t>代码注释</w:t>
      </w:r>
    </w:p>
    <w:p w14:paraId="3CB92E7F" w14:textId="6685DAD2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类上必须加注释，说明作用和功能</w:t>
      </w:r>
    </w:p>
    <w:p w14:paraId="451F8D8B" w14:textId="28EED758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方法必须加注释，说明功能</w:t>
      </w:r>
    </w:p>
    <w:p w14:paraId="6DC82495" w14:textId="5DF93741" w:rsidR="00945CEF" w:rsidRDefault="00945CEF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核心逻辑必须加注释，说明业务逻辑</w:t>
      </w:r>
    </w:p>
    <w:p w14:paraId="762ABCC4" w14:textId="1A2E6991" w:rsidR="00B30431" w:rsidRDefault="00936942" w:rsidP="0094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全局变量、常量、配置属性必须加注释</w:t>
      </w:r>
    </w:p>
    <w:p w14:paraId="6FB6BDAA" w14:textId="7E84BE98" w:rsidR="00D76F1C" w:rsidRDefault="00D041CF" w:rsidP="00D76F1C">
      <w:r>
        <w:rPr>
          <w:rFonts w:hint="eastAsia"/>
        </w:rPr>
        <w:t>类和方法注释标准参见：</w:t>
      </w:r>
    </w:p>
    <w:p w14:paraId="7F440879" w14:textId="79DECCF0" w:rsidR="00D041CF" w:rsidRDefault="00D041CF" w:rsidP="00D76F1C">
      <w:r w:rsidRPr="00D041CF">
        <w:rPr>
          <w:noProof/>
        </w:rPr>
        <w:drawing>
          <wp:inline distT="0" distB="0" distL="0" distR="0" wp14:anchorId="7369017B" wp14:editId="1E6AB3E9">
            <wp:extent cx="3175000" cy="233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863C" w14:textId="70A4BD04" w:rsidR="00165492" w:rsidRPr="00165492" w:rsidRDefault="00165492" w:rsidP="00D76F1C">
      <w:pPr>
        <w:rPr>
          <w:b/>
          <w:color w:val="FF0000"/>
        </w:rPr>
      </w:pPr>
      <w:r w:rsidRPr="00165492">
        <w:rPr>
          <w:rFonts w:hint="eastAsia"/>
          <w:b/>
          <w:color w:val="FF0000"/>
        </w:rPr>
        <w:t>项目的进步和发展靠大家的不断努力，如有更好的想法和建议，请直接沟通交流！</w:t>
      </w:r>
    </w:p>
    <w:sectPr w:rsidR="00165492" w:rsidRPr="00165492" w:rsidSect="00CE5C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807FC"/>
    <w:multiLevelType w:val="hybridMultilevel"/>
    <w:tmpl w:val="219CDC24"/>
    <w:lvl w:ilvl="0" w:tplc="E9E6D0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FB6E23"/>
    <w:multiLevelType w:val="hybridMultilevel"/>
    <w:tmpl w:val="1C3220C2"/>
    <w:lvl w:ilvl="0" w:tplc="1B4EF9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B74F6"/>
    <w:multiLevelType w:val="hybridMultilevel"/>
    <w:tmpl w:val="C1EC02DC"/>
    <w:lvl w:ilvl="0" w:tplc="9F2CD8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15"/>
    <w:rsid w:val="000518D3"/>
    <w:rsid w:val="00073A14"/>
    <w:rsid w:val="000750F7"/>
    <w:rsid w:val="0008360B"/>
    <w:rsid w:val="000A3F58"/>
    <w:rsid w:val="000C7FAC"/>
    <w:rsid w:val="000E7774"/>
    <w:rsid w:val="001032E0"/>
    <w:rsid w:val="00124D74"/>
    <w:rsid w:val="00165492"/>
    <w:rsid w:val="001A1F00"/>
    <w:rsid w:val="001D7677"/>
    <w:rsid w:val="001E754C"/>
    <w:rsid w:val="001F4FFD"/>
    <w:rsid w:val="00243E66"/>
    <w:rsid w:val="00244E27"/>
    <w:rsid w:val="002731DA"/>
    <w:rsid w:val="002B5E97"/>
    <w:rsid w:val="002D6B49"/>
    <w:rsid w:val="00374298"/>
    <w:rsid w:val="0042602F"/>
    <w:rsid w:val="00451420"/>
    <w:rsid w:val="00455BBA"/>
    <w:rsid w:val="00500DBB"/>
    <w:rsid w:val="005167E9"/>
    <w:rsid w:val="00534F6D"/>
    <w:rsid w:val="005546C1"/>
    <w:rsid w:val="00563CCF"/>
    <w:rsid w:val="005D3310"/>
    <w:rsid w:val="005F58EF"/>
    <w:rsid w:val="00632D97"/>
    <w:rsid w:val="006710A2"/>
    <w:rsid w:val="00683CAD"/>
    <w:rsid w:val="00717232"/>
    <w:rsid w:val="007F0895"/>
    <w:rsid w:val="008147C5"/>
    <w:rsid w:val="008276C9"/>
    <w:rsid w:val="00844747"/>
    <w:rsid w:val="00857664"/>
    <w:rsid w:val="00862727"/>
    <w:rsid w:val="008662C0"/>
    <w:rsid w:val="00885712"/>
    <w:rsid w:val="008970E6"/>
    <w:rsid w:val="008B1A0C"/>
    <w:rsid w:val="008D4B98"/>
    <w:rsid w:val="009078A4"/>
    <w:rsid w:val="00924CBB"/>
    <w:rsid w:val="00936942"/>
    <w:rsid w:val="00945CEF"/>
    <w:rsid w:val="00954CD3"/>
    <w:rsid w:val="00956E8B"/>
    <w:rsid w:val="009E4A26"/>
    <w:rsid w:val="00A55B4F"/>
    <w:rsid w:val="00A87099"/>
    <w:rsid w:val="00AF5951"/>
    <w:rsid w:val="00B30431"/>
    <w:rsid w:val="00B3132C"/>
    <w:rsid w:val="00B333B7"/>
    <w:rsid w:val="00B45A99"/>
    <w:rsid w:val="00B75C1F"/>
    <w:rsid w:val="00B94A7F"/>
    <w:rsid w:val="00BB4A07"/>
    <w:rsid w:val="00BE6FD7"/>
    <w:rsid w:val="00C07315"/>
    <w:rsid w:val="00C86926"/>
    <w:rsid w:val="00CC4513"/>
    <w:rsid w:val="00CD38C8"/>
    <w:rsid w:val="00CE5CDD"/>
    <w:rsid w:val="00CE6A71"/>
    <w:rsid w:val="00D041CF"/>
    <w:rsid w:val="00D04CC2"/>
    <w:rsid w:val="00D31FB4"/>
    <w:rsid w:val="00D76F1C"/>
    <w:rsid w:val="00D81BCA"/>
    <w:rsid w:val="00DA077F"/>
    <w:rsid w:val="00DA424F"/>
    <w:rsid w:val="00DA60F2"/>
    <w:rsid w:val="00DA661F"/>
    <w:rsid w:val="00DB5609"/>
    <w:rsid w:val="00DC0786"/>
    <w:rsid w:val="00DF212E"/>
    <w:rsid w:val="00E12D46"/>
    <w:rsid w:val="00E26F88"/>
    <w:rsid w:val="00E309E2"/>
    <w:rsid w:val="00E83FED"/>
    <w:rsid w:val="00EC66AA"/>
    <w:rsid w:val="00F13338"/>
    <w:rsid w:val="00F56114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9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6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6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2C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C66A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66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tif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8334ECE-7C9A-4645-959E-7E98C162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168</Words>
  <Characters>962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现有项目介绍</vt:lpstr>
      <vt:lpstr>项目结构规范</vt:lpstr>
      <vt:lpstr>    一级项目标准</vt:lpstr>
      <vt:lpstr>    项目结构规范</vt:lpstr>
      <vt:lpstr>    代码结构规范</vt:lpstr>
      <vt:lpstr>    远程调用规范</vt:lpstr>
      <vt:lpstr>    代码命名规范和注释</vt:lpstr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2018-03-18T14:33:00Z</dcterms:created>
  <dcterms:modified xsi:type="dcterms:W3CDTF">2018-04-01T12:59:00Z</dcterms:modified>
</cp:coreProperties>
</file>