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2D6D9">
      <w:pPr>
        <w:pStyle w:val="4"/>
        <w:keepNext w:val="0"/>
        <w:keepLines w:val="0"/>
        <w:widowControl/>
        <w:suppressLineNumbers w:val="0"/>
        <w:spacing w:before="0" w:beforeAutospacing="0" w:after="210" w:afterAutospacing="0" w:line="19" w:lineRule="atLeast"/>
        <w:textAlignment w:val="baseline"/>
        <w:rPr>
          <w:spacing w:val="4"/>
        </w:rPr>
      </w:pPr>
      <w:r>
        <w:rPr>
          <w:rFonts w:ascii="Segoe UI" w:hAnsi="Segoe UI" w:eastAsia="Segoe UI" w:cs="Segoe UI"/>
          <w:i w:val="0"/>
          <w:iCs w:val="0"/>
          <w:caps w:val="0"/>
          <w:color w:val="080808"/>
          <w:spacing w:val="4"/>
          <w:sz w:val="16"/>
          <w:szCs w:val="16"/>
          <w:shd w:val="clear" w:fill="FBFBFB"/>
          <w:vertAlign w:val="baseline"/>
        </w:rPr>
        <w:t>为了方便你记录开发日志（DevLog），我将我们刚才讨论的所有技术要点、决策过程和待办事项按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4"/>
          <w:sz w:val="16"/>
          <w:szCs w:val="16"/>
          <w:shd w:val="clear" w:fill="FBFBFB"/>
          <w:vertAlign w:val="baseline"/>
        </w:rPr>
        <w:t>模块化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4"/>
          <w:sz w:val="16"/>
          <w:szCs w:val="16"/>
          <w:shd w:val="clear" w:fill="FBFBFB"/>
          <w:vertAlign w:val="baseline"/>
        </w:rPr>
        <w:t>进行了汇总。你可以直接复制到你的文档中：</w:t>
      </w:r>
    </w:p>
    <w:p w14:paraId="1E05B4A5">
      <w:pPr>
        <w:keepNext w:val="0"/>
        <w:keepLines w:val="0"/>
        <w:widowControl/>
        <w:suppressLineNumbers w:val="0"/>
        <w:pBdr>
          <w:top w:val="dashed" w:color="E3E3E3" w:sz="4" w:space="0"/>
          <w:left w:val="dashed" w:color="E3E3E3" w:sz="4" w:space="0"/>
          <w:bottom w:val="dashed" w:color="E3E3E3" w:sz="4" w:space="0"/>
          <w:right w:val="dashed" w:color="E3E3E3" w:sz="4" w:space="0"/>
        </w:pBdr>
        <w:textAlignment w:val="baseline"/>
      </w:pPr>
      <w:r>
        <w:rPr>
          <w:spacing w:val="4"/>
        </w:rPr>
        <w:pict>
          <v:rect id="_x0000_i1025" o:spt="1" style="height:1.5pt;width:480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7EF054">
      <w:pPr>
        <w:pStyle w:val="2"/>
        <w:keepNext w:val="0"/>
        <w:keepLines w:val="0"/>
        <w:widowControl/>
        <w:suppressLineNumbers w:val="0"/>
        <w:spacing w:before="0" w:beforeAutospacing="0" w:after="105" w:afterAutospacing="0" w:line="15" w:lineRule="atLeast"/>
        <w:textAlignment w:val="baseline"/>
        <w:rPr>
          <w:b/>
          <w:bCs/>
          <w:sz w:val="18"/>
          <w:szCs w:val="18"/>
        </w:rPr>
      </w:pPr>
      <w:r>
        <w:rPr>
          <w:b/>
          <w:bCs/>
          <w:i w:val="0"/>
          <w:iCs w:val="0"/>
          <w:caps w:val="0"/>
          <w:color w:val="080808"/>
          <w:spacing w:val="0"/>
          <w:sz w:val="18"/>
          <w:szCs w:val="18"/>
          <w:shd w:val="clear" w:fill="FBFBFB"/>
          <w:vertAlign w:val="baseline"/>
        </w:rPr>
        <w:t>📝 开发日志：铜陵学院竞赛系统开发（2026-05-13）</w:t>
      </w:r>
    </w:p>
    <w:p w14:paraId="71FC9D12">
      <w:pPr>
        <w:pStyle w:val="3"/>
        <w:keepNext w:val="0"/>
        <w:keepLines w:val="0"/>
        <w:widowControl/>
        <w:suppressLineNumbers w:val="0"/>
        <w:spacing w:before="0" w:beforeAutospacing="0" w:after="105" w:afterAutospacing="0" w:line="15" w:lineRule="atLeast"/>
        <w:textAlignment w:val="baseline"/>
        <w:rPr>
          <w:b/>
          <w:bCs/>
          <w:sz w:val="17"/>
          <w:szCs w:val="17"/>
        </w:rPr>
      </w:pPr>
      <w:r>
        <w:rPr>
          <w:b/>
          <w:bCs/>
          <w:i w:val="0"/>
          <w:iCs w:val="0"/>
          <w:caps w:val="0"/>
          <w:color w:val="080808"/>
          <w:spacing w:val="0"/>
          <w:sz w:val="17"/>
          <w:szCs w:val="17"/>
          <w:shd w:val="clear" w:fill="FBFBFB"/>
          <w:vertAlign w:val="baseline"/>
        </w:rPr>
        <w:t>1. 项目定位与架构决策</w:t>
      </w:r>
    </w:p>
    <w:p w14:paraId="76BCAD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底座选型：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采用若依（RuoYi）多模块版作为基础开发底座。</w:t>
      </w:r>
    </w:p>
    <w:p w14:paraId="58ED5A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核心逻辑：</w:t>
      </w:r>
    </w:p>
    <w:p w14:paraId="3842BD4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低代码配置：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利用若依的“权限管理”、“菜单配置”和“字典管理”处理通用行政逻辑。</w:t>
      </w:r>
    </w:p>
    <w:p w14:paraId="7922934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架构深度定制：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针对“竞赛场景”的特定需求（如学号、学院关联、报名逻辑），采取“代码级”修改而非简单的界面配置。</w:t>
      </w:r>
    </w:p>
    <w:p w14:paraId="2C0BF5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开发策略：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采用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Trae/OpenCode AI 驱动开发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。复杂逻辑（Java 代码、Vue 交互、SQL 脚本）由 AI 辅助生成，基础配置（部门命名、角色增删）由人工在前端界面完成。</w:t>
      </w:r>
    </w:p>
    <w:p w14:paraId="2B33ABB0">
      <w:pPr>
        <w:keepNext w:val="0"/>
        <w:keepLines w:val="0"/>
        <w:widowControl/>
        <w:suppressLineNumbers w:val="0"/>
        <w:pBdr>
          <w:top w:val="dashed" w:color="E3E3E3" w:sz="4" w:space="0"/>
          <w:left w:val="dashed" w:color="E3E3E3" w:sz="4" w:space="0"/>
          <w:bottom w:val="dashed" w:color="E3E3E3" w:sz="4" w:space="0"/>
          <w:right w:val="dashed" w:color="E3E3E3" w:sz="4" w:space="0"/>
        </w:pBdr>
        <w:textAlignment w:val="baseline"/>
      </w:pPr>
      <w:r>
        <w:pict>
          <v:rect id="_x0000_i1026" o:spt="1" style="height:1.5pt;width:480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077CC">
      <w:pPr>
        <w:pStyle w:val="3"/>
        <w:keepNext w:val="0"/>
        <w:keepLines w:val="0"/>
        <w:widowControl/>
        <w:suppressLineNumbers w:val="0"/>
        <w:spacing w:before="0" w:beforeAutospacing="0" w:after="105" w:afterAutospacing="0" w:line="15" w:lineRule="atLeast"/>
        <w:textAlignment w:val="baseline"/>
        <w:rPr>
          <w:b/>
          <w:bCs/>
          <w:sz w:val="17"/>
          <w:szCs w:val="17"/>
        </w:rPr>
      </w:pPr>
      <w:r>
        <w:rPr>
          <w:b/>
          <w:bCs/>
          <w:i w:val="0"/>
          <w:iCs w:val="0"/>
          <w:caps w:val="0"/>
          <w:color w:val="080808"/>
          <w:spacing w:val="0"/>
          <w:sz w:val="17"/>
          <w:szCs w:val="17"/>
          <w:shd w:val="clear" w:fill="FBFBFB"/>
          <w:vertAlign w:val="baseline"/>
        </w:rPr>
        <w:t>2. 基础设施建设（Git 版本控制）</w:t>
      </w:r>
    </w:p>
    <w:p w14:paraId="4C526D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代码托管：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确定使用 Gitee 进行代码备份与版本管理。</w:t>
      </w:r>
    </w:p>
    <w:p w14:paraId="69C806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风险控制：</w:t>
      </w:r>
    </w:p>
    <w:p w14:paraId="5E3C7A5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配置 </w:t>
      </w:r>
      <w:r>
        <w:rPr>
          <w:rStyle w:val="8"/>
          <w:rFonts w:ascii="Consolas" w:hAnsi="Consolas" w:eastAsia="Consolas" w:cs="Consolas"/>
          <w:i w:val="0"/>
          <w:iCs w:val="0"/>
          <w:caps w:val="0"/>
          <w:color w:val="080808"/>
          <w:spacing w:val="0"/>
          <w:sz w:val="18"/>
          <w:szCs w:val="18"/>
          <w:bdr w:val="single" w:color="auto" w:sz="4" w:space="0"/>
          <w:shd w:val="clear" w:fill="FBFBFB"/>
          <w:vertAlign w:val="baseline"/>
        </w:rPr>
        <w:t>.gitignore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文件，严格拦截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80808"/>
          <w:spacing w:val="0"/>
          <w:sz w:val="18"/>
          <w:szCs w:val="18"/>
          <w:bdr w:val="single" w:color="auto" w:sz="4" w:space="0"/>
          <w:shd w:val="clear" w:fill="FBFBFB"/>
          <w:vertAlign w:val="baseline"/>
        </w:rPr>
        <w:t>node_modules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80808"/>
          <w:spacing w:val="0"/>
          <w:sz w:val="18"/>
          <w:szCs w:val="18"/>
          <w:bdr w:val="single" w:color="auto" w:sz="4" w:space="0"/>
          <w:shd w:val="clear" w:fill="FBFBFB"/>
          <w:vertAlign w:val="baseline"/>
        </w:rPr>
        <w:t>target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80808"/>
          <w:spacing w:val="0"/>
          <w:sz w:val="18"/>
          <w:szCs w:val="18"/>
          <w:bdr w:val="single" w:color="auto" w:sz="4" w:space="0"/>
          <w:shd w:val="clear" w:fill="FBFBFB"/>
          <w:vertAlign w:val="baseline"/>
        </w:rPr>
        <w:t>.idea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等非必要文件入库，防止仓库肥大。</w:t>
      </w:r>
    </w:p>
    <w:p w14:paraId="1619FD05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确保仓库建立在项目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根目录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（涵盖前后端），而非子文件夹。</w:t>
      </w:r>
    </w:p>
    <w:p w14:paraId="2D9ADE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技术备注：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掌握了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80808"/>
          <w:spacing w:val="0"/>
          <w:sz w:val="18"/>
          <w:szCs w:val="18"/>
          <w:bdr w:val="single" w:color="auto" w:sz="4" w:space="0"/>
          <w:shd w:val="clear" w:fill="FBFBFB"/>
          <w:vertAlign w:val="baseline"/>
        </w:rPr>
        <w:t>cd ..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路径回退及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80808"/>
          <w:spacing w:val="0"/>
          <w:sz w:val="18"/>
          <w:szCs w:val="18"/>
          <w:bdr w:val="single" w:color="auto" w:sz="4" w:space="0"/>
          <w:shd w:val="clear" w:fill="FBFBFB"/>
          <w:vertAlign w:val="baseline"/>
        </w:rPr>
        <w:t>git init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初始化污染的清理方法。</w:t>
      </w:r>
    </w:p>
    <w:p w14:paraId="4DCCA3A8">
      <w:pPr>
        <w:keepNext w:val="0"/>
        <w:keepLines w:val="0"/>
        <w:widowControl/>
        <w:suppressLineNumbers w:val="0"/>
        <w:pBdr>
          <w:top w:val="dashed" w:color="E3E3E3" w:sz="4" w:space="0"/>
          <w:left w:val="dashed" w:color="E3E3E3" w:sz="4" w:space="0"/>
          <w:bottom w:val="dashed" w:color="E3E3E3" w:sz="4" w:space="0"/>
          <w:right w:val="dashed" w:color="E3E3E3" w:sz="4" w:space="0"/>
        </w:pBdr>
        <w:textAlignment w:val="baseline"/>
      </w:pPr>
      <w:r>
        <w:pict>
          <v:rect id="_x0000_i1027" o:spt="1" style="height:1.5pt;width:480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86A8B">
      <w:pPr>
        <w:pStyle w:val="3"/>
        <w:keepNext w:val="0"/>
        <w:keepLines w:val="0"/>
        <w:widowControl/>
        <w:suppressLineNumbers w:val="0"/>
        <w:spacing w:before="0" w:beforeAutospacing="0" w:after="105" w:afterAutospacing="0" w:line="15" w:lineRule="atLeast"/>
        <w:textAlignment w:val="baseline"/>
        <w:rPr>
          <w:b/>
          <w:bCs/>
          <w:sz w:val="17"/>
          <w:szCs w:val="17"/>
        </w:rPr>
      </w:pPr>
      <w:r>
        <w:rPr>
          <w:b/>
          <w:bCs/>
          <w:i w:val="0"/>
          <w:iCs w:val="0"/>
          <w:caps w:val="0"/>
          <w:color w:val="080808"/>
          <w:spacing w:val="0"/>
          <w:sz w:val="17"/>
          <w:szCs w:val="17"/>
          <w:shd w:val="clear" w:fill="FBFBFB"/>
          <w:vertAlign w:val="baseline"/>
        </w:rPr>
        <w:t>3. 用户体系扩展（核心需求）</w:t>
      </w:r>
    </w:p>
    <w:p w14:paraId="538755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现状：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若依默认用户仅包含头像、手机号、邮件等通用字段。</w:t>
      </w:r>
    </w:p>
    <w:p w14:paraId="5B377D1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扩展方案：</w:t>
      </w:r>
    </w:p>
    <w:p w14:paraId="4C723D4D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字段新增：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计划增加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80808"/>
          <w:spacing w:val="0"/>
          <w:sz w:val="18"/>
          <w:szCs w:val="18"/>
          <w:bdr w:val="single" w:color="auto" w:sz="4" w:space="0"/>
          <w:shd w:val="clear" w:fill="FBFBFB"/>
          <w:vertAlign w:val="baseline"/>
        </w:rPr>
        <w:t>user_type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（校内/校外）、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80808"/>
          <w:spacing w:val="0"/>
          <w:sz w:val="18"/>
          <w:szCs w:val="18"/>
          <w:bdr w:val="single" w:color="auto" w:sz="4" w:space="0"/>
          <w:shd w:val="clear" w:fill="FBFBFB"/>
          <w:vertAlign w:val="baseline"/>
        </w:rPr>
        <w:t>student_no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（学号）、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80808"/>
          <w:spacing w:val="0"/>
          <w:sz w:val="18"/>
          <w:szCs w:val="18"/>
          <w:bdr w:val="single" w:color="auto" w:sz="4" w:space="0"/>
          <w:shd w:val="clear" w:fill="FBFBFB"/>
          <w:vertAlign w:val="baseline"/>
        </w:rPr>
        <w:t>college_id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（关联学院）。</w:t>
      </w:r>
    </w:p>
    <w:p w14:paraId="0312E2EF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逻辑变动：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涉及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80808"/>
          <w:spacing w:val="0"/>
          <w:sz w:val="18"/>
          <w:szCs w:val="18"/>
          <w:bdr w:val="single" w:color="auto" w:sz="4" w:space="0"/>
          <w:shd w:val="clear" w:fill="FBFBFB"/>
          <w:vertAlign w:val="baseline"/>
        </w:rPr>
        <w:t>sys_user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表结构修改、MyBatis Mapper 映射更新以及前端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80808"/>
          <w:spacing w:val="0"/>
          <w:sz w:val="18"/>
          <w:szCs w:val="18"/>
          <w:bdr w:val="single" w:color="auto" w:sz="4" w:space="0"/>
          <w:shd w:val="clear" w:fill="FBFBFB"/>
          <w:vertAlign w:val="baseline"/>
        </w:rPr>
        <w:t>user/index.vue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弹窗表单的改版。</w:t>
      </w:r>
    </w:p>
    <w:p w14:paraId="03FC114F">
      <w:pPr>
        <w:keepNext w:val="0"/>
        <w:keepLines w:val="0"/>
        <w:widowControl/>
        <w:suppressLineNumbers w:val="0"/>
        <w:pBdr>
          <w:top w:val="dashed" w:color="E3E3E3" w:sz="4" w:space="0"/>
          <w:left w:val="dashed" w:color="E3E3E3" w:sz="4" w:space="0"/>
          <w:bottom w:val="dashed" w:color="E3E3E3" w:sz="4" w:space="0"/>
          <w:right w:val="dashed" w:color="E3E3E3" w:sz="4" w:space="0"/>
        </w:pBdr>
        <w:textAlignment w:val="baseline"/>
      </w:pPr>
      <w:r>
        <w:pict>
          <v:rect id="_x0000_i1028" o:spt="1" style="height:1.5pt;width:480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FBF38C">
      <w:pPr>
        <w:pStyle w:val="3"/>
        <w:keepNext w:val="0"/>
        <w:keepLines w:val="0"/>
        <w:widowControl/>
        <w:suppressLineNumbers w:val="0"/>
        <w:spacing w:before="0" w:beforeAutospacing="0" w:after="105" w:afterAutospacing="0" w:line="15" w:lineRule="atLeast"/>
        <w:textAlignment w:val="baseline"/>
        <w:rPr>
          <w:b/>
          <w:bCs/>
          <w:sz w:val="17"/>
          <w:szCs w:val="17"/>
        </w:rPr>
      </w:pPr>
      <w:r>
        <w:rPr>
          <w:b/>
          <w:bCs/>
          <w:i w:val="0"/>
          <w:iCs w:val="0"/>
          <w:caps w:val="0"/>
          <w:color w:val="080808"/>
          <w:spacing w:val="0"/>
          <w:sz w:val="17"/>
          <w:szCs w:val="17"/>
          <w:shd w:val="clear" w:fill="FBFBFB"/>
          <w:vertAlign w:val="baseline"/>
        </w:rPr>
        <w:t>4. 组织架构品牌化（学院/专业管理）</w:t>
      </w:r>
    </w:p>
    <w:p w14:paraId="7C70791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需求变更：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将原“部门管理”模块重构为“学院/专业管理”模块。</w:t>
      </w:r>
    </w:p>
    <w:p w14:paraId="511C9B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层级设计：</w:t>
      </w:r>
    </w:p>
    <w:p w14:paraId="6D8C9578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根节点：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铜陵学院（顶级组织，ID 100）。</w:t>
      </w:r>
    </w:p>
    <w:p w14:paraId="24B7431B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144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二级/三级：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各二级学院（如计算机学院）及下属专业。</w:t>
      </w:r>
    </w:p>
    <w:p w14:paraId="008CA8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逻辑优化：</w:t>
      </w:r>
    </w:p>
    <w:p w14:paraId="3D39662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排序机制：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废弃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80808"/>
          <w:spacing w:val="0"/>
          <w:sz w:val="18"/>
          <w:szCs w:val="18"/>
          <w:bdr w:val="single" w:color="auto" w:sz="4" w:space="0"/>
          <w:shd w:val="clear" w:fill="FBFBFB"/>
          <w:vertAlign w:val="baseline"/>
        </w:rPr>
        <w:t>order_num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手动数字排序，改用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80808"/>
          <w:spacing w:val="0"/>
          <w:sz w:val="18"/>
          <w:szCs w:val="18"/>
          <w:bdr w:val="single" w:color="auto" w:sz="4" w:space="0"/>
          <w:shd w:val="clear" w:fill="FBFBFB"/>
          <w:vertAlign w:val="baseline"/>
        </w:rPr>
        <w:t>dept_name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字母升序（A-Z）排列。</w:t>
      </w:r>
    </w:p>
    <w:p w14:paraId="13A7A09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textAlignment w:val="baseline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前端适配：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全局替换“部门”文案为“学院/专业”，更新侧边栏图标为教育类（school/education）。</w:t>
      </w:r>
    </w:p>
    <w:p w14:paraId="3EF8FA87">
      <w:pPr>
        <w:keepNext w:val="0"/>
        <w:keepLines w:val="0"/>
        <w:widowControl/>
        <w:suppressLineNumbers w:val="0"/>
        <w:pBdr>
          <w:top w:val="dashed" w:color="E3E3E3" w:sz="4" w:space="0"/>
          <w:left w:val="dashed" w:color="E3E3E3" w:sz="4" w:space="0"/>
          <w:bottom w:val="dashed" w:color="E3E3E3" w:sz="4" w:space="0"/>
          <w:right w:val="dashed" w:color="E3E3E3" w:sz="4" w:space="0"/>
        </w:pBdr>
        <w:textAlignment w:val="baseline"/>
      </w:pPr>
      <w:r>
        <w:pict>
          <v:rect id="_x0000_i1029" o:spt="1" style="height:1.5pt;width:480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9DA97">
      <w:pPr>
        <w:pStyle w:val="3"/>
        <w:keepNext w:val="0"/>
        <w:keepLines w:val="0"/>
        <w:widowControl/>
        <w:suppressLineNumbers w:val="0"/>
        <w:spacing w:before="0" w:beforeAutospacing="0" w:after="105" w:afterAutospacing="0" w:line="15" w:lineRule="atLeast"/>
        <w:textAlignment w:val="baseline"/>
        <w:rPr>
          <w:b/>
          <w:bCs/>
          <w:sz w:val="17"/>
          <w:szCs w:val="17"/>
        </w:rPr>
      </w:pPr>
      <w:r>
        <w:rPr>
          <w:b/>
          <w:bCs/>
          <w:i w:val="0"/>
          <w:iCs w:val="0"/>
          <w:caps w:val="0"/>
          <w:color w:val="080808"/>
          <w:spacing w:val="0"/>
          <w:sz w:val="17"/>
          <w:szCs w:val="17"/>
          <w:shd w:val="clear" w:fill="FBFBFB"/>
          <w:vertAlign w:val="baseline"/>
        </w:rPr>
        <w:t>5. 待执行操作（Next Steps）</w:t>
      </w:r>
    </w:p>
    <w:p w14:paraId="2FCE05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</w:rPr>
        <w:pict>
          <v:shape id="_x0000_i1030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提交入库：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完成 Git 首次全量推送。</w:t>
      </w:r>
    </w:p>
    <w:p w14:paraId="79A144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</w:rPr>
        <w:pict>
          <v:shape id="_x0000_i1031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架构洗牌：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让 Trae 执行 SQL 脚本，删除原默认部门数据，初始化“铜陵学院”树结构。</w:t>
      </w:r>
    </w:p>
    <w:p w14:paraId="45C97AD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</w:rPr>
        <w:pict>
          <v:shape id="_x0000_i1032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后端重构：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修改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80808"/>
          <w:spacing w:val="0"/>
          <w:sz w:val="18"/>
          <w:szCs w:val="18"/>
          <w:bdr w:val="single" w:color="auto" w:sz="4" w:space="0"/>
          <w:shd w:val="clear" w:fill="FBFBFB"/>
          <w:vertAlign w:val="baseline"/>
        </w:rPr>
        <w:t>SysDeptServiceImpl.java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中的排序逻辑。</w:t>
      </w:r>
    </w:p>
    <w:p w14:paraId="620AA4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textAlignment w:val="baseline"/>
      </w:pP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</w:rPr>
        <w:pict>
          <v:shape id="_x0000_i1033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界面翻新：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0"/>
          <w:sz w:val="16"/>
          <w:szCs w:val="16"/>
          <w:shd w:val="clear" w:fill="FBFBFB"/>
          <w:vertAlign w:val="baseline"/>
        </w:rPr>
        <w:t> 替换 Vue 页面中的文案标签，确保视觉一致性。</w:t>
      </w:r>
    </w:p>
    <w:p w14:paraId="1EBA38C4">
      <w:pPr>
        <w:keepNext w:val="0"/>
        <w:keepLines w:val="0"/>
        <w:widowControl/>
        <w:suppressLineNumbers w:val="0"/>
        <w:pBdr>
          <w:top w:val="dashed" w:color="E3E3E3" w:sz="4" w:space="0"/>
          <w:left w:val="dashed" w:color="E3E3E3" w:sz="4" w:space="0"/>
          <w:bottom w:val="dashed" w:color="E3E3E3" w:sz="4" w:space="0"/>
          <w:right w:val="dashed" w:color="E3E3E3" w:sz="4" w:space="0"/>
        </w:pBdr>
        <w:textAlignment w:val="baseline"/>
      </w:pPr>
      <w:r>
        <w:pict>
          <v:rect id="_x0000_i1034" o:spt="1" style="height:1.5pt;width:480pt;" fillcolor="#A0A0A0" filled="t" stroked="f" coordsize="21600,21600" o:hr="t" o:hrstd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71AB1A">
      <w:pPr>
        <w:pStyle w:val="2"/>
        <w:keepNext w:val="0"/>
        <w:keepLines w:val="0"/>
        <w:widowControl/>
        <w:suppressLineNumbers w:val="0"/>
        <w:spacing w:before="0" w:beforeAutospacing="0" w:after="105" w:afterAutospacing="0" w:line="15" w:lineRule="atLeast"/>
        <w:textAlignment w:val="baseline"/>
        <w:rPr>
          <w:b/>
          <w:bCs/>
          <w:sz w:val="18"/>
          <w:szCs w:val="18"/>
        </w:rPr>
      </w:pPr>
      <w:r>
        <w:rPr>
          <w:b/>
          <w:bCs/>
          <w:i w:val="0"/>
          <w:iCs w:val="0"/>
          <w:caps w:val="0"/>
          <w:color w:val="080808"/>
          <w:spacing w:val="0"/>
          <w:sz w:val="18"/>
          <w:szCs w:val="18"/>
          <w:shd w:val="clear" w:fill="FBFBFB"/>
          <w:vertAlign w:val="baseline"/>
        </w:rPr>
        <w:t>💡 提示：</w:t>
      </w:r>
    </w:p>
    <w:p w14:paraId="08B44EA2">
      <w:pPr>
        <w:pStyle w:val="4"/>
        <w:keepNext w:val="0"/>
        <w:keepLines w:val="0"/>
        <w:widowControl/>
        <w:suppressLineNumbers w:val="0"/>
        <w:spacing w:before="0" w:beforeAutospacing="0" w:after="210" w:afterAutospacing="0" w:line="19" w:lineRule="atLeast"/>
        <w:textAlignment w:val="baseline"/>
        <w:rPr>
          <w:spacing w:val="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4"/>
          <w:sz w:val="16"/>
          <w:szCs w:val="16"/>
          <w:shd w:val="clear" w:fill="FBFBFB"/>
          <w:vertAlign w:val="baseline"/>
        </w:rPr>
        <w:t>你可以将这份日志存储在项目根目录下的 </w:t>
      </w:r>
      <w:r>
        <w:rPr>
          <w:rStyle w:val="8"/>
          <w:rFonts w:hint="default" w:ascii="Consolas" w:hAnsi="Consolas" w:eastAsia="Consolas" w:cs="Consolas"/>
          <w:i w:val="0"/>
          <w:iCs w:val="0"/>
          <w:caps w:val="0"/>
          <w:color w:val="080808"/>
          <w:spacing w:val="4"/>
          <w:sz w:val="18"/>
          <w:szCs w:val="18"/>
          <w:bdr w:val="single" w:color="auto" w:sz="4" w:space="0"/>
          <w:shd w:val="clear" w:fill="FBFBFB"/>
          <w:vertAlign w:val="baseline"/>
        </w:rPr>
        <w:t>docs/LOG.md</w:t>
      </w:r>
      <w:r>
        <w:rPr>
          <w:rFonts w:hint="default" w:ascii="Segoe UI" w:hAnsi="Segoe UI" w:eastAsia="Segoe UI" w:cs="Segoe UI"/>
          <w:i w:val="0"/>
          <w:iCs w:val="0"/>
          <w:caps w:val="0"/>
          <w:color w:val="080808"/>
          <w:spacing w:val="4"/>
          <w:sz w:val="16"/>
          <w:szCs w:val="16"/>
          <w:shd w:val="clear" w:fill="FBFBFB"/>
          <w:vertAlign w:val="baseline"/>
        </w:rPr>
        <w:t> 文件里，每周末回顾一次，你会发现系统是一步步从一个通用的后台变成了你专属的竞赛平台。</w:t>
      </w:r>
    </w:p>
    <w:p w14:paraId="1341DD94">
      <w:pPr>
        <w:pStyle w:val="4"/>
        <w:keepNext w:val="0"/>
        <w:keepLines w:val="0"/>
        <w:widowControl/>
        <w:suppressLineNumbers w:val="0"/>
        <w:spacing w:before="0" w:beforeAutospacing="0" w:after="210" w:afterAutospacing="0" w:line="19" w:lineRule="atLeast"/>
        <w:textAlignment w:val="baseline"/>
        <w:rPr>
          <w:spacing w:val="4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80808"/>
          <w:spacing w:val="4"/>
          <w:sz w:val="16"/>
          <w:szCs w:val="16"/>
          <w:shd w:val="clear" w:fill="FBFBFB"/>
          <w:vertAlign w:val="baseline"/>
        </w:rPr>
        <w:t>如果你现在准备开始执行“组织架构品牌化”的代码修改，请告诉我，我们从 SQL 脚本开始！</w:t>
      </w:r>
    </w:p>
    <w:p w14:paraId="7E6018DD">
      <w:pPr>
        <w:keepNext w:val="0"/>
        <w:keepLines w:val="0"/>
        <w:widowControl/>
        <w:suppressLineNumbers w:val="0"/>
        <w:shd w:val="clear" w:fill="FBFBFB"/>
        <w:spacing w:before="48" w:beforeAutospacing="0"/>
        <w:ind w:left="0" w:firstLine="0"/>
        <w:jc w:val="left"/>
        <w:textAlignment w:val="baseline"/>
        <w:rPr>
          <w:rFonts w:hint="default" w:ascii="Segoe UI" w:hAnsi="Segoe UI" w:eastAsia="Segoe UI" w:cs="Segoe UI"/>
          <w:i w:val="0"/>
          <w:iCs w:val="0"/>
          <w:caps w:val="0"/>
          <w:color w:val="BBBBBB"/>
          <w:spacing w:val="0"/>
          <w:sz w:val="14"/>
          <w:szCs w:val="1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BBBBBB"/>
          <w:spacing w:val="0"/>
          <w:kern w:val="0"/>
          <w:sz w:val="14"/>
          <w:szCs w:val="14"/>
          <w:shd w:val="clear" w:fill="FBFBFB"/>
          <w:vertAlign w:val="baseline"/>
          <w:lang w:val="en-US" w:eastAsia="zh-CN" w:bidi="ar"/>
        </w:rPr>
        <w:t>Gemini 3 Flash</w:t>
      </w:r>
    </w:p>
    <w:p w14:paraId="1A0766CB">
      <w:pPr>
        <w:pStyle w:val="4"/>
        <w:keepNext w:val="0"/>
        <w:keepLines w:val="0"/>
        <w:widowControl/>
        <w:suppressLineNumbers w:val="0"/>
        <w:bidi w:val="0"/>
        <w:spacing w:before="0" w:beforeAutospacing="0" w:after="210" w:afterAutospacing="0" w:line="19" w:lineRule="atLeast"/>
        <w:textAlignment w:val="baseline"/>
        <w:rPr>
          <w:spacing w:val="4"/>
        </w:rPr>
      </w:pPr>
    </w:p>
    <w:p w14:paraId="03A95AAC">
      <w:pPr>
        <w:rPr>
          <w:rFonts w:hint="eastAsia"/>
        </w:rPr>
      </w:pPr>
      <w:r>
        <w:rPr>
          <w:rFonts w:hint="eastAsia"/>
        </w:rPr>
        <w:t>这是一份为你精心整理的 **项目开发与复盘日志**。它不仅记录了你做了什么，还从**产品思维**（为什么这么改）和**技术深度**（怎么解决的）两个维度进行了升华，非常适合作为简历附件、个人博客文章或面试时的“谈点”。</w:t>
      </w:r>
    </w:p>
    <w:p w14:paraId="01A6A515">
      <w:pPr>
        <w:rPr>
          <w:rFonts w:hint="eastAsia"/>
        </w:rPr>
      </w:pPr>
    </w:p>
    <w:p w14:paraId="2300B811">
      <w:pPr>
        <w:rPr>
          <w:rFonts w:hint="eastAsia"/>
        </w:rPr>
      </w:pPr>
      <w:r>
        <w:rPr>
          <w:rFonts w:hint="eastAsia"/>
        </w:rPr>
        <w:t>---</w:t>
      </w:r>
    </w:p>
    <w:p w14:paraId="4518D19E">
      <w:pPr>
        <w:rPr>
          <w:rFonts w:hint="eastAsia"/>
        </w:rPr>
      </w:pPr>
    </w:p>
    <w:p w14:paraId="1E2E5B4C">
      <w:pPr>
        <w:rPr>
          <w:rFonts w:hint="eastAsia"/>
        </w:rPr>
      </w:pPr>
      <w:r>
        <w:rPr>
          <w:rFonts w:hint="eastAsia"/>
        </w:rPr>
        <w:t># 📝 项目开发日志：教育系统“院系专业”模块深度定制</w:t>
      </w:r>
    </w:p>
    <w:p w14:paraId="0AF863C3">
      <w:pPr>
        <w:rPr>
          <w:rFonts w:hint="eastAsia"/>
        </w:rPr>
      </w:pPr>
    </w:p>
    <w:p w14:paraId="4743B96E">
      <w:pPr>
        <w:rPr>
          <w:rFonts w:hint="eastAsia"/>
        </w:rPr>
      </w:pPr>
      <w:r>
        <w:rPr>
          <w:rFonts w:hint="eastAsia"/>
        </w:rPr>
        <w:t>**日期：** 2026年5月13日</w:t>
      </w:r>
    </w:p>
    <w:p w14:paraId="69F77F6A">
      <w:pPr>
        <w:rPr>
          <w:rFonts w:hint="eastAsia"/>
        </w:rPr>
      </w:pPr>
      <w:r>
        <w:rPr>
          <w:rFonts w:hint="eastAsia"/>
        </w:rPr>
        <w:t>**角色：** 全栈开发工程师 / 业务逻辑架构师</w:t>
      </w:r>
    </w:p>
    <w:p w14:paraId="53D4C6D5">
      <w:pPr>
        <w:rPr>
          <w:rFonts w:hint="eastAsia"/>
        </w:rPr>
      </w:pPr>
      <w:r>
        <w:rPr>
          <w:rFonts w:hint="eastAsia"/>
        </w:rPr>
        <w:t>**核心目标：** 将通用权限框架（RuoYi）适配为教育垂直行业系统，优化树形结构管理逻辑。</w:t>
      </w:r>
    </w:p>
    <w:p w14:paraId="1062F8C9">
      <w:pPr>
        <w:rPr>
          <w:rFonts w:hint="eastAsia"/>
        </w:rPr>
      </w:pPr>
    </w:p>
    <w:p w14:paraId="288C0636">
      <w:pPr>
        <w:rPr>
          <w:rFonts w:hint="eastAsia"/>
        </w:rPr>
      </w:pPr>
      <w:r>
        <w:rPr>
          <w:rFonts w:hint="eastAsia"/>
        </w:rPr>
        <w:t>---</w:t>
      </w:r>
    </w:p>
    <w:p w14:paraId="513D10B9">
      <w:pPr>
        <w:rPr>
          <w:rFonts w:hint="eastAsia"/>
        </w:rPr>
      </w:pPr>
    </w:p>
    <w:p w14:paraId="4C82B502">
      <w:pPr>
        <w:rPr>
          <w:rFonts w:hint="eastAsia"/>
        </w:rPr>
      </w:pPr>
      <w:r>
        <w:rPr>
          <w:rFonts w:hint="eastAsia"/>
        </w:rPr>
        <w:t>## 一、 业务逻辑优化：同层级排序冲突问题</w:t>
      </w:r>
    </w:p>
    <w:p w14:paraId="6642C698">
      <w:pPr>
        <w:rPr>
          <w:rFonts w:hint="eastAsia"/>
        </w:rPr>
      </w:pPr>
    </w:p>
    <w:p w14:paraId="202FB373">
      <w:pPr>
        <w:rPr>
          <w:rFonts w:hint="eastAsia"/>
        </w:rPr>
      </w:pPr>
      <w:r>
        <w:rPr>
          <w:rFonts w:hint="eastAsia"/>
        </w:rPr>
        <w:t>### 1. 现象描述</w:t>
      </w:r>
    </w:p>
    <w:p w14:paraId="0C5B24DE">
      <w:pPr>
        <w:rPr>
          <w:rFonts w:hint="eastAsia"/>
        </w:rPr>
      </w:pPr>
      <w:r>
        <w:rPr>
          <w:rFonts w:hint="eastAsia"/>
        </w:rPr>
        <w:t>在配置“人工智能学院”下的专业时，发现默认逻辑允许不同专业拥有相同的排序号（如“人工智能”和“机器人工程”序列号均为 2），导致列表显示顺序随机，不符合教学管理严谨性要求。</w:t>
      </w:r>
    </w:p>
    <w:p w14:paraId="622A9492">
      <w:pPr>
        <w:rPr>
          <w:rFonts w:hint="eastAsia"/>
        </w:rPr>
      </w:pPr>
    </w:p>
    <w:p w14:paraId="5BC9A1E5">
      <w:pPr>
        <w:rPr>
          <w:rFonts w:hint="eastAsia"/>
        </w:rPr>
      </w:pPr>
      <w:r>
        <w:rPr>
          <w:rFonts w:hint="eastAsia"/>
        </w:rPr>
        <w:t>### 2. 深度思考</w:t>
      </w:r>
    </w:p>
    <w:p w14:paraId="482FCCC5">
      <w:pPr>
        <w:rPr>
          <w:rFonts w:hint="eastAsia"/>
        </w:rPr>
      </w:pPr>
      <w:r>
        <w:rPr>
          <w:rFonts w:hint="eastAsia"/>
        </w:rPr>
        <w:t>*   **痛点**：数据库级的非唯一约束导致了业务层的逻辑模糊。</w:t>
      </w:r>
    </w:p>
    <w:p w14:paraId="7367296F">
      <w:pPr>
        <w:rPr>
          <w:rFonts w:hint="eastAsia"/>
        </w:rPr>
      </w:pPr>
      <w:r>
        <w:rPr>
          <w:rFonts w:hint="eastAsia"/>
        </w:rPr>
        <w:t>*   **解决方案**：</w:t>
      </w:r>
    </w:p>
    <w:p w14:paraId="7CE081BA">
      <w:pPr>
        <w:rPr>
          <w:rFonts w:hint="eastAsia"/>
        </w:rPr>
      </w:pPr>
      <w:r>
        <w:rPr>
          <w:rFonts w:hint="eastAsia"/>
        </w:rPr>
        <w:t xml:space="preserve">    *   **临时方案**：手动校对数据，确保同级父节点下的 `order_num` 唯一。</w:t>
      </w:r>
    </w:p>
    <w:p w14:paraId="4AA12F24">
      <w:pPr>
        <w:rPr>
          <w:rFonts w:hint="eastAsia"/>
        </w:rPr>
      </w:pPr>
      <w:r>
        <w:rPr>
          <w:rFonts w:hint="eastAsia"/>
        </w:rPr>
        <w:t xml:space="preserve">    *   **长期方案（代码层）**：在 `SysDeptServiceImpl` 增加校验逻辑，提交前检查同级 (`parent_id`) 下是否存在重复的 `order_num`。</w:t>
      </w:r>
    </w:p>
    <w:p w14:paraId="6698A5A0">
      <w:pPr>
        <w:rPr>
          <w:rFonts w:hint="eastAsia"/>
        </w:rPr>
      </w:pPr>
      <w:r>
        <w:rPr>
          <w:rFonts w:hint="eastAsia"/>
        </w:rPr>
        <w:t>*   **八股延伸**：在高并发场景下，如何保证这种“层级唯一性”？（答：使用分布式锁或数据库联合唯一索引 `UNIQUE(parent_id, order_num)`）。</w:t>
      </w:r>
    </w:p>
    <w:p w14:paraId="39A16A78">
      <w:pPr>
        <w:rPr>
          <w:rFonts w:hint="eastAsia"/>
        </w:rPr>
      </w:pPr>
    </w:p>
    <w:p w14:paraId="76C2F2F8">
      <w:pPr>
        <w:rPr>
          <w:rFonts w:hint="eastAsia"/>
        </w:rPr>
      </w:pPr>
      <w:r>
        <w:rPr>
          <w:rFonts w:hint="eastAsia"/>
        </w:rPr>
        <w:t>---</w:t>
      </w:r>
    </w:p>
    <w:p w14:paraId="1DC0B43A">
      <w:pPr>
        <w:rPr>
          <w:rFonts w:hint="eastAsia"/>
        </w:rPr>
      </w:pPr>
    </w:p>
    <w:p w14:paraId="631A7BF4">
      <w:pPr>
        <w:rPr>
          <w:rFonts w:hint="eastAsia"/>
        </w:rPr>
      </w:pPr>
      <w:r>
        <w:rPr>
          <w:rFonts w:hint="eastAsia"/>
        </w:rPr>
        <w:t>## 二、 线上事故复盘：MyBatis 动态 SQL 注入异常</w:t>
      </w:r>
    </w:p>
    <w:p w14:paraId="4B668B42">
      <w:pPr>
        <w:rPr>
          <w:rFonts w:hint="eastAsia"/>
        </w:rPr>
      </w:pPr>
    </w:p>
    <w:p w14:paraId="1AF424FF">
      <w:pPr>
        <w:rPr>
          <w:rFonts w:hint="eastAsia"/>
        </w:rPr>
      </w:pPr>
      <w:r>
        <w:rPr>
          <w:rFonts w:hint="eastAsia"/>
        </w:rPr>
        <w:t>### 1. 现象描述</w:t>
      </w:r>
    </w:p>
    <w:p w14:paraId="2ED2FEA9">
      <w:pPr>
        <w:rPr>
          <w:rFonts w:hint="eastAsia"/>
        </w:rPr>
      </w:pPr>
      <w:r>
        <w:rPr>
          <w:rFonts w:hint="eastAsia"/>
        </w:rPr>
        <w:t>修改排序逻辑后，系统抛出 `SQLSyntaxErrorException`，提示 `order by` 附近出现不明字符 `c`。</w:t>
      </w:r>
    </w:p>
    <w:p w14:paraId="48186308">
      <w:pPr>
        <w:rPr>
          <w:rFonts w:hint="eastAsia"/>
        </w:rPr>
      </w:pPr>
    </w:p>
    <w:p w14:paraId="6375A65B">
      <w:pPr>
        <w:rPr>
          <w:rFonts w:hint="eastAsia"/>
        </w:rPr>
      </w:pPr>
      <w:r>
        <w:rPr>
          <w:rFonts w:hint="eastAsia"/>
        </w:rPr>
        <w:t>### 2. 定位与解决</w:t>
      </w:r>
    </w:p>
    <w:p w14:paraId="36BFAE67">
      <w:pPr>
        <w:rPr>
          <w:rFonts w:hint="eastAsia"/>
        </w:rPr>
      </w:pPr>
      <w:r>
        <w:rPr>
          <w:rFonts w:hint="eastAsia"/>
        </w:rPr>
        <w:t>*   **根因分析**：AI 在辅助生成或本人在编辑 `SysDeptMapper.xml` 时，意外在 `&lt;if&gt;` 标签外或文本区域输入了字符 `c`。MyBatis 解析时将其视作 SQL 文本直接拼接，导致语法报错。</w:t>
      </w:r>
    </w:p>
    <w:p w14:paraId="3D774965">
      <w:pPr>
        <w:rPr>
          <w:rFonts w:hint="eastAsia"/>
        </w:rPr>
      </w:pPr>
      <w:r>
        <w:rPr>
          <w:rFonts w:hint="eastAsia"/>
        </w:rPr>
        <w:t>*   **解决方案**：通过控制台标准输出（STDOUT）查看编译后的完整 SQL 语句，精准定位非法字符并清理 XML 冗余代码。</w:t>
      </w:r>
    </w:p>
    <w:p w14:paraId="1EE58DA4">
      <w:pPr>
        <w:rPr>
          <w:rFonts w:hint="eastAsia"/>
        </w:rPr>
      </w:pPr>
      <w:r>
        <w:rPr>
          <w:rFonts w:hint="eastAsia"/>
        </w:rPr>
        <w:t>*   **反思**：代码合并或 AI 生成后，必须进行语法检查（Linting）并观察启动日志。</w:t>
      </w:r>
    </w:p>
    <w:p w14:paraId="1DD2FACC">
      <w:pPr>
        <w:rPr>
          <w:rFonts w:hint="eastAsia"/>
        </w:rPr>
      </w:pPr>
    </w:p>
    <w:p w14:paraId="6B561F38">
      <w:pPr>
        <w:rPr>
          <w:rFonts w:hint="eastAsia"/>
        </w:rPr>
      </w:pPr>
      <w:r>
        <w:rPr>
          <w:rFonts w:hint="eastAsia"/>
        </w:rPr>
        <w:t>---</w:t>
      </w:r>
    </w:p>
    <w:p w14:paraId="51E2ACB2">
      <w:pPr>
        <w:rPr>
          <w:rFonts w:hint="eastAsia"/>
        </w:rPr>
      </w:pPr>
    </w:p>
    <w:p w14:paraId="72C82C88">
      <w:pPr>
        <w:rPr>
          <w:rFonts w:hint="eastAsia"/>
        </w:rPr>
      </w:pPr>
      <w:r>
        <w:rPr>
          <w:rFonts w:hint="eastAsia"/>
        </w:rPr>
        <w:t>## 三、 UI/UX 体验升级：从“企业名词”向“教育术语”转化</w:t>
      </w:r>
    </w:p>
    <w:p w14:paraId="186543B7">
      <w:pPr>
        <w:rPr>
          <w:rFonts w:hint="eastAsia"/>
        </w:rPr>
      </w:pPr>
    </w:p>
    <w:p w14:paraId="2C583204">
      <w:pPr>
        <w:rPr>
          <w:rFonts w:hint="eastAsia"/>
        </w:rPr>
      </w:pPr>
      <w:r>
        <w:rPr>
          <w:rFonts w:hint="eastAsia"/>
        </w:rPr>
        <w:t>### 1. 优化构思</w:t>
      </w:r>
    </w:p>
    <w:p w14:paraId="3EBAD532">
      <w:pPr>
        <w:rPr>
          <w:rFonts w:hint="eastAsia"/>
        </w:rPr>
      </w:pPr>
      <w:r>
        <w:rPr>
          <w:rFonts w:hint="eastAsia"/>
        </w:rPr>
        <w:t>原框架采用通用的“组织机构”、“部门管理”等词汇，对于学校用户来说极其生硬。</w:t>
      </w:r>
    </w:p>
    <w:p w14:paraId="03FB61DD">
      <w:pPr>
        <w:rPr>
          <w:rFonts w:hint="eastAsia"/>
        </w:rPr>
      </w:pPr>
    </w:p>
    <w:p w14:paraId="72C248F6">
      <w:pPr>
        <w:rPr>
          <w:rFonts w:hint="eastAsia"/>
        </w:rPr>
      </w:pPr>
      <w:r>
        <w:rPr>
          <w:rFonts w:hint="eastAsia"/>
        </w:rPr>
        <w:t>### 2. 实施方案</w:t>
      </w:r>
    </w:p>
    <w:p w14:paraId="38C8C3A8">
      <w:pPr>
        <w:rPr>
          <w:rFonts w:hint="eastAsia"/>
        </w:rPr>
      </w:pPr>
      <w:r>
        <w:rPr>
          <w:rFonts w:hint="eastAsia"/>
        </w:rPr>
        <w:t>*   **文案重构**：将全系统的“部门”替换为“院系/专业”，“组织机构”替换为“院系架构”。</w:t>
      </w:r>
    </w:p>
    <w:p w14:paraId="6ADEEB0F">
      <w:pPr>
        <w:rPr>
          <w:rFonts w:hint="eastAsia"/>
        </w:rPr>
      </w:pPr>
      <w:r>
        <w:rPr>
          <w:rFonts w:hint="eastAsia"/>
        </w:rPr>
        <w:t>*   **搜索优化**：将搜索框占位符从“请输入部门名称”改为“搜索学院或专业”，增强交互暗示。</w:t>
      </w:r>
    </w:p>
    <w:p w14:paraId="7790D5A2">
      <w:pPr>
        <w:rPr>
          <w:rFonts w:hint="eastAsia"/>
        </w:rPr>
      </w:pPr>
      <w:r>
        <w:rPr>
          <w:rFonts w:hint="eastAsia"/>
        </w:rPr>
        <w:t>*   **菜单重排**：通过数据库 `sys_menu` 修改菜单标题，使之更贴合教务管理习惯。</w:t>
      </w:r>
    </w:p>
    <w:p w14:paraId="4CFB4676">
      <w:pPr>
        <w:rPr>
          <w:rFonts w:hint="eastAsia"/>
        </w:rPr>
      </w:pPr>
    </w:p>
    <w:p w14:paraId="12D20416">
      <w:pPr>
        <w:rPr>
          <w:rFonts w:hint="eastAsia"/>
        </w:rPr>
      </w:pPr>
      <w:r>
        <w:rPr>
          <w:rFonts w:hint="eastAsia"/>
        </w:rPr>
        <w:t>---</w:t>
      </w:r>
    </w:p>
    <w:p w14:paraId="513E6F61">
      <w:pPr>
        <w:rPr>
          <w:rFonts w:hint="eastAsia"/>
        </w:rPr>
      </w:pPr>
    </w:p>
    <w:p w14:paraId="254DB60D">
      <w:pPr>
        <w:rPr>
          <w:rFonts w:hint="eastAsia"/>
        </w:rPr>
      </w:pPr>
      <w:r>
        <w:rPr>
          <w:rFonts w:hint="eastAsia"/>
        </w:rPr>
        <w:t>## 四、 需求瘦身：冗余字段（状态位）剔除</w:t>
      </w:r>
    </w:p>
    <w:p w14:paraId="084E512D">
      <w:pPr>
        <w:rPr>
          <w:rFonts w:hint="eastAsia"/>
        </w:rPr>
      </w:pPr>
    </w:p>
    <w:p w14:paraId="5AD467A6">
      <w:pPr>
        <w:rPr>
          <w:rFonts w:hint="eastAsia"/>
        </w:rPr>
      </w:pPr>
      <w:r>
        <w:rPr>
          <w:rFonts w:hint="eastAsia"/>
        </w:rPr>
        <w:t>### 1. 想法背景</w:t>
      </w:r>
    </w:p>
    <w:p w14:paraId="09076E4B">
      <w:pPr>
        <w:rPr>
          <w:rFonts w:hint="eastAsia"/>
        </w:rPr>
      </w:pPr>
      <w:r>
        <w:rPr>
          <w:rFonts w:hint="eastAsia"/>
        </w:rPr>
        <w:t>通用框架默认带有“停用/正常”状态。经调研，学校的“专业”和“学院”属于核心基础数据，生命周期极长，极少需要频繁开关状态，保留该字段反而增加误操作风险。</w:t>
      </w:r>
    </w:p>
    <w:p w14:paraId="61B0B877">
      <w:pPr>
        <w:rPr>
          <w:rFonts w:hint="eastAsia"/>
        </w:rPr>
      </w:pPr>
    </w:p>
    <w:p w14:paraId="48919F06">
      <w:pPr>
        <w:rPr>
          <w:rFonts w:hint="eastAsia"/>
        </w:rPr>
      </w:pPr>
      <w:r>
        <w:rPr>
          <w:rFonts w:hint="eastAsia"/>
        </w:rPr>
        <w:t>### 2. 技术实现</w:t>
      </w:r>
    </w:p>
    <w:p w14:paraId="2D9FF4B7">
      <w:pPr>
        <w:rPr>
          <w:rFonts w:hint="eastAsia"/>
        </w:rPr>
      </w:pPr>
      <w:r>
        <w:rPr>
          <w:rFonts w:hint="eastAsia"/>
        </w:rPr>
        <w:t>*   **前端修改**：移除 `dept/index.vue` 中的状态搜索框、表格状态列以及弹窗中的单选框。</w:t>
      </w:r>
    </w:p>
    <w:p w14:paraId="02775C0E">
      <w:pPr>
        <w:rPr>
          <w:rFonts w:hint="eastAsia"/>
        </w:rPr>
      </w:pPr>
      <w:r>
        <w:rPr>
          <w:rFonts w:hint="eastAsia"/>
        </w:rPr>
        <w:t>*   **后端考量**：数据库层保留 `status` 字段以兼容旧逻辑，但前端不再暴露入口，实现“轻量化改造”。</w:t>
      </w:r>
    </w:p>
    <w:p w14:paraId="03575E1B">
      <w:pPr>
        <w:rPr>
          <w:rFonts w:hint="eastAsia"/>
        </w:rPr>
      </w:pPr>
    </w:p>
    <w:p w14:paraId="0C8E6108">
      <w:pPr>
        <w:rPr>
          <w:rFonts w:hint="eastAsia"/>
        </w:rPr>
      </w:pPr>
      <w:r>
        <w:rPr>
          <w:rFonts w:hint="eastAsia"/>
        </w:rPr>
        <w:t>---</w:t>
      </w:r>
    </w:p>
    <w:p w14:paraId="3A380836">
      <w:pPr>
        <w:rPr>
          <w:rFonts w:hint="eastAsia"/>
        </w:rPr>
      </w:pPr>
    </w:p>
    <w:p w14:paraId="4EE03D97">
      <w:pPr>
        <w:rPr>
          <w:rFonts w:hint="eastAsia"/>
        </w:rPr>
      </w:pPr>
      <w:r>
        <w:rPr>
          <w:rFonts w:hint="eastAsia"/>
        </w:rPr>
        <w:t>## 五、 工程化实践：Git 规范与跨平台协作</w:t>
      </w:r>
    </w:p>
    <w:p w14:paraId="351E521D">
      <w:pPr>
        <w:rPr>
          <w:rFonts w:hint="eastAsia"/>
        </w:rPr>
      </w:pPr>
    </w:p>
    <w:p w14:paraId="5D6843B7">
      <w:pPr>
        <w:rPr>
          <w:rFonts w:hint="eastAsia"/>
        </w:rPr>
      </w:pPr>
      <w:r>
        <w:rPr>
          <w:rFonts w:hint="eastAsia"/>
        </w:rPr>
        <w:t>### 1. 遇到的问题</w:t>
      </w:r>
    </w:p>
    <w:p w14:paraId="38B08863">
      <w:pPr>
        <w:rPr>
          <w:rFonts w:hint="eastAsia"/>
        </w:rPr>
      </w:pPr>
      <w:r>
        <w:rPr>
          <w:rFonts w:hint="eastAsia"/>
        </w:rPr>
        <w:t>执行代码提交时，频繁出现 `LF will be replaced by CRLF` 的警告。</w:t>
      </w:r>
    </w:p>
    <w:p w14:paraId="28A87C4F">
      <w:pPr>
        <w:rPr>
          <w:rFonts w:hint="eastAsia"/>
        </w:rPr>
      </w:pPr>
    </w:p>
    <w:p w14:paraId="0BC6D952">
      <w:pPr>
        <w:rPr>
          <w:rFonts w:hint="eastAsia"/>
        </w:rPr>
      </w:pPr>
      <w:r>
        <w:rPr>
          <w:rFonts w:hint="eastAsia"/>
        </w:rPr>
        <w:t>### 2. 解决方案</w:t>
      </w:r>
    </w:p>
    <w:p w14:paraId="7F8E37E2">
      <w:pPr>
        <w:rPr>
          <w:rFonts w:hint="eastAsia"/>
        </w:rPr>
      </w:pPr>
      <w:r>
        <w:rPr>
          <w:rFonts w:hint="eastAsia"/>
        </w:rPr>
        <w:t>*   **原理理解**：Windows 与 Linux 环境下换行符标准不一。</w:t>
      </w:r>
    </w:p>
    <w:p w14:paraId="0C079006">
      <w:pPr>
        <w:rPr>
          <w:rFonts w:hint="eastAsia"/>
        </w:rPr>
      </w:pPr>
      <w:r>
        <w:rPr>
          <w:rFonts w:hint="eastAsia"/>
        </w:rPr>
        <w:t>*   **工程规范**：配置 `git config --global core.autocrlf true` 开启自动转换，并使用 `.gitignore` 过滤 `target` 等编译产物，保证代码仓库纯净。</w:t>
      </w:r>
    </w:p>
    <w:p w14:paraId="199402CE">
      <w:pPr>
        <w:rPr>
          <w:rFonts w:hint="eastAsia"/>
        </w:rPr>
      </w:pPr>
    </w:p>
    <w:p w14:paraId="7155C763">
      <w:pPr>
        <w:rPr>
          <w:rFonts w:hint="eastAsia"/>
        </w:rPr>
      </w:pPr>
      <w:r>
        <w:rPr>
          <w:rFonts w:hint="eastAsia"/>
        </w:rPr>
        <w:t>---</w:t>
      </w:r>
    </w:p>
    <w:p w14:paraId="1132436C">
      <w:pPr>
        <w:rPr>
          <w:rFonts w:hint="eastAsia"/>
        </w:rPr>
      </w:pPr>
    </w:p>
    <w:p w14:paraId="6B52B444">
      <w:pPr>
        <w:rPr>
          <w:rFonts w:hint="eastAsia"/>
        </w:rPr>
      </w:pPr>
      <w:r>
        <w:rPr>
          <w:rFonts w:hint="eastAsia"/>
        </w:rPr>
        <w:t>## 📈 后续计划与思考</w:t>
      </w:r>
    </w:p>
    <w:p w14:paraId="6D49B457">
      <w:pPr>
        <w:rPr>
          <w:rFonts w:hint="eastAsia"/>
        </w:rPr>
      </w:pPr>
      <w:r>
        <w:rPr>
          <w:rFonts w:hint="eastAsia"/>
        </w:rPr>
        <w:t>1.  **自动化校验**：考虑在前端 Vue 页面增加排序号占用实时提醒（防抖搜索校验）。</w:t>
      </w:r>
    </w:p>
    <w:p w14:paraId="26D8C050">
      <w:pPr>
        <w:rPr>
          <w:rFonts w:hint="eastAsia"/>
        </w:rPr>
      </w:pPr>
      <w:r>
        <w:rPr>
          <w:rFonts w:hint="eastAsia"/>
        </w:rPr>
        <w:t>2.  **数据安全**：增加“删除保护”，若学院下仍有专业，禁止直接删除学院。</w:t>
      </w:r>
    </w:p>
    <w:p w14:paraId="71858D73">
      <w:pPr>
        <w:rPr>
          <w:rFonts w:hint="eastAsia"/>
        </w:rPr>
      </w:pPr>
      <w:r>
        <w:rPr>
          <w:rFonts w:hint="eastAsia"/>
        </w:rPr>
        <w:t>3.  **技术积累**：整理一套针对树形结构（Tree Structure）的通用 CRUD 模板，未来可复用到“课程目录”、“行政区划”等模块。</w:t>
      </w:r>
    </w:p>
    <w:p w14:paraId="0E5E958E">
      <w:pPr>
        <w:rPr>
          <w:rFonts w:hint="eastAsia"/>
        </w:rPr>
      </w:pPr>
    </w:p>
    <w:p w14:paraId="77DB0F8E">
      <w:pPr>
        <w:rPr>
          <w:rFonts w:hint="eastAsia"/>
        </w:rPr>
      </w:pPr>
      <w:r>
        <w:rPr>
          <w:rFonts w:hint="eastAsia"/>
        </w:rPr>
        <w:t>---</w:t>
      </w:r>
    </w:p>
    <w:p w14:paraId="4DC8DFB4">
      <w:pPr>
        <w:rPr>
          <w:rFonts w:hint="eastAsia"/>
        </w:rPr>
      </w:pPr>
    </w:p>
    <w:p w14:paraId="6662102C">
      <w:pPr>
        <w:rPr>
          <w:rFonts w:hint="eastAsia"/>
        </w:rPr>
      </w:pPr>
      <w:r>
        <w:rPr>
          <w:rFonts w:hint="eastAsia"/>
        </w:rPr>
        <w:t>### 💡 写在日志后面（面试话术总结）</w:t>
      </w:r>
    </w:p>
    <w:p w14:paraId="5882A3DE">
      <w:r>
        <w:rPr>
          <w:rFonts w:hint="eastAsia"/>
        </w:rPr>
        <w:t>“在这个模块的开发中，我不止是完成了一个 CRUD（增删改查），而是深入思考了教育行业特定业务场景下的 **领域驱动设计（DDD）**。通过对 **MyBatis 动态 SQL 调试**、**前端 Vue 交互优化** 以及 **Git 工作流规范** 的实践，我不仅解决了代码层面的 Bug，更提升了系统的整体可用性和术语的一致性。”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3D2365"/>
    <w:multiLevelType w:val="multilevel"/>
    <w:tmpl w:val="A43D2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A520AA0E"/>
    <w:multiLevelType w:val="multilevel"/>
    <w:tmpl w:val="A520AA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1A48552"/>
    <w:multiLevelType w:val="multilevel"/>
    <w:tmpl w:val="F1A485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009C2386"/>
    <w:multiLevelType w:val="multilevel"/>
    <w:tmpl w:val="009C238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E2E4850"/>
    <w:multiLevelType w:val="multilevel"/>
    <w:tmpl w:val="3E2E4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750D18"/>
    <w:rsid w:val="56B7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895</Words>
  <Characters>1133</Characters>
  <Lines>0</Lines>
  <Paragraphs>0</Paragraphs>
  <TotalTime>0</TotalTime>
  <ScaleCrop>false</ScaleCrop>
  <LinksUpToDate>false</LinksUpToDate>
  <CharactersWithSpaces>1212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2026-05-13T19:40:00Z</dcterms:created>
  <dc:creator>zhang</dc:creator>
  <cp:lastModifiedBy>WPS_1668358789</cp:lastModifiedBy>
  <dcterms:modified xsi:type="dcterms:W3CDTF">2026-05-13T19:42:23Z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C6585092F23B496D98D9A89D50E55F10_12</vt:lpwstr>
  </property>
</Properties>
</file>