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7E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前端界面的优化</w:t>
      </w:r>
    </w:p>
    <w:p w14:paraId="1D400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全部完成。以下是变更总结：</w:t>
      </w:r>
    </w:p>
    <w:p w14:paraId="30E682FE">
      <w:pPr>
        <w:rPr>
          <w:rFonts w:hint="default"/>
          <w:lang w:val="en-US" w:eastAsia="zh-CN"/>
        </w:rPr>
      </w:pPr>
    </w:p>
    <w:p w14:paraId="4B861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DB647CC">
      <w:pPr>
        <w:rPr>
          <w:rFonts w:hint="default"/>
          <w:lang w:val="en-US" w:eastAsia="zh-CN"/>
        </w:rPr>
      </w:pPr>
    </w:p>
    <w:p w14:paraId="3C726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变更报告</w:t>
      </w:r>
    </w:p>
    <w:p w14:paraId="5C2F54EA">
      <w:pPr>
        <w:rPr>
          <w:rFonts w:hint="default"/>
          <w:lang w:val="en-US" w:eastAsia="zh-CN"/>
        </w:rPr>
      </w:pPr>
    </w:p>
    <w:p w14:paraId="149E0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P1 字体 — 6 个文件</w:t>
      </w:r>
    </w:p>
    <w:p w14:paraId="275BC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文件 | 改动 |</w:t>
      </w:r>
    </w:p>
    <w:p w14:paraId="5E26B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0E057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`index.html` | 加载 Google Fonts: Geist (300-700) + Noto Sans SC (300-700) |</w:t>
      </w:r>
    </w:p>
    <w:p w14:paraId="1481F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`index.html:181` | loader 字体 `Open Sans`（从未加载过）→ `Geist` |</w:t>
      </w:r>
    </w:p>
    <w:p w14:paraId="2390E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`variables.module.scss` | 新增 `$font-family-base`、`$font-family-mono` 变量 |</w:t>
      </w:r>
    </w:p>
    <w:p w14:paraId="1D5C8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`index.scss` | `body`、`aside` 的 `font-family` → 统一变量 |</w:t>
      </w:r>
    </w:p>
    <w:p w14:paraId="14E6D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`Logo.vue`、`login.vue` | 分散字体 → 统一到 Geist |</w:t>
      </w:r>
    </w:p>
    <w:p w14:paraId="32476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`ruoyi.scss` | h1-h6 补全字号 scale (28/24/20/18/16/14px)，line-height 1.1→1.3 |</w:t>
      </w:r>
    </w:p>
    <w:p w14:paraId="5854873D">
      <w:pPr>
        <w:rPr>
          <w:rFonts w:hint="default"/>
          <w:lang w:val="en-US" w:eastAsia="zh-CN"/>
        </w:rPr>
      </w:pPr>
    </w:p>
    <w:p w14:paraId="2ECE5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P2 主色 — 16 个文件</w:t>
      </w:r>
    </w:p>
    <w:p w14:paraId="425FE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改动 | 数量 |</w:t>
      </w:r>
    </w:p>
    <w:p w14:paraId="1F18E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33A6C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`#004b97` → `#1a73e8` | 4 处 |</w:t>
      </w:r>
    </w:p>
    <w:p w14:paraId="03F89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`#409EFF`/`#409eff` → `#1a73e8` | 24 处 |</w:t>
      </w:r>
    </w:p>
    <w:p w14:paraId="16C9D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`rgba(64,158,255,x)` → `rgba(26,115,232,x)` | 7 处 |</w:t>
      </w:r>
    </w:p>
    <w:p w14:paraId="29B5E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默认主题 | `#409EFF` → `#1a73e8` |</w:t>
      </w:r>
    </w:p>
    <w:p w14:paraId="2AD75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主题预设首位 | 新增 `#1a73e8` |</w:t>
      </w:r>
    </w:p>
    <w:p w14:paraId="0EB1DCF0">
      <w:pPr>
        <w:rPr>
          <w:rFonts w:hint="default"/>
          <w:lang w:val="en-US" w:eastAsia="zh-CN"/>
        </w:rPr>
      </w:pPr>
    </w:p>
    <w:p w14:paraId="687CD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P3 焦点 — 1 个文件</w:t>
      </w:r>
    </w:p>
    <w:p w14:paraId="4BCE1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改动 |</w:t>
      </w:r>
    </w:p>
    <w:p w14:paraId="42EE5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</w:t>
      </w:r>
    </w:p>
    <w:p w14:paraId="045FB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全局 `a:focus`、`div:focus { outline: none }` → `:focus-visible` 2px 圆环 |</w:t>
      </w:r>
    </w:p>
    <w:p w14:paraId="15F1F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鼠标点击不显示环（`:focus:not(:focus-visible)`），键盘 Tab 导航显示环 |</w:t>
      </w:r>
    </w:p>
    <w:p w14:paraId="65C827BB">
      <w:pPr>
        <w:rPr>
          <w:rFonts w:hint="default"/>
          <w:lang w:val="en-US" w:eastAsia="zh-CN"/>
        </w:rPr>
      </w:pPr>
    </w:p>
    <w:p w14:paraId="265D5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P4 过渡 — 11 个文件</w:t>
      </w:r>
    </w:p>
    <w:p w14:paraId="53A89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改动 | 数量 |</w:t>
      </w:r>
    </w:p>
    <w:p w14:paraId="6B5BE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1D4F1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`0.12s` → `0.2s` | 5 处 |</w:t>
      </w:r>
    </w:p>
    <w:p w14:paraId="2B4B4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`0.15s` → `0.2s` | 7 处 |</w:t>
      </w:r>
    </w:p>
    <w:p w14:paraId="3842E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`0.28s` → `$transition-base` (0.3s) | 6 处 |</w:t>
      </w:r>
    </w:p>
    <w:p w14:paraId="3B539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`0.5s` → `$transition-base` (0.3s) | 3 处 |</w:t>
      </w:r>
    </w:p>
    <w:p w14:paraId="6E29C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`400ms` → `$transition-fast` (0.2s) | 1 处 |</w:t>
      </w:r>
    </w:p>
    <w:p w14:paraId="56178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`600ms` → `$transition-base` (0.3s) | 3 处 |</w:t>
      </w:r>
    </w:p>
    <w:p w14:paraId="2AC91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新增 `$transition-fast: 0.2s`、`$transition-base: 0.3s` 变量 | 2 个 |</w:t>
      </w:r>
    </w:p>
    <w:p w14:paraId="0BD00134">
      <w:pPr>
        <w:rPr>
          <w:rFonts w:hint="default"/>
          <w:lang w:val="en-US" w:eastAsia="zh-CN"/>
        </w:rPr>
      </w:pPr>
    </w:p>
    <w:p w14:paraId="4DB41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601FD8A">
      <w:pPr>
        <w:rPr>
          <w:rFonts w:hint="default"/>
          <w:lang w:val="en-US" w:eastAsia="zh-CN"/>
        </w:rPr>
      </w:pPr>
    </w:p>
    <w:p w14:paraId="45348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要验证前端效果，执行：</w:t>
      </w:r>
    </w:p>
    <w:p w14:paraId="137B3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F152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D:\code\cursor_code\RuoYi\Innotrack-competition\innotrack-ui</w:t>
      </w:r>
    </w:p>
    <w:p w14:paraId="77AC1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run dev</w:t>
      </w:r>
    </w:p>
    <w:p w14:paraId="3F16E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5AD8658">
      <w:pPr>
        <w:rPr>
          <w:rFonts w:hint="default"/>
          <w:lang w:val="en-US" w:eastAsia="zh-CN"/>
        </w:rPr>
      </w:pPr>
    </w:p>
    <w:p w14:paraId="1E4D7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刷新页面可以看到：字体从系统默认变为 Geist、所有蓝色统一为 Google MD3 蓝、Tab 键有可见焦点环、过渡动画更快更一致。</w:t>
      </w:r>
    </w:p>
    <w:p w14:paraId="35985677">
      <w:pPr>
        <w:rPr>
          <w:rFonts w:hint="default"/>
          <w:lang w:val="en-US" w:eastAsia="zh-CN"/>
        </w:rPr>
      </w:pPr>
    </w:p>
    <w:p w14:paraId="6819D052">
      <w:pPr>
        <w:rPr>
          <w:rFonts w:hint="default"/>
          <w:lang w:val="en-US" w:eastAsia="zh-CN"/>
        </w:rPr>
      </w:pPr>
    </w:p>
    <w:p w14:paraId="013668FB">
      <w:pPr>
        <w:rPr>
          <w:rFonts w:hint="default"/>
          <w:lang w:val="en-US" w:eastAsia="zh-CN"/>
        </w:rPr>
      </w:pPr>
    </w:p>
    <w:p w14:paraId="00840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前端依旧优化</w:t>
      </w:r>
    </w:p>
    <w:p w14:paraId="295B5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全部完成。以下是 P5-P7 变更总结：</w:t>
      </w:r>
    </w:p>
    <w:p w14:paraId="3B65D9DC">
      <w:pPr>
        <w:rPr>
          <w:rFonts w:hint="default"/>
          <w:lang w:val="en-US" w:eastAsia="zh-CN"/>
        </w:rPr>
      </w:pPr>
    </w:p>
    <w:p w14:paraId="3C4A0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62D9B7E">
      <w:pPr>
        <w:rPr>
          <w:rFonts w:hint="default"/>
          <w:lang w:val="en-US" w:eastAsia="zh-CN"/>
        </w:rPr>
      </w:pPr>
    </w:p>
    <w:p w14:paraId="0DEC0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P5 · 布局规范</w:t>
      </w:r>
    </w:p>
    <w:p w14:paraId="7DFCB587">
      <w:pPr>
        <w:rPr>
          <w:rFonts w:hint="default"/>
          <w:lang w:val="en-US" w:eastAsia="zh-CN"/>
        </w:rPr>
      </w:pPr>
    </w:p>
    <w:p w14:paraId="5C5A2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改动 | 文件 |</w:t>
      </w:r>
    </w:p>
    <w:p w14:paraId="699EE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3FF50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`.app-container` / `.components-container` 加 `max-width: 1440px; margin: 0 auto` | `index.scss` |</w:t>
      </w:r>
    </w:p>
    <w:p w14:paraId="1AF62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`height: 100vh` → `100dvh`（修复 iOS Safari 视口 bug） | `AppMain.vue`, `PortalLayout.vue`, `layout/index.vue`, `sidebar.scss` |</w:t>
      </w:r>
    </w:p>
    <w:p w14:paraId="2AFBF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`.fr` 标记为 `@deprecated` | `index.scss` |</w:t>
      </w:r>
    </w:p>
    <w:p w14:paraId="0DDF6516">
      <w:pPr>
        <w:rPr>
          <w:rFonts w:hint="default"/>
          <w:lang w:val="en-US" w:eastAsia="zh-CN"/>
        </w:rPr>
      </w:pPr>
    </w:p>
    <w:p w14:paraId="05571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P6 · 空状态 + 骨架加载</w:t>
      </w:r>
    </w:p>
    <w:p w14:paraId="3CAA40CB">
      <w:pPr>
        <w:rPr>
          <w:rFonts w:hint="default"/>
          <w:lang w:val="en-US" w:eastAsia="zh-CN"/>
        </w:rPr>
      </w:pPr>
    </w:p>
    <w:p w14:paraId="22547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新增 | 文件 | 用途 |</w:t>
      </w:r>
    </w:p>
    <w:p w14:paraId="31EED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5CC49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`EmptyState` | `components/EmptyState/index.vue` | 空数据占位（标题+描述+插槽），全局注册 `&lt;empty-state&gt;` |</w:t>
      </w:r>
    </w:p>
    <w:p w14:paraId="0F4AB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`Skeleton` | `components/Skeleton/index.vue` | 4 种骨架：`table`/`card`/`form`/`detail`，全局注册 `&lt;skeleton&gt;` |</w:t>
      </w:r>
    </w:p>
    <w:p w14:paraId="64F94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`empty.svg` | `assets/icons/svg/empty.svg` | 空状态图标 |</w:t>
      </w:r>
    </w:p>
    <w:p w14:paraId="24C47723">
      <w:pPr>
        <w:rPr>
          <w:rFonts w:hint="default"/>
          <w:lang w:val="en-US" w:eastAsia="zh-CN"/>
        </w:rPr>
      </w:pPr>
    </w:p>
    <w:p w14:paraId="39542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**使用示例：**</w:t>
      </w:r>
    </w:p>
    <w:p w14:paraId="14686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```vue</w:t>
      </w:r>
    </w:p>
    <w:p w14:paraId="45AEB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&lt;empty-state title="暂无竞赛" description="当前没有符合条件的数据"&gt;</w:t>
      </w:r>
    </w:p>
    <w:p w14:paraId="2554B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&lt;el-button type="primary" @click="resetFilter"&gt;清除筛选&lt;/el-button&gt;</w:t>
      </w:r>
    </w:p>
    <w:p w14:paraId="3AD80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&lt;/empty-state&gt;</w:t>
      </w:r>
    </w:p>
    <w:p w14:paraId="2EC504D0">
      <w:pPr>
        <w:rPr>
          <w:rFonts w:hint="default"/>
          <w:lang w:val="en-US" w:eastAsia="zh-CN"/>
        </w:rPr>
      </w:pPr>
    </w:p>
    <w:p w14:paraId="1E4C1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&lt;skeleton type="table" :rows="5" :cols="4" /&gt;</w:t>
      </w:r>
    </w:p>
    <w:p w14:paraId="45F40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&lt;skeleton type="card" :count="3" /&gt;</w:t>
      </w:r>
    </w:p>
    <w:p w14:paraId="7596C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5C3C0E5">
      <w:pPr>
        <w:rPr>
          <w:rFonts w:hint="default"/>
          <w:lang w:val="en-US" w:eastAsia="zh-CN"/>
        </w:rPr>
      </w:pPr>
    </w:p>
    <w:p w14:paraId="7D316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P7 · 统一卡片体系</w:t>
      </w:r>
    </w:p>
    <w:p w14:paraId="33A41D45">
      <w:pPr>
        <w:rPr>
          <w:rFonts w:hint="default"/>
          <w:lang w:val="en-US" w:eastAsia="zh-CN"/>
        </w:rPr>
      </w:pPr>
    </w:p>
    <w:p w14:paraId="32F0B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CSS 类 | 效果 |</w:t>
      </w:r>
    </w:p>
    <w:p w14:paraId="058A4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|--------|------|</w:t>
      </w:r>
    </w:p>
    <w:p w14:paraId="39688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`.inno-card` | 基础卡片：12px 圆角、1px 边框、淡阴影、hover 浮起 |</w:t>
      </w:r>
    </w:p>
    <w:p w14:paraId="47661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`.inno-card--tight` | 紧凑版：16px padding、8px 圆角 |</w:t>
      </w:r>
    </w:p>
    <w:p w14:paraId="69D0A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`.inno-card--flat` | 无边框无阴影 |</w:t>
      </w:r>
    </w:p>
    <w:p w14:paraId="13E2C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`.inno-card--elevated` | 重阴影强调 |</w:t>
      </w:r>
    </w:p>
    <w:p w14:paraId="236CA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`.inno-card--hover-lift` | hover 上移 2px |</w:t>
      </w:r>
    </w:p>
    <w:p w14:paraId="403F3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`.inno-card-title` | 卡片标题 + 蓝色装饰条 |</w:t>
      </w:r>
    </w:p>
    <w:p w14:paraId="6FEE3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`.inno-card-grid` | 自适应卡片网格（`minmax(320px, 1fr)`） |</w:t>
      </w:r>
    </w:p>
    <w:p w14:paraId="5CE9F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`.inno-detail-card` | 详情卡片（标题头 + 内容体） |</w:t>
      </w:r>
    </w:p>
    <w:p w14:paraId="476D2F8D">
      <w:pPr>
        <w:rPr>
          <w:rFonts w:hint="default"/>
          <w:lang w:val="en-US" w:eastAsia="zh-CN"/>
        </w:rPr>
      </w:pPr>
    </w:p>
    <w:p w14:paraId="532B9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**使用示例：**</w:t>
      </w:r>
    </w:p>
    <w:p w14:paraId="5FA4D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```html</w:t>
      </w:r>
    </w:p>
    <w:p w14:paraId="37D63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class="inno-card inno-card--elevated inno-card--hover-lift"&gt;</w:t>
      </w:r>
    </w:p>
    <w:p w14:paraId="6EBC4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class="inno-card-title"&gt;竞赛信息&lt;/div&gt;</w:t>
      </w:r>
    </w:p>
    <w:p w14:paraId="5ECFB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&lt;p&gt;内容...&lt;/p&gt;</w:t>
      </w:r>
    </w:p>
    <w:p w14:paraId="09F35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6BBE2170">
      <w:pPr>
        <w:rPr>
          <w:rFonts w:hint="default"/>
          <w:lang w:val="en-US" w:eastAsia="zh-CN"/>
        </w:rPr>
      </w:pPr>
    </w:p>
    <w:p w14:paraId="18EC7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class="inno-card-grid"&gt;</w:t>
      </w:r>
    </w:p>
    <w:p w14:paraId="08486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class="inno-card" v-for="item in list"&gt;...&lt;/div&gt;</w:t>
      </w:r>
    </w:p>
    <w:p w14:paraId="689A1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61CCD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FED2B45">
      <w:pPr>
        <w:rPr>
          <w:rFonts w:hint="default"/>
          <w:lang w:val="en-US" w:eastAsia="zh-CN"/>
        </w:rPr>
      </w:pPr>
    </w:p>
    <w:p w14:paraId="4476F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F6E1FE1">
      <w:pPr>
        <w:rPr>
          <w:rFonts w:hint="default"/>
          <w:lang w:val="en-US" w:eastAsia="zh-CN"/>
        </w:rPr>
      </w:pPr>
    </w:p>
    <w:p w14:paraId="48022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项优先级全部执行完毕。前端视觉体系现在从字体 → 颜色 → 交互 → 布局 → 组件 → 卡片全线统一。</w:t>
      </w:r>
    </w:p>
    <w:p w14:paraId="66D60BC5">
      <w:pPr>
        <w:rPr>
          <w:rFonts w:hint="default"/>
          <w:lang w:val="en-US" w:eastAsia="zh-CN"/>
        </w:rPr>
      </w:pPr>
    </w:p>
    <w:p w14:paraId="4FEBBFBC">
      <w:pPr>
        <w:rPr>
          <w:rFonts w:hint="default"/>
          <w:lang w:val="en-US" w:eastAsia="zh-CN"/>
        </w:rPr>
      </w:pPr>
    </w:p>
    <w:p w14:paraId="3EB86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优化完之后出问题了</w:t>
      </w:r>
    </w:p>
    <w:p w14:paraId="18162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 **前端编译错误**（Vite 编译 SCSS 失败返回 500），不是后端接口问题。loader 能显示说明 `index.html` 加载了，但 `main.js` 没编译通过。</w:t>
      </w:r>
    </w:p>
    <w:p w14:paraId="2896EA84">
      <w:pPr>
        <w:rPr>
          <w:rFonts w:hint="default"/>
          <w:lang w:val="en-US" w:eastAsia="zh-CN"/>
        </w:rPr>
      </w:pPr>
    </w:p>
    <w:p w14:paraId="6D76D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问题定位在两个地方：</w:t>
      </w:r>
    </w:p>
    <w:p w14:paraId="03CD0384">
      <w:pPr>
        <w:rPr>
          <w:rFonts w:hint="default"/>
          <w:lang w:val="en-US" w:eastAsia="zh-CN"/>
        </w:rPr>
      </w:pPr>
    </w:p>
    <w:p w14:paraId="7F275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FAB6C4">
      <w:pPr>
        <w:rPr>
          <w:rFonts w:hint="default"/>
          <w:lang w:val="en-US" w:eastAsia="zh-CN"/>
        </w:rPr>
      </w:pPr>
    </w:p>
    <w:p w14:paraId="7B30E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🚨 问题 1：`ruoyi.scss` 用 `$transition-fast` 但没导入变量（100% 必报错）</w:t>
      </w:r>
    </w:p>
    <w:p w14:paraId="2230B4B4">
      <w:pPr>
        <w:rPr>
          <w:rFonts w:hint="default"/>
          <w:lang w:val="en-US" w:eastAsia="zh-CN"/>
        </w:rPr>
      </w:pPr>
    </w:p>
    <w:p w14:paraId="45D0E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P7 在 `ruoyi.scss` 的 `.inno-card` 里写了：</w:t>
      </w:r>
    </w:p>
    <w:p w14:paraId="2C754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```scss</w:t>
      </w:r>
    </w:p>
    <w:p w14:paraId="187C4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transition: box-shadow $transition-fast ease;</w:t>
      </w:r>
    </w:p>
    <w:p w14:paraId="123D5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2A9E4C4">
      <w:pPr>
        <w:rPr>
          <w:rFonts w:hint="default"/>
          <w:lang w:val="en-US" w:eastAsia="zh-CN"/>
        </w:rPr>
      </w:pPr>
    </w:p>
    <w:p w14:paraId="1E0C5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`ruoyi.scss` 没有 `@use './variables.module.scss'`，这个变量**不存在**，Sass 编译直接中断。</w:t>
      </w:r>
    </w:p>
    <w:p w14:paraId="7C87FC13">
      <w:pPr>
        <w:rPr>
          <w:rFonts w:hint="default"/>
          <w:lang w:val="en-US" w:eastAsia="zh-CN"/>
        </w:rPr>
      </w:pPr>
    </w:p>
    <w:p w14:paraId="50CD2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已有正确导入的对比：</w:t>
      </w:r>
    </w:p>
    <w:p w14:paraId="6392FAC5">
      <w:pPr>
        <w:rPr>
          <w:rFonts w:hint="default"/>
          <w:lang w:val="en-US" w:eastAsia="zh-CN"/>
        </w:rPr>
      </w:pPr>
    </w:p>
    <w:p w14:paraId="20545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文件 | 我改了啥 | 有 `@use`？ | 结果 |</w:t>
      </w:r>
    </w:p>
    <w:p w14:paraId="1F418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|------|---------|------------|------|</w:t>
      </w:r>
    </w:p>
    <w:p w14:paraId="51DD9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`transition.scss` | 用了 `$transition-base` | ✅ 我补了 `@use` | 正常 |</w:t>
      </w:r>
    </w:p>
    <w:p w14:paraId="580CB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`sidebar.scss` | 用了 `vars.$transition-base` | ✅ 原有 `@use ... as vars` | 正常 |</w:t>
      </w:r>
    </w:p>
    <w:p w14:paraId="5A246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**`ruoyi.scss`** | 用了 `$transition-fast` | ❌ **没有 `@use`** | **编译崩溃 500** |</w:t>
      </w:r>
    </w:p>
    <w:p w14:paraId="0B35693A">
      <w:pPr>
        <w:rPr>
          <w:rFonts w:hint="default"/>
          <w:lang w:val="en-US" w:eastAsia="zh-CN"/>
        </w:rPr>
      </w:pPr>
    </w:p>
    <w:p w14:paraId="60805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⚠️ 问题 2：Skeleton.vue 的 `@extend` 在 scoped CSS 中可能失效</w:t>
      </w:r>
    </w:p>
    <w:p w14:paraId="18B0C7F7">
      <w:pPr>
        <w:rPr>
          <w:rFonts w:hint="default"/>
          <w:lang w:val="en-US" w:eastAsia="zh-CN"/>
        </w:rPr>
      </w:pPr>
    </w:p>
    <w:p w14:paraId="502CF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```scss</w:t>
      </w:r>
    </w:p>
    <w:p w14:paraId="507A7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.skeleton-card-image {</w:t>
      </w:r>
    </w:p>
    <w:p w14:paraId="0B87E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@extend .skeleton-line;   // scoped 下 @extend 行为不可靠</w:t>
      </w:r>
    </w:p>
    <w:p w14:paraId="20969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DE2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25B035E">
      <w:pPr>
        <w:rPr>
          <w:rFonts w:hint="default"/>
          <w:lang w:val="en-US" w:eastAsia="zh-CN"/>
        </w:rPr>
      </w:pPr>
    </w:p>
    <w:p w14:paraId="7052D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 scoped 会对选择器加 `data-v-xxx`，`@extend` 跨选择器时可能无法正确添加 scope attribute，轻则编译警告，重则编译失败。</w:t>
      </w:r>
    </w:p>
    <w:p w14:paraId="0EEAF850">
      <w:pPr>
        <w:rPr>
          <w:rFonts w:hint="default"/>
          <w:lang w:val="en-US" w:eastAsia="zh-CN"/>
        </w:rPr>
      </w:pPr>
    </w:p>
    <w:p w14:paraId="2EC95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18FB0BF">
      <w:pPr>
        <w:rPr>
          <w:rFonts w:hint="default"/>
          <w:lang w:val="en-US" w:eastAsia="zh-CN"/>
        </w:rPr>
      </w:pPr>
    </w:p>
    <w:p w14:paraId="30731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修复计划</w:t>
      </w:r>
    </w:p>
    <w:p w14:paraId="3671C293">
      <w:pPr>
        <w:rPr>
          <w:rFonts w:hint="default"/>
          <w:lang w:val="en-US" w:eastAsia="zh-CN"/>
        </w:rPr>
      </w:pPr>
    </w:p>
    <w:p w14:paraId="0D079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`ruoyi.scss` 文件头加 `@use './variables.module.scss' as *;` → 让 `$transition-fast` 可用</w:t>
      </w:r>
    </w:p>
    <w:p w14:paraId="0C04C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`Skeleton/index.vue`：去掉 `@extend`，把 shimmer 动画属性直接写在 `.skeleton-card-image` 上</w:t>
      </w:r>
    </w:p>
    <w:p w14:paraId="412C4ADB">
      <w:pPr>
        <w:rPr>
          <w:rFonts w:hint="default"/>
          <w:lang w:val="en-US" w:eastAsia="zh-CN"/>
        </w:rPr>
      </w:pPr>
    </w:p>
    <w:p w14:paraId="60A95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还是说你想让我先确定问题是否真的是这俩，直接切执行模式修？</w:t>
      </w:r>
    </w:p>
    <w:p w14:paraId="6F17B350">
      <w:pPr>
        <w:rPr>
          <w:rFonts w:hint="default"/>
          <w:lang w:val="en-US" w:eastAsia="zh-CN"/>
        </w:rPr>
      </w:pPr>
    </w:p>
    <w:p w14:paraId="469B44EF">
      <w:pPr>
        <w:rPr>
          <w:rFonts w:hint="default"/>
          <w:lang w:val="en-US" w:eastAsia="zh-CN"/>
        </w:rPr>
      </w:pPr>
    </w:p>
    <w:p w14:paraId="2C3D8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解决思路</w:t>
      </w:r>
    </w:p>
    <w:p w14:paraId="60CDD670">
      <w:pPr>
        <w:rPr>
          <w:rFonts w:hint="eastAsia"/>
          <w:lang w:val="en-US" w:eastAsia="zh-CN"/>
        </w:rPr>
      </w:pPr>
    </w:p>
    <w:p w14:paraId="2D16F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修好了。两个问题的根本原因：</w:t>
      </w:r>
    </w:p>
    <w:p w14:paraId="6E1BA728">
      <w:pPr>
        <w:rPr>
          <w:rFonts w:hint="default"/>
          <w:lang w:val="en-US" w:eastAsia="zh-CN"/>
        </w:rPr>
      </w:pPr>
    </w:p>
    <w:p w14:paraId="7F73D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原因分析</w:t>
      </w:r>
    </w:p>
    <w:p w14:paraId="21808BAD">
      <w:pPr>
        <w:rPr>
          <w:rFonts w:hint="default"/>
          <w:lang w:val="en-US" w:eastAsia="zh-CN"/>
        </w:rPr>
      </w:pPr>
    </w:p>
    <w:p w14:paraId="78818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 1 的根因链**：</w:t>
      </w:r>
    </w:p>
    <w:p w14:paraId="7B67470D">
      <w:pPr>
        <w:rPr>
          <w:rFonts w:hint="default"/>
          <w:lang w:val="en-US" w:eastAsia="zh-CN"/>
        </w:rPr>
      </w:pPr>
    </w:p>
    <w:p w14:paraId="7FF6E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D5F7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ruoyi.scss 用了 $transition-fast</w:t>
      </w:r>
    </w:p>
    <w:p w14:paraId="05741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没有 @use variables.module.scss</w:t>
      </w:r>
    </w:p>
    <w:p w14:paraId="5C609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Sass 编译报错 Undefined variable</w:t>
      </w:r>
    </w:p>
    <w:p w14:paraId="7098B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→ index.scss 引入 ruoyi.scss 编译失败</w:t>
      </w:r>
    </w:p>
    <w:p w14:paraId="4187C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→ main.js 导入 index.scss 编译失败</w:t>
      </w:r>
    </w:p>
    <w:p w14:paraId="27333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→ Vite 返回 500 (无法编译 JS 入口)</w:t>
      </w:r>
    </w:p>
    <w:p w14:paraId="16CD3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→ 浏览器加载 main.js 失败</w:t>
      </w:r>
    </w:p>
    <w:p w14:paraId="7CCC0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→ 永远停在 loader 画面</w:t>
      </w:r>
    </w:p>
    <w:p w14:paraId="3FC16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4A2F751">
      <w:pPr>
        <w:rPr>
          <w:rFonts w:hint="default"/>
          <w:lang w:val="en-US" w:eastAsia="zh-CN"/>
        </w:rPr>
      </w:pPr>
    </w:p>
    <w:p w14:paraId="2F140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 2**：`@extend` 在 Vue scoped 风格下不可靠——Sass 编译期合并选择器，但 Vue scoped 的 `data-v-xxx` 是 PostCSS 后处理的，两者时间点冲突。虽不一定导致编译崩溃，但 `@extend` 的结果不可预期。</w:t>
      </w:r>
    </w:p>
    <w:p w14:paraId="4B9D5750">
      <w:pPr>
        <w:rPr>
          <w:rFonts w:hint="default"/>
          <w:lang w:val="en-US" w:eastAsia="zh-CN"/>
        </w:rPr>
      </w:pPr>
    </w:p>
    <w:p w14:paraId="216B7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已修复</w:t>
      </w:r>
    </w:p>
    <w:p w14:paraId="6F8BD4A0">
      <w:pPr>
        <w:rPr>
          <w:rFonts w:hint="default"/>
          <w:lang w:val="en-US" w:eastAsia="zh-CN"/>
        </w:rPr>
      </w:pPr>
    </w:p>
    <w:p w14:paraId="0E39F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文件 | 改动 |</w:t>
      </w:r>
    </w:p>
    <w:p w14:paraId="099F5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481B4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`ruoyi.scss` 第 5 行 | 新增 `@use './variables.module.scss' as *;` — 让 `$transition-fast` 可用 |</w:t>
      </w:r>
    </w:p>
    <w:p w14:paraId="54F58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`Skeleton/index.vue:119-133` | `@extend .skeleton-line` → 直接粘贴 shimmer 动画属性 |</w:t>
      </w:r>
    </w:p>
    <w:p w14:paraId="0E085E67">
      <w:pPr>
        <w:rPr>
          <w:rFonts w:hint="default"/>
          <w:lang w:val="en-US" w:eastAsia="zh-CN"/>
        </w:rPr>
      </w:pPr>
    </w:p>
    <w:p w14:paraId="0B741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 `npm run dev`，loader 画面应该消失，页面正常进入。</w:t>
      </w:r>
    </w:p>
    <w:p w14:paraId="3BB1F5EF">
      <w:pPr>
        <w:rPr>
          <w:rFonts w:hint="default"/>
          <w:lang w:val="en-US" w:eastAsia="zh-CN"/>
        </w:rPr>
      </w:pPr>
    </w:p>
    <w:p w14:paraId="39A6F2FB">
      <w:pPr>
        <w:rPr>
          <w:rFonts w:hint="default"/>
          <w:lang w:val="en-US" w:eastAsia="zh-CN"/>
        </w:rPr>
      </w:pPr>
    </w:p>
    <w:p w14:paraId="358F1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依旧日志更新</w:t>
      </w:r>
    </w:p>
    <w:p w14:paraId="199A3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2026-06-16 的对话中，我们的工作内容总结如下：</w:t>
      </w:r>
    </w:p>
    <w:p w14:paraId="68E2188F">
      <w:pPr>
        <w:rPr>
          <w:rFonts w:hint="default"/>
          <w:lang w:val="en-US" w:eastAsia="zh-CN"/>
        </w:rPr>
      </w:pPr>
    </w:p>
    <w:p w14:paraId="4C257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2DF95BC">
      <w:pPr>
        <w:rPr>
          <w:rFonts w:hint="default"/>
          <w:lang w:val="en-US" w:eastAsia="zh-CN"/>
        </w:rPr>
      </w:pPr>
    </w:p>
    <w:p w14:paraId="63F59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提出的需求</w:t>
      </w:r>
    </w:p>
    <w:p w14:paraId="3914DFA4">
      <w:pPr>
        <w:rPr>
          <w:rFonts w:hint="default"/>
          <w:lang w:val="en-US" w:eastAsia="zh-CN"/>
        </w:rPr>
      </w:pPr>
    </w:p>
    <w:p w14:paraId="2EA86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# | 需求 |</w:t>
      </w:r>
    </w:p>
    <w:p w14:paraId="0A5C0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|---|------|</w:t>
      </w:r>
    </w:p>
    <w:p w14:paraId="2DC64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| **字体统一**：引入 Geist + Noto Sans SC，替换系统默认字体栈 |</w:t>
      </w:r>
    </w:p>
    <w:p w14:paraId="2D489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| **颜色统一**：三种蓝色（`#004b97`/`#409EFF`/`#1a73e8`）统一为 `#1a73e8` |</w:t>
      </w:r>
    </w:p>
    <w:p w14:paraId="7F871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| **焦点样式**：将 `outline: none` 替换为 WCAG 合规的 `:focus-visible` 2px 环 |</w:t>
      </w:r>
    </w:p>
    <w:p w14:paraId="02984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| **过渡时长统一**：5 种散落时长统一为 `$transition-fast: 0.2s` / `$transition-base: 0.3s` |</w:t>
      </w:r>
    </w:p>
    <w:p w14:paraId="1F253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| **布局现代化**：内容区 `max-width: 1440px`；`100vh` → `100dvh`（iOS Safari 适配） |</w:t>
      </w:r>
    </w:p>
    <w:p w14:paraId="7325D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6 | **空状态组件**：全局注册 `&lt;EmptyState&gt;` 组件 |</w:t>
      </w:r>
    </w:p>
    <w:p w14:paraId="43209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7 | **骨架屏组件**：全局注册 `&lt;Skeleton&gt;`（table/card/form/detail 四种变体） |</w:t>
      </w:r>
    </w:p>
    <w:p w14:paraId="3704C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8 | **统一卡片系统**：`.inno-card` + `.inno-card-title` + `.inno-card-grid` + `.inno-detail-card` |</w:t>
      </w:r>
    </w:p>
    <w:p w14:paraId="6DD78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9 | **竞赛大厅卡片重设计**：单列 flex 布局，封面 160×100px，结构化信息行，`formatViewCount` 辅助函数 |</w:t>
      </w:r>
    </w:p>
    <w:p w14:paraId="56F98A31">
      <w:pPr>
        <w:rPr>
          <w:rFonts w:hint="default"/>
          <w:lang w:val="en-US" w:eastAsia="zh-CN"/>
        </w:rPr>
      </w:pPr>
    </w:p>
    <w:p w14:paraId="0178C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发现的问题</w:t>
      </w:r>
    </w:p>
    <w:p w14:paraId="1DDCA20D">
      <w:pPr>
        <w:rPr>
          <w:rFonts w:hint="default"/>
          <w:lang w:val="en-US" w:eastAsia="zh-CN"/>
        </w:rPr>
      </w:pPr>
    </w:p>
    <w:p w14:paraId="2194E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# | 问题 | 文件 |</w:t>
      </w:r>
    </w:p>
    <w:p w14:paraId="6F53D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|---|------|------|</w:t>
      </w:r>
    </w:p>
    <w:p w14:paraId="2ACE3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| Vite 编译 SCSS 报 500 错误 — `ruoyi.scss` 缺少 `@use` 导入 | `ruoyi.scss` |</w:t>
      </w:r>
    </w:p>
    <w:p w14:paraId="1F112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| `$transition-fast` 变量未定义（编译失败） | `ruoyi.scss:39` |</w:t>
      </w:r>
    </w:p>
    <w:p w14:paraId="29F35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| Vue scoped CSS 中 `@extend` 不生效（Skeleton 编译报错） | `Skeleton/index.vue` |</w:t>
      </w:r>
    </w:p>
    <w:p w14:paraId="05DDD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| 三种蓝色定义冲突，无统一品牌色 | 散见于 16+ 个文件 |</w:t>
      </w:r>
    </w:p>
    <w:p w14:paraId="29B16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| `hall/index.vue` 存在死代码：`parseTags()`、`stripHtml()`、`tagTypeMap`、`getTagType()` | `hall/index.vue` |</w:t>
      </w:r>
    </w:p>
    <w:p w14:paraId="4E86631D">
      <w:pPr>
        <w:rPr>
          <w:rFonts w:hint="default"/>
          <w:lang w:val="en-US" w:eastAsia="zh-CN"/>
        </w:rPr>
      </w:pPr>
    </w:p>
    <w:p w14:paraId="4287A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解决的问题</w:t>
      </w:r>
    </w:p>
    <w:p w14:paraId="79854F53">
      <w:pPr>
        <w:rPr>
          <w:rFonts w:hint="default"/>
          <w:lang w:val="en-US" w:eastAsia="zh-CN"/>
        </w:rPr>
      </w:pPr>
    </w:p>
    <w:p w14:paraId="30F5A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# | 解决方案 | 涉及文件数 |</w:t>
      </w:r>
    </w:p>
    <w:p w14:paraId="1C7E6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|---|---------|-----------|</w:t>
      </w:r>
    </w:p>
    <w:p w14:paraId="5CFAE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| 统一字体：Google Fonts 引入 + `$font-family-base`/`$font-family-mono` | 3 个 SCSS 文件 |</w:t>
      </w:r>
    </w:p>
    <w:p w14:paraId="327F9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| 统一品牌色：全部替换为 `#1a73e8` | 16 个文件 |</w:t>
      </w:r>
    </w:p>
    <w:p w14:paraId="5A108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| 焦点可访问性：`:focus-visible { outline: 2px solid #1a73e8 }` | 1 个文件 (`index.scss`) |</w:t>
      </w:r>
    </w:p>
    <w:p w14:paraId="181CB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| 过渡变量统一：11 个文件中散落的硬编码时长替换为变量 | 11 个文件 |</w:t>
      </w:r>
    </w:p>
    <w:p w14:paraId="6BFC4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| 布局修复：`.app-container` + `.components-container` 加 `max-width`；`100vh` → `100dvh` | 5 个布局文件 |</w:t>
      </w:r>
    </w:p>
    <w:p w14:paraId="28CD2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6 | 新建 EmptyState 组件 + `main.js` 全局注册 | 2 个文件创建/修改 |</w:t>
      </w:r>
    </w:p>
    <w:p w14:paraId="30EE4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7 | 新建 Skeleton 组件 + `main.js` 全局注册；避开 `@extend` 用直接属性 | 2 个文件创建/修改 |</w:t>
      </w:r>
    </w:p>
    <w:p w14:paraId="01D01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8 | 新建 `.inno-card` 系统（12px 圆角、1px 边框、悬浮阴影、标题色条） | 1 个文件 (`ruoyi.scss`) |</w:t>
      </w:r>
    </w:p>
    <w:p w14:paraId="65BB9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9 | 修复 SCSS 编译 500：添加 `@use './variables.module.scss' as *;` | 1 个文件 (`ruoyi.scss`) |</w:t>
      </w:r>
    </w:p>
    <w:p w14:paraId="690D9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10 | 修复 Scoped CSS 兼容：Skeleton 用直接 background/animation 属性 | 1 个文件 (`Skeleton/index.vue`) |</w:t>
      </w:r>
    </w:p>
    <w:p w14:paraId="6CE95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11 | 清除死代码 + 卡片重设计 | 1 个文件 (`hall/index.vue`) |</w:t>
      </w:r>
    </w:p>
    <w:p w14:paraId="08B0E1CA">
      <w:pPr>
        <w:rPr>
          <w:rFonts w:hint="default"/>
          <w:lang w:val="en-US" w:eastAsia="zh-CN"/>
        </w:rPr>
      </w:pPr>
    </w:p>
    <w:p w14:paraId="5D75D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373D45">
      <w:pPr>
        <w:rPr>
          <w:rFonts w:hint="default"/>
          <w:lang w:val="en-US" w:eastAsia="zh-CN"/>
        </w:rPr>
      </w:pPr>
    </w:p>
    <w:p w14:paraId="18ECD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还需要我继续做之前 planned 的下一步（验证前端编译、后端启动、联调真实 coverImage 数据）吗？</w:t>
      </w:r>
    </w:p>
    <w:p w14:paraId="7EF91383">
      <w:pPr>
        <w:rPr>
          <w:rFonts w:hint="default"/>
          <w:lang w:val="en-US" w:eastAsia="zh-CN"/>
        </w:rPr>
      </w:pPr>
    </w:p>
    <w:p w14:paraId="1A858F2F">
      <w:pPr>
        <w:rPr>
          <w:rFonts w:hint="default"/>
          <w:lang w:val="en-US" w:eastAsia="zh-CN"/>
        </w:rPr>
      </w:pPr>
    </w:p>
    <w:p w14:paraId="7585C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6.16.2026</w:t>
      </w:r>
    </w:p>
    <w:p w14:paraId="1E28515E">
      <w:pPr>
        <w:rPr>
          <w:rFonts w:hint="eastAsia"/>
          <w:lang w:val="en-US" w:eastAsia="zh-CN"/>
        </w:rPr>
      </w:pPr>
    </w:p>
    <w:p w14:paraId="07289D86">
      <w:pPr>
        <w:rPr>
          <w:rFonts w:hint="eastAsia"/>
          <w:lang w:val="en-US" w:eastAsia="zh-CN"/>
        </w:rPr>
      </w:pPr>
    </w:p>
    <w:p w14:paraId="7408C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数据已充足，下面输出完整评估报告。</w:t>
      </w:r>
    </w:p>
    <w:p w14:paraId="73020E55">
      <w:pPr>
        <w:rPr>
          <w:rFonts w:hint="default"/>
          <w:lang w:val="en-US" w:eastAsia="zh-CN"/>
        </w:rPr>
      </w:pPr>
    </w:p>
    <w:p w14:paraId="380FE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514FDDD">
      <w:pPr>
        <w:rPr>
          <w:rFonts w:hint="default"/>
          <w:lang w:val="en-US" w:eastAsia="zh-CN"/>
        </w:rPr>
      </w:pPr>
    </w:p>
    <w:p w14:paraId="47B6D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RuoYi/Innotrack 项目深度评估报告</w:t>
      </w:r>
    </w:p>
    <w:p w14:paraId="40B1B142">
      <w:pPr>
        <w:rPr>
          <w:rFonts w:hint="default"/>
          <w:lang w:val="en-US" w:eastAsia="zh-CN"/>
        </w:rPr>
      </w:pPr>
    </w:p>
    <w:p w14:paraId="6A978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一、项目概览</w:t>
      </w:r>
    </w:p>
    <w:p w14:paraId="49A1B259">
      <w:pPr>
        <w:rPr>
          <w:rFonts w:hint="default"/>
          <w:lang w:val="en-US" w:eastAsia="zh-CN"/>
        </w:rPr>
      </w:pPr>
    </w:p>
    <w:p w14:paraId="212B4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**项目名称**：InnoTrack 学科竞赛管理系统  </w:t>
      </w:r>
    </w:p>
    <w:p w14:paraId="09133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**基础框架**：RuoYi-Vue 3.9.2（Spring Boot 4.x 分支）  </w:t>
      </w:r>
    </w:p>
    <w:p w14:paraId="3C08C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**判定结论**：这是**基于 RuoYi-Vue 的深度二次开发项目**，而非标准 RuoYi 部署。二次开发范围大、质量较高。</w:t>
      </w:r>
    </w:p>
    <w:p w14:paraId="3E2C9ADA">
      <w:pPr>
        <w:rPr>
          <w:rFonts w:hint="default"/>
          <w:lang w:val="en-US" w:eastAsia="zh-CN"/>
        </w:rPr>
      </w:pPr>
    </w:p>
    <w:p w14:paraId="7D318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9E80DA8">
      <w:pPr>
        <w:rPr>
          <w:rFonts w:hint="default"/>
          <w:lang w:val="en-US" w:eastAsia="zh-CN"/>
        </w:rPr>
      </w:pPr>
    </w:p>
    <w:p w14:paraId="390B2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二、技术栈全景</w:t>
      </w:r>
    </w:p>
    <w:p w14:paraId="51E2428B">
      <w:pPr>
        <w:rPr>
          <w:rFonts w:hint="default"/>
          <w:lang w:val="en-US" w:eastAsia="zh-CN"/>
        </w:rPr>
      </w:pPr>
    </w:p>
    <w:p w14:paraId="19DA8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层次 | 技术 | 说明 |</w:t>
      </w:r>
    </w:p>
    <w:p w14:paraId="7433B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269EE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核心框架 | Spring Boot 4.0.3 | 最新主版本，API 风格已全面升级 |</w:t>
      </w:r>
    </w:p>
    <w:p w14:paraId="0D599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JDK | Java 17 | 比标准 RuoYi 的 JDK 8 要求大幅跃升 |</w:t>
      </w:r>
    </w:p>
    <w:p w14:paraId="59C5C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持久层 | MyBatis 4.0.1 + Druid 1.2.28 | 阿里连接池，带 SQL 监控 |</w:t>
      </w:r>
    </w:p>
    <w:p w14:paraId="7B8F6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安全 | Spring Security 6.x + JWT | 无状态认证，`@EnableMethodSecurity` 新 API |</w:t>
      </w:r>
    </w:p>
    <w:p w14:paraId="36254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缓存 | Redis（Lettuce 连接池） | 含自定义防穿透/防雪崩增强 |</w:t>
      </w:r>
    </w:p>
    <w:p w14:paraId="61679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消息队列 | **RabbitMQ**（自建） | DirectExchange + Jackson 序列化 + 发送确认 |</w:t>
      </w:r>
    </w:p>
    <w:p w14:paraId="6C9FC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容器化 | Docker + Docker Compose | 完整 5 服务编排 |</w:t>
      </w:r>
    </w:p>
    <w:p w14:paraId="1C6B0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API 文档 | SpringDoc OpenAPI 3.0.2 | 替代旧版 Swagger/Knife4j |</w:t>
      </w:r>
    </w:p>
    <w:p w14:paraId="71A6D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定时任务 | Quartz | RuoYi 内置 |</w:t>
      </w:r>
    </w:p>
    <w:p w14:paraId="0E4A8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代码生成 | Velocity + MyBatis Generator | RuoYi 内置 |</w:t>
      </w:r>
    </w:p>
    <w:p w14:paraId="7FFC7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前端 | Vue 3 + Element Plus + Vite | RuoYi-Vue3 分支 |</w:t>
      </w:r>
    </w:p>
    <w:p w14:paraId="339AF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反向代理 | Nginx | 生产级部署 |</w:t>
      </w:r>
    </w:p>
    <w:p w14:paraId="6765052D">
      <w:pPr>
        <w:rPr>
          <w:rFonts w:hint="default"/>
          <w:lang w:val="en-US" w:eastAsia="zh-CN"/>
        </w:rPr>
      </w:pPr>
    </w:p>
    <w:p w14:paraId="70BC6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262E776">
      <w:pPr>
        <w:rPr>
          <w:rFonts w:hint="default"/>
          <w:lang w:val="en-US" w:eastAsia="zh-CN"/>
        </w:rPr>
      </w:pPr>
    </w:p>
    <w:p w14:paraId="2EF01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三、二次开发深度分析</w:t>
      </w:r>
    </w:p>
    <w:p w14:paraId="4C456D48">
      <w:pPr>
        <w:rPr>
          <w:rFonts w:hint="default"/>
          <w:lang w:val="en-US" w:eastAsia="zh-CN"/>
        </w:rPr>
      </w:pPr>
    </w:p>
    <w:p w14:paraId="28A79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3.1 改动量</w:t>
      </w:r>
    </w:p>
    <w:p w14:paraId="5D4EDE22">
      <w:pPr>
        <w:rPr>
          <w:rFonts w:hint="default"/>
          <w:lang w:val="en-US" w:eastAsia="zh-CN"/>
        </w:rPr>
      </w:pPr>
    </w:p>
    <w:p w14:paraId="69528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维度 | 数量 |</w:t>
      </w:r>
    </w:p>
    <w:p w14:paraId="0D9A0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5E7BA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数据库总表数 | 44 张 |</w:t>
      </w:r>
    </w:p>
    <w:p w14:paraId="48F17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RuoYi 标准表（sys_* + qrtz_* + gen_*） | 32 张 |</w:t>
      </w:r>
    </w:p>
    <w:p w14:paraId="58320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**用户自定义业务表** | **12 张** |</w:t>
      </w:r>
    </w:p>
    <w:p w14:paraId="7AC4A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自定义 Java 实体 | 20+ |</w:t>
      </w:r>
    </w:p>
    <w:p w14:paraId="456D3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自定义 Service | 12 个接口 + 12 个实现 |</w:t>
      </w:r>
    </w:p>
    <w:p w14:paraId="3BD17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自定义 Mapper | 12 个 |</w:t>
      </w:r>
    </w:p>
    <w:p w14:paraId="59DAD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自定义 Controller | 9 个（competition 包） |</w:t>
      </w:r>
    </w:p>
    <w:p w14:paraId="6E884B53">
      <w:pPr>
        <w:rPr>
          <w:rFonts w:hint="default"/>
          <w:lang w:val="en-US" w:eastAsia="zh-CN"/>
        </w:rPr>
      </w:pPr>
    </w:p>
    <w:p w14:paraId="5C444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3.2 12 张自定义业务表</w:t>
      </w:r>
    </w:p>
    <w:p w14:paraId="02C3F417">
      <w:pPr>
        <w:rPr>
          <w:rFonts w:hint="default"/>
          <w:lang w:val="en-US" w:eastAsia="zh-CN"/>
        </w:rPr>
      </w:pPr>
    </w:p>
    <w:p w14:paraId="1D40A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D32F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competition              -- 竞赛主表</w:t>
      </w:r>
    </w:p>
    <w:p w14:paraId="7E95B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competition_apply         -- 参赛报名</w:t>
      </w:r>
    </w:p>
    <w:p w14:paraId="2E261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competition_audit_log     -- 审核日志</w:t>
      </w:r>
    </w:p>
    <w:p w14:paraId="11CEC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competition_experience    -- 竞赛经验/心得</w:t>
      </w:r>
    </w:p>
    <w:p w14:paraId="5F85A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competition_result        -- 竞赛结果</w:t>
      </w:r>
    </w:p>
    <w:p w14:paraId="254FD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competition_retrospect    -- 竞赛复盘/回顾</w:t>
      </w:r>
    </w:p>
    <w:p w14:paraId="13BF1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bus_competition           -- 业务竞赛扩展</w:t>
      </w:r>
    </w:p>
    <w:p w14:paraId="6DD4C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comp_team                 -- 竞赛团队</w:t>
      </w:r>
    </w:p>
    <w:p w14:paraId="659A4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comp_team_member          -- 团队成员</w:t>
      </w:r>
    </w:p>
    <w:p w14:paraId="5F2FF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team_invitation_record    -- 组队邀请记录</w:t>
      </w:r>
    </w:p>
    <w:p w14:paraId="25859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team_teacher_invitation   -- 教师邀请</w:t>
      </w:r>
    </w:p>
    <w:p w14:paraId="3C4C1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user_notification         -- 用户通知</w:t>
      </w:r>
    </w:p>
    <w:p w14:paraId="50958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14FD5D7">
      <w:pPr>
        <w:rPr>
          <w:rFonts w:hint="default"/>
          <w:lang w:val="en-US" w:eastAsia="zh-CN"/>
        </w:rPr>
      </w:pPr>
    </w:p>
    <w:p w14:paraId="3EF3E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业务模型覆盖：竞赛全生命周期（创建→报名→组队→进行→结果→复盘）、团队管理（创建/加入/踢人/解散/移交队长）、邀请机制、通知系统。**这是一个完整的 SaaS 级竞赛管理平台**。</w:t>
      </w:r>
    </w:p>
    <w:p w14:paraId="121128C4">
      <w:pPr>
        <w:rPr>
          <w:rFonts w:hint="default"/>
          <w:lang w:val="en-US" w:eastAsia="zh-CN"/>
        </w:rPr>
      </w:pPr>
    </w:p>
    <w:p w14:paraId="30E2C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3.3 框架级增强（非标准 RuoYi）</w:t>
      </w:r>
    </w:p>
    <w:p w14:paraId="7F822663">
      <w:pPr>
        <w:rPr>
          <w:rFonts w:hint="default"/>
          <w:lang w:val="en-US" w:eastAsia="zh-CN"/>
        </w:rPr>
      </w:pPr>
    </w:p>
    <w:p w14:paraId="47DBA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增强项 | 位置 | 说明 |</w:t>
      </w:r>
    </w:p>
    <w:p w14:paraId="07D83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|--------|------|------|</w:t>
      </w:r>
    </w:p>
    <w:p w14:paraId="150F6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RabbitMQ 完整集成 | `framework/mq/` | Producer + Consumer + Config，含消息确认回调 |</w:t>
      </w:r>
    </w:p>
    <w:p w14:paraId="673E1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Redis 防缓存穿透 | `CompetitionServiceImpl.java:25-33` | 哨兵对象（SENTINEL_ID=-1）标记空值 |</w:t>
      </w:r>
    </w:p>
    <w:p w14:paraId="0A91A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Redis TTL 抖动防雪崩 | `RedisCache.java:74-80` | `ThreadLocalRandom` 实现，注释清晰 |</w:t>
      </w:r>
    </w:p>
    <w:p w14:paraId="455EE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状态机模式 | `CompStatus.java` + `CompStatusGuard.java` | 枚举定义转移规则，Guard 统一校验入口 |</w:t>
      </w:r>
    </w:p>
    <w:p w14:paraId="5ED5E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MyBatis TypeHandler | `CompStatusTypeHandler.java` | 枚举 ↔ 数据库 CHAR(1) 透明转换 |</w:t>
      </w:r>
    </w:p>
    <w:p w14:paraId="25C8A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Spring 事件机制 | `NotificationEvent` + `NotificationEventListener` | `@TransactionalEventListener(AFTER_COMMIT)` 保证事务后执行 |</w:t>
      </w:r>
    </w:p>
    <w:p w14:paraId="4E74F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双通道通知 | RabbitMQ + Spring Event | Controller 发 MQ → Consumer 落库；Listener 走事务事件 |</w:t>
      </w:r>
    </w:p>
    <w:p w14:paraId="57AA836B">
      <w:pPr>
        <w:rPr>
          <w:rFonts w:hint="default"/>
          <w:lang w:val="en-US" w:eastAsia="zh-CN"/>
        </w:rPr>
      </w:pPr>
    </w:p>
    <w:p w14:paraId="78308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0461E6D">
      <w:pPr>
        <w:rPr>
          <w:rFonts w:hint="default"/>
          <w:lang w:val="en-US" w:eastAsia="zh-CN"/>
        </w:rPr>
      </w:pPr>
    </w:p>
    <w:p w14:paraId="28D16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四、代码质量评估</w:t>
      </w:r>
    </w:p>
    <w:p w14:paraId="4BDE3A14">
      <w:pPr>
        <w:rPr>
          <w:rFonts w:hint="default"/>
          <w:lang w:val="en-US" w:eastAsia="zh-CN"/>
        </w:rPr>
      </w:pPr>
    </w:p>
    <w:p w14:paraId="53F2F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4.1 亮点（写得好的地方）</w:t>
      </w:r>
    </w:p>
    <w:p w14:paraId="25FCCB09">
      <w:pPr>
        <w:rPr>
          <w:rFonts w:hint="default"/>
          <w:lang w:val="en-US" w:eastAsia="zh-CN"/>
        </w:rPr>
      </w:pPr>
    </w:p>
    <w:p w14:paraId="7E4EA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**A. 防缓存穿透设计 — `CompetitionServiceImpl`**</w:t>
      </w:r>
    </w:p>
    <w:p w14:paraId="3E7E0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67D29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哨兵对象：标记"数据库不存在"，防缓存穿透</w:t>
      </w:r>
    </w:p>
    <w:p w14:paraId="372E4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static final Long SENTINEL_ID = -1L;</w:t>
      </w:r>
    </w:p>
    <w:p w14:paraId="5A3D0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...</w:t>
      </w:r>
    </w:p>
    <w:p w14:paraId="5E8A6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Competition sentinel = new Competition();</w:t>
      </w:r>
    </w:p>
    <w:p w14:paraId="05B79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sentinel.setCompetitionId(SENTINEL_ID);</w:t>
      </w:r>
    </w:p>
    <w:p w14:paraId="4DD3C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redisCache.setCacheObjectWithJitter(cacheKey, sentinel, ...);</w:t>
      </w:r>
    </w:p>
    <w:p w14:paraId="3A0A1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A75D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**评价**：很多中级工程师只会 CRUD，这个设计体现了对缓存穿透问题的深入理解和工程化解决。哨兵值 + 更短过期时间的组合是标准做法。</w:t>
      </w:r>
    </w:p>
    <w:p w14:paraId="6B663453">
      <w:pPr>
        <w:rPr>
          <w:rFonts w:hint="default"/>
          <w:lang w:val="en-US" w:eastAsia="zh-CN"/>
        </w:rPr>
      </w:pPr>
    </w:p>
    <w:p w14:paraId="3C677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**B. TTL 抖动防雪崩 — `RedisCache.setCacheObjectWithJitter`**</w:t>
      </w:r>
    </w:p>
    <w:p w14:paraId="77647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3E0D0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jitter = ThreadLocalRandom.current().nextInt(jitterMinutes + 1);</w:t>
      </w:r>
    </w:p>
    <w:p w14:paraId="71687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ttl = baseMinutes + jitter;</w:t>
      </w:r>
    </w:p>
    <w:p w14:paraId="41CA4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DE60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**评价**：使用 `ThreadLocalRandom` 而非 `Random`，注释明确写了"避免高并发下 CAS 自旋锁竞争"。这个优化细节说明对 JUC 有一定了解。</w:t>
      </w:r>
    </w:p>
    <w:p w14:paraId="654F9015">
      <w:pPr>
        <w:rPr>
          <w:rFonts w:hint="default"/>
          <w:lang w:val="en-US" w:eastAsia="zh-CN"/>
        </w:rPr>
      </w:pPr>
    </w:p>
    <w:p w14:paraId="4A675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**C. 状态机模式 — `CompStatus` + `CompStatusGuard`**</w:t>
      </w:r>
    </w:p>
    <w:p w14:paraId="729AF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74D06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boolean canTransitionTo(CompStatus target) {</w:t>
      </w:r>
    </w:p>
    <w:p w14:paraId="79421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switch (this) {</w:t>
      </w:r>
    </w:p>
    <w:p w14:paraId="39544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REGISTERING  -&gt; target == PENDING || target == IN_PROGRESS;</w:t>
      </w:r>
    </w:p>
    <w:p w14:paraId="6DBF6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PENDING      -&gt; target == IN_PROGRESS || target == REGISTERING;</w:t>
      </w:r>
    </w:p>
    <w:p w14:paraId="30D53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IN_PROGRESS  -&gt; target == FINISHED;</w:t>
      </w:r>
    </w:p>
    <w:p w14:paraId="5D23D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FINISHED     -&gt; target == IN_PROGRESS;</w:t>
      </w:r>
    </w:p>
    <w:p w14:paraId="336E1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};</w:t>
      </w:r>
    </w:p>
    <w:p w14:paraId="2F353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C92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887A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**评价**：用枚举封装状态和转移规则，`CompStatusGuard` 统一校验入口。`CompStatusGuard` 文件头的注释直白表达了设计意图："杜绝散落各处的 if ("0".equals(...))"。这是**架构思维的体现**——不是被动写代码，而是主动设计约束。</w:t>
      </w:r>
    </w:p>
    <w:p w14:paraId="6F28A65B">
      <w:pPr>
        <w:rPr>
          <w:rFonts w:hint="default"/>
          <w:lang w:val="en-US" w:eastAsia="zh-CN"/>
        </w:rPr>
      </w:pPr>
    </w:p>
    <w:p w14:paraId="3731E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**D. 团队管理业务逻辑 — `CompTeamServiceImpl`**</w:t>
      </w:r>
    </w:p>
    <w:p w14:paraId="2C513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- 398 行实现了一个完整的团队生命周期：创建/加入/退出/踢人/解散/移交队长/提交审核</w:t>
      </w:r>
    </w:p>
    <w:p w14:paraId="10EC9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每个方法都有完整的前置校验（竞赛是否存在→状态是否允许→权限是否匹配→业务规则是否满足）</w:t>
      </w:r>
    </w:p>
    <w:p w14:paraId="7640E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`@Transactional` 正确标注在写操作上</w:t>
      </w:r>
    </w:p>
    <w:p w14:paraId="076DA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邀请码生成用 `SecureRandom`（而非 `java.util.Random`），含重试机制</w:t>
      </w:r>
    </w:p>
    <w:p w14:paraId="731AB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错误提示信息友好（中文且具体，如"队长不可直接退出，请先解散队伍或移交队长权限"）</w:t>
      </w:r>
    </w:p>
    <w:p w14:paraId="4B5BD2F7">
      <w:pPr>
        <w:rPr>
          <w:rFonts w:hint="default"/>
          <w:lang w:val="en-US" w:eastAsia="zh-CN"/>
        </w:rPr>
      </w:pPr>
    </w:p>
    <w:p w14:paraId="4096C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**E. 容器化部署 — `docker-compose.yml`**</w:t>
      </w:r>
    </w:p>
    <w:p w14:paraId="04480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- 5 个服务完整编排：MySQL 8.0 / Redis 7 / RabbitMQ 3 / App / Nginx</w:t>
      </w:r>
    </w:p>
    <w:p w14:paraId="10A49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每个服务都设了 `memory limits`（防止 OOM）</w:t>
      </w:r>
    </w:p>
    <w:p w14:paraId="73894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密码通过 `${ENV_VAR}` 注入（`.env.example` 存在）</w:t>
      </w:r>
    </w:p>
    <w:p w14:paraId="21105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Nginx 用 `:ro` 只读挂载</w:t>
      </w:r>
    </w:p>
    <w:p w14:paraId="6A1EB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MySQL 禁用了 `performance-schema`、限制 `innodb-buffer-pool-size` 以适配低配环境</w:t>
      </w:r>
    </w:p>
    <w:p w14:paraId="278594D5">
      <w:pPr>
        <w:rPr>
          <w:rFonts w:hint="default"/>
          <w:lang w:val="en-US" w:eastAsia="zh-CN"/>
        </w:rPr>
      </w:pPr>
    </w:p>
    <w:p w14:paraId="02E81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4.2 短板与可改进点</w:t>
      </w:r>
    </w:p>
    <w:p w14:paraId="682E041E">
      <w:pPr>
        <w:rPr>
          <w:rFonts w:hint="default"/>
          <w:lang w:val="en-US" w:eastAsia="zh-CN"/>
        </w:rPr>
      </w:pPr>
    </w:p>
    <w:p w14:paraId="3F384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**A. 字符串常量混用 — `CompetitionManageController`**</w:t>
      </w:r>
    </w:p>
    <w:p w14:paraId="130E9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4E46D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好的做法：controller 用 CompStatus 枚举</w:t>
      </w:r>
    </w:p>
    <w:p w14:paraId="6E713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compStatusGuard.requireCanTransition(oldStatus, newStatus);</w:t>
      </w:r>
    </w:p>
    <w:p w14:paraId="3D8B93A2">
      <w:pPr>
        <w:rPr>
          <w:rFonts w:hint="default"/>
          <w:lang w:val="en-US" w:eastAsia="zh-CN"/>
        </w:rPr>
      </w:pPr>
    </w:p>
    <w:p w14:paraId="79B53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不好的做法：仍大量使用魔法字符串</w:t>
      </w:r>
    </w:p>
    <w:p w14:paraId="23470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(!"1".equals(exist.getPublishStatus()))  // "1" 是什么？</w:t>
      </w:r>
    </w:p>
    <w:p w14:paraId="19DEA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(!"2".equals(exist.getPublishStatus()))  // "2" 是什么？</w:t>
      </w:r>
    </w:p>
    <w:p w14:paraId="0860C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50BF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**问题**：`publishStatus` 和 `status` 是两个维度的状态字段，但 `publishStatus` 仍用 String 常量硬编码（"0"/"1"/"2"/"3"），没有像 `CompStatus` 那样抽象为枚举。建议为 `publishStatus` 也建一个 `PublishStatus` 枚举。</w:t>
      </w:r>
    </w:p>
    <w:p w14:paraId="48FA1570">
      <w:pPr>
        <w:rPr>
          <w:rFonts w:hint="default"/>
          <w:lang w:val="en-US" w:eastAsia="zh-CN"/>
        </w:rPr>
      </w:pPr>
    </w:p>
    <w:p w14:paraId="6CD10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**B. Controller 层 try-catch 过于宽泛**</w:t>
      </w:r>
    </w:p>
    <w:p w14:paraId="26C59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31411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 {</w:t>
      </w:r>
    </w:p>
    <w:p w14:paraId="35731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CompTeam team = compTeamService.createTeam(...);</w:t>
      </w:r>
    </w:p>
    <w:p w14:paraId="79ABA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success(team);</w:t>
      </w:r>
    </w:p>
    <w:p w14:paraId="6EC89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catch (Exception e) {</w:t>
      </w:r>
    </w:p>
    <w:p w14:paraId="4ABDC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error(e.getMessage());</w:t>
      </w:r>
    </w:p>
    <w:p w14:paraId="7B47A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A917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DFE0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**问题**：`catch (Exception e)` 会吞掉所有异常，包括 NPE、SQLException 等非业务异常。如果 `ServiceException` 已经在全局异常处理器中被统一处理，这里的 try-catch 就是多余的。如果没配全局异常处理，应该区分业务异常和系统异常。</w:t>
      </w:r>
    </w:p>
    <w:p w14:paraId="5CE7311E">
      <w:pPr>
        <w:rPr>
          <w:rFonts w:hint="default"/>
          <w:lang w:val="en-US" w:eastAsia="zh-CN"/>
        </w:rPr>
      </w:pPr>
    </w:p>
    <w:p w14:paraId="25B99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**C. 日志规范不统一**</w:t>
      </w:r>
    </w:p>
    <w:p w14:paraId="3470E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088F2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RabbitMqConfig.java:48</w:t>
      </w:r>
    </w:p>
    <w:p w14:paraId="3C50E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System.err.println("RabbitMQ message confirm failed: " + cause);</w:t>
      </w:r>
    </w:p>
    <w:p w14:paraId="260D6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↑ 应该用 SLF4J</w:t>
      </w:r>
    </w:p>
    <w:p w14:paraId="1DA56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0740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**问题**：框架其他部分已用 SLF4J（`NotificationConsumer` 用了 `LoggerFactory`），但此处混用了 `System.err`。</w:t>
      </w:r>
    </w:p>
    <w:p w14:paraId="6D117D4F">
      <w:pPr>
        <w:rPr>
          <w:rFonts w:hint="default"/>
          <w:lang w:val="en-US" w:eastAsia="zh-CN"/>
        </w:rPr>
      </w:pPr>
    </w:p>
    <w:p w14:paraId="54ECC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**D. 直接使用 RedisTemplate 绕过封装**</w:t>
      </w:r>
    </w:p>
    <w:p w14:paraId="5B404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392BB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NotificationEventListener.java:37</w:t>
      </w:r>
    </w:p>
    <w:p w14:paraId="16672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redisCache.redisTemplate.opsForValue().increment(key, 1);</w:t>
      </w:r>
    </w:p>
    <w:p w14:paraId="05D08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2193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**问题**：`RedisCache` 已经封装了完整的 Redis 操作接口，但这里直接访问了 `redisTemplate` 字段（该字段被声明为 `public`，本身也是设计问题）。应该通过 `RedisCache` 增加一个 `increment` 方法，保持封装性。</w:t>
      </w:r>
    </w:p>
    <w:p w14:paraId="368780C9">
      <w:pPr>
        <w:rPr>
          <w:rFonts w:hint="default"/>
          <w:lang w:val="en-US" w:eastAsia="zh-CN"/>
        </w:rPr>
      </w:pPr>
    </w:p>
    <w:p w14:paraId="76B51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**E. 缺少测试代码**</w:t>
      </w:r>
    </w:p>
    <w:p w14:paraId="52C53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整个项目未发现任何 `src/test` 目录下的单元测试或集成测试。对于一个 44 张表、20+ Service 的项目，这是明显的工程规范短板。</w:t>
      </w:r>
    </w:p>
    <w:p w14:paraId="7ACB1B54">
      <w:pPr>
        <w:rPr>
          <w:rFonts w:hint="default"/>
          <w:lang w:val="en-US" w:eastAsia="zh-CN"/>
        </w:rPr>
      </w:pPr>
    </w:p>
    <w:p w14:paraId="4D9D5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**F. SQL 版本管理混乱**</w:t>
      </w:r>
    </w:p>
    <w:p w14:paraId="508A5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F410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ruoyidemo.6.111111sql.sql</w:t>
      </w:r>
    </w:p>
    <w:p w14:paraId="52FB6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ruoyidemo6.77777.sql</w:t>
      </w:r>
    </w:p>
    <w:p w14:paraId="3A076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ruoyidemo6.81111.sql</w:t>
      </w:r>
    </w:p>
    <w:p w14:paraId="656CE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ruoyidemo6.822222.sql</w:t>
      </w:r>
    </w:p>
    <w:p w14:paraId="313B9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D72A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文件名版本号跳跃、带重复数字后缀，建议用 Flyway 或 Liquibase 做数据库版本管理。</w:t>
      </w:r>
    </w:p>
    <w:p w14:paraId="0C668C51">
      <w:pPr>
        <w:rPr>
          <w:rFonts w:hint="default"/>
          <w:lang w:val="en-US" w:eastAsia="zh-CN"/>
        </w:rPr>
      </w:pPr>
    </w:p>
    <w:p w14:paraId="27A69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3ABD224">
      <w:pPr>
        <w:rPr>
          <w:rFonts w:hint="default"/>
          <w:lang w:val="en-US" w:eastAsia="zh-CN"/>
        </w:rPr>
      </w:pPr>
    </w:p>
    <w:p w14:paraId="63846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五、综合评级</w:t>
      </w:r>
    </w:p>
    <w:p w14:paraId="508BA5B7">
      <w:pPr>
        <w:rPr>
          <w:rFonts w:hint="default"/>
          <w:lang w:val="en-US" w:eastAsia="zh-CN"/>
        </w:rPr>
      </w:pPr>
    </w:p>
    <w:p w14:paraId="073F5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后端水平等级：**中高级（偏上）**</w:t>
      </w:r>
    </w:p>
    <w:p w14:paraId="2BEB1484">
      <w:pPr>
        <w:rPr>
          <w:rFonts w:hint="default"/>
          <w:lang w:val="en-US" w:eastAsia="zh-CN"/>
        </w:rPr>
      </w:pPr>
    </w:p>
    <w:p w14:paraId="7890A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能力维度 | 水平 | 证据 |</w:t>
      </w:r>
    </w:p>
    <w:p w14:paraId="4D8F4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|----------|------|------|</w:t>
      </w:r>
    </w:p>
    <w:p w14:paraId="23168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Spring Boot 基础 | **高** | Spring Boot 4.0.3 最新版，新 API 风格驾驭自如 |</w:t>
      </w:r>
    </w:p>
    <w:p w14:paraId="1B5BD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数据库/MyBatis | **中高** | 44 张表设计合理，TypeHandler 自定义，但魔法字符串较多 |</w:t>
      </w:r>
    </w:p>
    <w:p w14:paraId="01296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缓存设计 | **高** | 防穿透+防雪崩+TTL抖动，体现深入理解 |</w:t>
      </w:r>
    </w:p>
    <w:p w14:paraId="61DA8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消息队列 | **中高** | RabbitMQ 完整集成，含确认机制，但缺少死信/重试策略 |</w:t>
      </w:r>
    </w:p>
    <w:p w14:paraId="0C4D5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安全框架 | **中高** | Spring Security 6.x 新 API 正确使用，JWT 无状态认证 |</w:t>
      </w:r>
    </w:p>
    <w:p w14:paraId="2D8A8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架构设计 | **中高** | 状态机模式、Guard 组件、分层清晰、模块化合理 |</w:t>
      </w:r>
    </w:p>
    <w:p w14:paraId="60DF3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工程规范 | **中** | 缺少测试、日志不统一、SQL 版本管理混乱 |</w:t>
      </w:r>
    </w:p>
    <w:p w14:paraId="40600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容器化/DevOps | **中高** | Docker Compose 编排规范、资源限制合理 |</w:t>
      </w:r>
    </w:p>
    <w:p w14:paraId="37651C2F">
      <w:pPr>
        <w:rPr>
          <w:rFonts w:hint="default"/>
          <w:lang w:val="en-US" w:eastAsia="zh-CN"/>
        </w:rPr>
      </w:pPr>
    </w:p>
    <w:p w14:paraId="561D1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**综合判断**：用户不仅会"用" RuoYi，而且能在其基础上做**有设计感的二次开发**——缓存策略、状态机、事件驱动、消息队列这些不是"照抄教程"能出来的东西，体现了对分布式系统常见问题的理解和独立解决能力。短板主要在工程规范（测试、版本管理）和部分实现细节的一致性上。</w:t>
      </w:r>
    </w:p>
    <w:p w14:paraId="5E40C703">
      <w:pPr>
        <w:rPr>
          <w:rFonts w:hint="default"/>
          <w:lang w:val="en-US" w:eastAsia="zh-CN"/>
        </w:rPr>
      </w:pPr>
    </w:p>
    <w:p w14:paraId="25EC1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AF57C8D">
      <w:pPr>
        <w:rPr>
          <w:rFonts w:hint="default"/>
          <w:lang w:val="en-US" w:eastAsia="zh-CN"/>
        </w:rPr>
      </w:pPr>
    </w:p>
    <w:p w14:paraId="0677F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六、对 Agent 学习的建议</w:t>
      </w:r>
    </w:p>
    <w:p w14:paraId="4650D297">
      <w:pPr>
        <w:rPr>
          <w:rFonts w:hint="default"/>
          <w:lang w:val="en-US" w:eastAsia="zh-CN"/>
        </w:rPr>
      </w:pPr>
    </w:p>
    <w:p w14:paraId="053F5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6.1 2 个月学 Agent 是否可行？</w:t>
      </w:r>
    </w:p>
    <w:p w14:paraId="3018B0EB">
      <w:pPr>
        <w:rPr>
          <w:rFonts w:hint="default"/>
          <w:lang w:val="en-US" w:eastAsia="zh-CN"/>
        </w:rPr>
      </w:pPr>
    </w:p>
    <w:p w14:paraId="59AC1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**可行，且时间充裕。**</w:t>
      </w:r>
    </w:p>
    <w:p w14:paraId="0C6758F5">
      <w:pPr>
        <w:rPr>
          <w:rFonts w:hint="default"/>
          <w:lang w:val="en-US" w:eastAsia="zh-CN"/>
        </w:rPr>
      </w:pPr>
    </w:p>
    <w:p w14:paraId="532AD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基于之前对 hello-agents 教程（16 章）的分析，结合当前后端水平：</w:t>
      </w:r>
    </w:p>
    <w:p w14:paraId="2A377215">
      <w:pPr>
        <w:rPr>
          <w:rFonts w:hint="default"/>
          <w:lang w:val="en-US" w:eastAsia="zh-CN"/>
        </w:rPr>
      </w:pPr>
    </w:p>
    <w:p w14:paraId="1E23B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因素 | 评估 | 对学习的影响 |</w:t>
      </w:r>
    </w:p>
    <w:p w14:paraId="45DAD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|------|------|-------------|</w:t>
      </w:r>
    </w:p>
    <w:p w14:paraId="031F9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Java/Spring 生态基础 | 扎实 | Python 语法可 1 周速通 |</w:t>
      </w:r>
    </w:p>
    <w:p w14:paraId="29863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设计模式理解 | 状态机、Gurad、策略 | Agent 范式（ReAct/Plan-Execute）容易理解 |</w:t>
      </w:r>
    </w:p>
    <w:p w14:paraId="3DD03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消息队列经验 | RabbitMQ 生产者/消费者 | 理解 Agent 间通信和多 Agent 协作无障碍 |</w:t>
      </w:r>
    </w:p>
    <w:p w14:paraId="6D177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缓存/分布式经验 | 防穿透/防雪崩 | 理解 Agent 的工具调用缓存、上下文管理 |</w:t>
      </w:r>
    </w:p>
    <w:p w14:paraId="0F6AC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容器化经验 | Docker Compose | 能自建 Agent 开发环境 |</w:t>
      </w:r>
    </w:p>
    <w:p w14:paraId="29853B3E">
      <w:pPr>
        <w:rPr>
          <w:rFonts w:hint="default"/>
          <w:lang w:val="en-US" w:eastAsia="zh-CN"/>
        </w:rPr>
      </w:pPr>
    </w:p>
    <w:p w14:paraId="2021D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6.2 建议节奏</w:t>
      </w:r>
    </w:p>
    <w:p w14:paraId="1C917C76">
      <w:pPr>
        <w:rPr>
          <w:rFonts w:hint="default"/>
          <w:lang w:val="en-US" w:eastAsia="zh-CN"/>
        </w:rPr>
      </w:pPr>
    </w:p>
    <w:p w14:paraId="55CE4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每天投入 **2-3 小时**，8 周可学完 16 章</w:t>
      </w:r>
    </w:p>
    <w:p w14:paraId="70DE4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每天投入 **1-1.5 小时**，10 周可学完</w:t>
      </w:r>
    </w:p>
    <w:p w14:paraId="15B7B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建议周末集中做章节实战项目</w:t>
      </w:r>
    </w:p>
    <w:p w14:paraId="30C5458E">
      <w:pPr>
        <w:rPr>
          <w:rFonts w:hint="default"/>
          <w:lang w:val="en-US" w:eastAsia="zh-CN"/>
        </w:rPr>
      </w:pPr>
    </w:p>
    <w:p w14:paraId="504C5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6.3 学 Agent 前需要补的短板</w:t>
      </w:r>
    </w:p>
    <w:p w14:paraId="66533B4E">
      <w:pPr>
        <w:rPr>
          <w:rFonts w:hint="default"/>
          <w:lang w:val="en-US" w:eastAsia="zh-CN"/>
        </w:rPr>
      </w:pPr>
    </w:p>
    <w:p w14:paraId="6FE18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优先级 | 内容 | 原因 |</w:t>
      </w:r>
    </w:p>
    <w:p w14:paraId="4A256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|--------|------|------|</w:t>
      </w:r>
    </w:p>
    <w:p w14:paraId="19DD8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P0 | **Python 基础**（1 周） | Agent 主流生态（LangChain/LangGraph/Autogen）都是 Python |</w:t>
      </w:r>
    </w:p>
    <w:p w14:paraId="731EF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P1 | **Prompt Engineering 基础** | Agent 核心是 Prompt 驱动，理解 few-shot/CoT/ReAct |</w:t>
      </w:r>
    </w:p>
    <w:p w14:paraId="2698F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P2 | **异步编程概念** | Python asyncio，Agent 大量涉及并发调用 |</w:t>
      </w:r>
    </w:p>
    <w:p w14:paraId="681B6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— | — | — |</w:t>
      </w:r>
    </w:p>
    <w:p w14:paraId="7639F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不需要补 | Java 后端基础 | 已经足够，转 Python 只是语法切换 |</w:t>
      </w:r>
    </w:p>
    <w:p w14:paraId="56C29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不需要补 | 分布式/消息队列 | RabbitMQ 经验可直接迁移理解 Agent 通信 |</w:t>
      </w:r>
    </w:p>
    <w:p w14:paraId="7FF0A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不需要补 | 设计模式 | 状态机/策略模式经验是 Agent 架构的直接基础 |</w:t>
      </w:r>
    </w:p>
    <w:p w14:paraId="31B76477">
      <w:pPr>
        <w:rPr>
          <w:rFonts w:hint="default"/>
          <w:lang w:val="en-US" w:eastAsia="zh-CN"/>
        </w:rPr>
      </w:pPr>
    </w:p>
    <w:p w14:paraId="06899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6.4 额外建议</w:t>
      </w:r>
    </w:p>
    <w:p w14:paraId="5D3FB4DA">
      <w:pPr>
        <w:rPr>
          <w:rFonts w:hint="default"/>
          <w:lang w:val="en-US" w:eastAsia="zh-CN"/>
        </w:rPr>
      </w:pPr>
    </w:p>
    <w:p w14:paraId="1CC21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**补单元测试习惯**：从现在开始给 Innotrack 项目写几个 JUnit 测试，养成习惯。Agent 开发中测试同样重要（评估 Agent 效果需要量化指标）。</w:t>
      </w:r>
    </w:p>
    <w:p w14:paraId="4CC8A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**统一日志规范**：把 `System.err` 改成 SLF4J，Agent 开发中日志更是调试的唯一手段。</w:t>
      </w:r>
    </w:p>
    <w:p w14:paraId="0A8E3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**尝试把 Innotrack 的通知模块用 Python 重写**：作为从 Java 到 Python 的过渡练习，可以实现一个简单的 Agent 来监听竞赛状态变更并发送通知——既是练手，也是第一个 Agent Demo。</w:t>
      </w:r>
      <w:bookmarkStart w:id="0" w:name="_GoBack"/>
      <w:bookmarkEnd w:id="0"/>
    </w:p>
    <w:p w14:paraId="25C0CC67">
      <w:pPr>
        <w:rPr>
          <w:rFonts w:hint="default"/>
          <w:lang w:val="en-US" w:eastAsia="zh-CN"/>
        </w:rPr>
      </w:pPr>
    </w:p>
    <w:p w14:paraId="665B50C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9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418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2026-06-16T05:43:03Z</dcterms:created>
  <dc:creator>zhang</dc:creator>
  <cp:lastModifiedBy>WPS_1668358789</cp:lastModifiedBy>
  <dcterms:modified xsi:type="dcterms:W3CDTF">2026-06-16T12:41:20Z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A30DCE37E68542968065B9952378C613_12</vt:lpwstr>
  </property>
</Properties>
</file>