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105" w:leftChars="0" w:firstLine="0" w:firstLineChars="0"/>
        <w:rPr>
          <w:rFonts w:hint="default"/>
          <w:lang w:val="en-US" w:eastAsia="zh-CN"/>
        </w:rPr>
      </w:pPr>
      <w:r>
        <w:rPr>
          <w:rFonts w:hint="eastAsia"/>
          <w:lang w:val="en-US" w:eastAsia="zh-CN"/>
        </w:rPr>
        <w:t>研究过程</w:t>
      </w:r>
    </w:p>
    <w:p>
      <w:pPr>
        <w:numPr>
          <w:ilvl w:val="1"/>
          <w:numId w:val="1"/>
        </w:numPr>
        <w:ind w:left="945" w:leftChars="0" w:hanging="420" w:firstLineChars="0"/>
        <w:rPr>
          <w:rFonts w:hint="default"/>
          <w:lang w:val="en-US" w:eastAsia="zh-CN"/>
        </w:rPr>
      </w:pPr>
      <w:r>
        <w:rPr>
          <w:rFonts w:hint="eastAsia"/>
          <w:lang w:val="en-US" w:eastAsia="zh-CN"/>
        </w:rPr>
        <w:t>数据的特点</w:t>
      </w:r>
    </w:p>
    <w:p>
      <w:pPr>
        <w:numPr>
          <w:ilvl w:val="2"/>
          <w:numId w:val="1"/>
        </w:numPr>
        <w:ind w:left="1365" w:leftChars="0" w:hanging="420" w:firstLineChars="0"/>
        <w:rPr>
          <w:rFonts w:hint="default"/>
          <w:lang w:val="en-US" w:eastAsia="zh-CN"/>
        </w:rPr>
      </w:pPr>
      <w:r>
        <w:rPr>
          <w:rFonts w:hint="eastAsia"/>
          <w:lang w:val="en-US" w:eastAsia="zh-CN"/>
        </w:rPr>
        <w:t>儿童语音的声音普遍口齿较为不清晰</w:t>
      </w:r>
    </w:p>
    <w:p>
      <w:pPr>
        <w:numPr>
          <w:ilvl w:val="2"/>
          <w:numId w:val="1"/>
        </w:numPr>
        <w:ind w:left="1365" w:leftChars="0" w:hanging="420" w:firstLineChars="0"/>
        <w:rPr>
          <w:rFonts w:hint="default"/>
          <w:lang w:val="en-US" w:eastAsia="zh-CN"/>
        </w:rPr>
      </w:pPr>
      <w:r>
        <w:rPr>
          <w:rFonts w:hint="eastAsia"/>
          <w:lang w:val="en-US" w:eastAsia="zh-CN"/>
        </w:rPr>
        <w:t>部分音频本身存在清晰度问题，例如小朋友声音过轻等</w:t>
      </w:r>
    </w:p>
    <w:p>
      <w:pPr>
        <w:numPr>
          <w:ilvl w:val="2"/>
          <w:numId w:val="1"/>
        </w:numPr>
        <w:ind w:left="1365" w:leftChars="0" w:hanging="420" w:firstLineChars="0"/>
        <w:rPr>
          <w:rFonts w:hint="default"/>
          <w:lang w:val="en-US" w:eastAsia="zh-CN"/>
        </w:rPr>
      </w:pPr>
      <w:r>
        <w:rPr>
          <w:rFonts w:hint="eastAsia"/>
          <w:lang w:val="en-US" w:eastAsia="zh-CN"/>
        </w:rPr>
        <w:t>目前收录的语音有不少无效音频，例如：空音频，极长极短音频等</w:t>
      </w:r>
    </w:p>
    <w:p>
      <w:pPr>
        <w:numPr>
          <w:ilvl w:val="2"/>
          <w:numId w:val="1"/>
        </w:numPr>
        <w:ind w:left="1365" w:leftChars="0" w:hanging="420" w:firstLineChars="0"/>
        <w:rPr>
          <w:rFonts w:hint="default"/>
          <w:lang w:val="en-US" w:eastAsia="zh-CN"/>
        </w:rPr>
      </w:pPr>
      <w:r>
        <w:rPr>
          <w:rFonts w:hint="eastAsia"/>
          <w:lang w:val="en-US" w:eastAsia="zh-CN"/>
        </w:rPr>
        <w:t>部分音频包含嘈杂的背景噪音</w:t>
      </w:r>
    </w:p>
    <w:p>
      <w:pPr>
        <w:numPr>
          <w:ilvl w:val="2"/>
          <w:numId w:val="1"/>
        </w:numPr>
        <w:ind w:left="1365" w:leftChars="0" w:hanging="420" w:firstLineChars="0"/>
        <w:rPr>
          <w:rFonts w:hint="default"/>
          <w:lang w:val="en-US" w:eastAsia="zh-CN"/>
        </w:rPr>
      </w:pPr>
      <w:r>
        <w:rPr>
          <w:rFonts w:hint="eastAsia"/>
          <w:lang w:val="en-US" w:eastAsia="zh-CN"/>
        </w:rPr>
        <w:t>部分音频包含较响的志愿者声音，例如：志愿者交谈，志愿者向小朋友提问题等</w:t>
      </w:r>
    </w:p>
    <w:p>
      <w:pPr>
        <w:numPr>
          <w:ilvl w:val="2"/>
          <w:numId w:val="1"/>
        </w:numPr>
        <w:ind w:left="1365" w:leftChars="0" w:hanging="420" w:firstLineChars="0"/>
        <w:rPr>
          <w:rFonts w:hint="default"/>
          <w:lang w:val="en-US" w:eastAsia="zh-CN"/>
        </w:rPr>
      </w:pPr>
      <w:r>
        <w:rPr>
          <w:rFonts w:hint="eastAsia"/>
          <w:lang w:val="en-US" w:eastAsia="zh-CN"/>
        </w:rPr>
        <w:t>在声音清晰且表达正确的音频中，我们发现图片所对应的的答案并不周全，经常出现意思对了但是不符合标准答案的情况，我们认为可以适当的扩展正确答案的集合</w:t>
      </w:r>
    </w:p>
    <w:p>
      <w:pPr>
        <w:numPr>
          <w:ilvl w:val="2"/>
          <w:numId w:val="1"/>
        </w:numPr>
        <w:ind w:left="1365" w:leftChars="0" w:hanging="420" w:firstLineChars="0"/>
        <w:rPr>
          <w:rFonts w:hint="default"/>
          <w:lang w:val="en-US" w:eastAsia="zh-CN"/>
        </w:rPr>
      </w:pPr>
      <w:r>
        <w:rPr>
          <w:rFonts w:hint="eastAsia"/>
          <w:lang w:val="en-US" w:eastAsia="zh-CN"/>
        </w:rPr>
        <w:t>最初的音频是由我们人工进行判定，判定内容包括了：音频内容、拼音、是否包含志愿者声音、是否包含明显噪声、发音标准程度、认知正确性、音频有效性这7个方面。</w:t>
      </w:r>
    </w:p>
    <w:p>
      <w:pPr>
        <w:numPr>
          <w:ilvl w:val="1"/>
          <w:numId w:val="1"/>
        </w:numPr>
        <w:ind w:left="945" w:leftChars="0" w:hanging="420" w:firstLineChars="0"/>
        <w:rPr>
          <w:rFonts w:hint="default"/>
          <w:lang w:val="en-US" w:eastAsia="zh-CN"/>
        </w:rPr>
      </w:pPr>
      <w:r>
        <w:rPr>
          <w:rFonts w:hint="eastAsia"/>
          <w:lang w:val="en-US" w:eastAsia="zh-CN"/>
        </w:rPr>
        <w:t>方法的调研与选择</w:t>
      </w:r>
    </w:p>
    <w:p>
      <w:pPr>
        <w:numPr>
          <w:ilvl w:val="2"/>
          <w:numId w:val="1"/>
        </w:numPr>
        <w:ind w:left="1365" w:leftChars="0" w:hanging="420" w:firstLineChars="0"/>
        <w:rPr>
          <w:rFonts w:hint="default"/>
          <w:lang w:val="en-US" w:eastAsia="zh-CN"/>
        </w:rPr>
      </w:pPr>
      <w:r>
        <w:rPr>
          <w:rFonts w:hint="eastAsia"/>
          <w:lang w:val="en-US" w:eastAsia="zh-CN"/>
        </w:rPr>
        <w:t>DTW</w:t>
      </w:r>
    </w:p>
    <w:p>
      <w:pPr>
        <w:numPr>
          <w:ilvl w:val="0"/>
          <w:numId w:val="0"/>
        </w:numPr>
        <w:ind w:left="1365" w:leftChars="0" w:firstLine="420" w:firstLineChars="200"/>
        <w:rPr>
          <w:rFonts w:hint="eastAsia"/>
          <w:lang w:val="en-US" w:eastAsia="zh-CN"/>
        </w:rPr>
      </w:pPr>
      <w:r>
        <w:rPr>
          <w:rFonts w:hint="eastAsia"/>
          <w:lang w:val="en-US" w:eastAsia="zh-CN"/>
        </w:rPr>
        <w:t>DTW是最开始我们采用的方法，这是一个单纯的计算音频之间距离的方法，它的工作原理是将两段音频按照一定的、对应的方式分割裁剪，计算每两段对应距离的总和，从而来得到两段音频之间的总距离。</w:t>
      </w:r>
    </w:p>
    <w:p>
      <w:pPr>
        <w:numPr>
          <w:ilvl w:val="0"/>
          <w:numId w:val="0"/>
        </w:numPr>
        <w:ind w:left="1365" w:leftChars="0" w:firstLine="420" w:firstLineChars="200"/>
        <w:rPr>
          <w:rFonts w:hint="eastAsia"/>
          <w:lang w:val="en-US" w:eastAsia="zh-CN"/>
        </w:rPr>
      </w:pPr>
      <w:r>
        <w:rPr>
          <w:rFonts w:hint="eastAsia"/>
          <w:lang w:val="en-US" w:eastAsia="zh-CN"/>
        </w:rPr>
        <w:t>距离的计算方式是可以自己定义的，但对音频质量本身有很高的要求。这个方法的主要问题在于：</w:t>
      </w:r>
    </w:p>
    <w:p>
      <w:pPr>
        <w:numPr>
          <w:ilvl w:val="0"/>
          <w:numId w:val="2"/>
        </w:numPr>
        <w:ind w:left="1365" w:leftChars="0" w:firstLine="420" w:firstLineChars="200"/>
        <w:rPr>
          <w:rFonts w:hint="eastAsia"/>
          <w:lang w:val="en-US" w:eastAsia="zh-CN"/>
        </w:rPr>
      </w:pPr>
      <w:r>
        <w:rPr>
          <w:rFonts w:hint="eastAsia"/>
          <w:lang w:val="en-US" w:eastAsia="zh-CN"/>
        </w:rPr>
        <w:t>如果采用这种方式，我们需要儿童标准音频进行比对，儿童标准语音本身不好定义。</w:t>
      </w:r>
    </w:p>
    <w:p>
      <w:pPr>
        <w:numPr>
          <w:ilvl w:val="0"/>
          <w:numId w:val="2"/>
        </w:numPr>
        <w:ind w:left="1365" w:leftChars="0" w:firstLine="420" w:firstLineChars="200"/>
        <w:rPr>
          <w:rFonts w:hint="default"/>
          <w:lang w:val="en-US" w:eastAsia="zh-CN"/>
        </w:rPr>
      </w:pPr>
      <w:r>
        <w:rPr>
          <w:rFonts w:hint="eastAsia"/>
          <w:lang w:val="en-US" w:eastAsia="zh-CN"/>
        </w:rPr>
        <w:t>这个方法对音频质量本身要求很高，如果是标准普通话正确率尚可，但我们之后试验了儿童语音，效果很不理想。</w:t>
      </w:r>
    </w:p>
    <w:p>
      <w:pPr>
        <w:numPr>
          <w:ilvl w:val="0"/>
          <w:numId w:val="2"/>
        </w:numPr>
        <w:ind w:left="1365" w:leftChars="0" w:firstLine="420" w:firstLineChars="200"/>
        <w:rPr>
          <w:rFonts w:hint="default"/>
          <w:lang w:val="en-US" w:eastAsia="zh-CN"/>
        </w:rPr>
      </w:pPr>
      <w:r>
        <w:rPr>
          <w:rFonts w:hint="eastAsia"/>
          <w:lang w:val="en-US" w:eastAsia="zh-CN"/>
        </w:rPr>
        <w:t>每进入一段音频都要进行一次对比运算，耗时耗力。</w:t>
      </w:r>
    </w:p>
    <w:p>
      <w:pPr>
        <w:numPr>
          <w:ilvl w:val="2"/>
          <w:numId w:val="1"/>
        </w:numPr>
        <w:ind w:left="1365" w:leftChars="0" w:hanging="420" w:firstLineChars="0"/>
        <w:rPr>
          <w:rFonts w:hint="default"/>
          <w:lang w:val="en-US" w:eastAsia="zh-CN"/>
        </w:rPr>
      </w:pPr>
      <w:r>
        <w:rPr>
          <w:rFonts w:hint="eastAsia"/>
          <w:lang w:val="en-US" w:eastAsia="zh-CN"/>
        </w:rPr>
        <w:t>ASRT</w:t>
      </w:r>
    </w:p>
    <w:p>
      <w:pPr>
        <w:numPr>
          <w:ilvl w:val="0"/>
          <w:numId w:val="0"/>
        </w:numPr>
        <w:ind w:left="1365" w:leftChars="0" w:firstLine="420" w:firstLineChars="200"/>
        <w:rPr>
          <w:rFonts w:hint="eastAsia"/>
          <w:lang w:val="en-US" w:eastAsia="zh-CN"/>
        </w:rPr>
      </w:pPr>
      <w:r>
        <w:rPr>
          <w:rFonts w:hint="eastAsia"/>
          <w:lang w:val="en-US" w:eastAsia="zh-CN"/>
        </w:rPr>
        <w:t>ASRT是GitHub上的一个开源的中文普通话语音识别项目，使用的训练集也是网络上公开的普通话数据集，目前可以达到80%左右的识别正确率。</w:t>
      </w:r>
    </w:p>
    <w:p>
      <w:pPr>
        <w:numPr>
          <w:ilvl w:val="0"/>
          <w:numId w:val="0"/>
        </w:numPr>
        <w:ind w:left="1365" w:leftChars="0" w:firstLine="420" w:firstLineChars="200"/>
        <w:rPr>
          <w:rFonts w:hint="eastAsia"/>
          <w:lang w:val="en-US" w:eastAsia="zh-CN"/>
        </w:rPr>
      </w:pPr>
      <w:r>
        <w:rPr>
          <w:rFonts w:hint="eastAsia"/>
          <w:lang w:val="en-US" w:eastAsia="zh-CN"/>
        </w:rPr>
        <w:t>我们在使用了ASRT的试用demo后，总结了以下的一些问题：</w:t>
      </w:r>
    </w:p>
    <w:p>
      <w:pPr>
        <w:numPr>
          <w:ilvl w:val="0"/>
          <w:numId w:val="3"/>
        </w:numPr>
        <w:ind w:left="1365" w:leftChars="0" w:firstLine="420" w:firstLineChars="200"/>
        <w:rPr>
          <w:rFonts w:hint="eastAsia"/>
          <w:lang w:val="en-US" w:eastAsia="zh-CN"/>
        </w:rPr>
      </w:pPr>
      <w:r>
        <w:rPr>
          <w:rFonts w:hint="eastAsia"/>
          <w:lang w:val="en-US" w:eastAsia="zh-CN"/>
        </w:rPr>
        <w:t>对标准普通话识别率尚可，儿童语音识别率很低。</w:t>
      </w:r>
    </w:p>
    <w:p>
      <w:pPr>
        <w:numPr>
          <w:ilvl w:val="0"/>
          <w:numId w:val="3"/>
        </w:numPr>
        <w:ind w:left="1365" w:leftChars="0" w:firstLine="420" w:firstLineChars="200"/>
        <w:rPr>
          <w:rFonts w:hint="default"/>
          <w:lang w:val="en-US" w:eastAsia="zh-CN"/>
        </w:rPr>
      </w:pPr>
      <w:r>
        <w:rPr>
          <w:rFonts w:hint="eastAsia"/>
          <w:lang w:val="en-US" w:eastAsia="zh-CN"/>
        </w:rPr>
        <w:t>模型更加偏向长句的识别，联系上下文可获得更好的识别率，而我们的儿童语音基本都是词语词组，不适用。</w:t>
      </w:r>
    </w:p>
    <w:p>
      <w:pPr>
        <w:numPr>
          <w:ilvl w:val="0"/>
          <w:numId w:val="3"/>
        </w:numPr>
        <w:ind w:left="1365" w:leftChars="0" w:firstLine="420" w:firstLineChars="200"/>
        <w:rPr>
          <w:rFonts w:hint="default"/>
          <w:lang w:val="en-US" w:eastAsia="zh-CN"/>
        </w:rPr>
      </w:pPr>
      <w:r>
        <w:rPr>
          <w:rFonts w:hint="eastAsia"/>
          <w:lang w:val="en-US" w:eastAsia="zh-CN"/>
        </w:rPr>
        <w:t>对噪音、杂言、环境音的抗干扰性一般，这部分或许可以通过预处理进行规避</w:t>
      </w:r>
    </w:p>
    <w:p>
      <w:pPr>
        <w:numPr>
          <w:ilvl w:val="0"/>
          <w:numId w:val="3"/>
        </w:numPr>
        <w:ind w:left="1365" w:leftChars="0" w:firstLine="420" w:firstLineChars="200"/>
        <w:rPr>
          <w:rFonts w:hint="default"/>
          <w:lang w:val="en-US" w:eastAsia="zh-CN"/>
        </w:rPr>
      </w:pPr>
      <w:r>
        <w:rPr>
          <w:rFonts w:hint="eastAsia"/>
          <w:lang w:val="en-US" w:eastAsia="zh-CN"/>
        </w:rPr>
        <w:t>如果要用训练自己的模型来投入使用，我们缺少大量的数据作为支撑（若之后全国数据足够，可以考虑训练自己的针对儿童语音的识别模型，也是我们下一步考虑更进一步的方向），而市面上标准成人普通话公开数据集是不适用的。</w:t>
      </w:r>
    </w:p>
    <w:p>
      <w:pPr>
        <w:numPr>
          <w:ilvl w:val="0"/>
          <w:numId w:val="0"/>
        </w:numPr>
        <w:ind w:leftChars="200"/>
        <w:rPr>
          <w:rFonts w:hint="default"/>
          <w:color w:val="0000FF"/>
          <w:lang w:val="en-US" w:eastAsia="zh-CN"/>
        </w:rPr>
      </w:pPr>
      <w:r>
        <w:rPr>
          <w:rFonts w:hint="eastAsia"/>
          <w:color w:val="0000FF"/>
          <w:lang w:val="en-US" w:eastAsia="zh-CN"/>
        </w:rPr>
        <w:t>2、下面是目前采用的方法：</w:t>
      </w:r>
    </w:p>
    <w:p>
      <w:pPr>
        <w:numPr>
          <w:ilvl w:val="2"/>
          <w:numId w:val="1"/>
        </w:numPr>
        <w:ind w:left="1365" w:leftChars="0" w:hanging="420" w:firstLineChars="0"/>
        <w:rPr>
          <w:rFonts w:hint="default"/>
          <w:lang w:val="en-US" w:eastAsia="zh-CN"/>
        </w:rPr>
      </w:pPr>
      <w:r>
        <w:rPr>
          <w:rFonts w:hint="eastAsia"/>
          <w:lang w:val="en-US" w:eastAsia="zh-CN"/>
        </w:rPr>
        <w:t>科大讯飞（使用中）</w:t>
      </w:r>
    </w:p>
    <w:p>
      <w:pPr>
        <w:numPr>
          <w:ilvl w:val="0"/>
          <w:numId w:val="0"/>
        </w:numPr>
        <w:ind w:left="1365" w:leftChars="0" w:firstLine="419" w:firstLineChars="0"/>
        <w:rPr>
          <w:rFonts w:hint="eastAsia"/>
          <w:lang w:val="en-US" w:eastAsia="zh-CN"/>
        </w:rPr>
      </w:pPr>
      <w:r>
        <w:rPr>
          <w:rFonts w:hint="eastAsia"/>
          <w:lang w:val="en-US" w:eastAsia="zh-CN"/>
        </w:rPr>
        <w:t>现在市面上很难找到专门面向儿童语音识别的商业接口，而在普通话识别方面，科大讯飞是佼佼者，所以我们试用了讯飞的接口来识别测试。</w:t>
      </w:r>
    </w:p>
    <w:p>
      <w:pPr>
        <w:numPr>
          <w:ilvl w:val="0"/>
          <w:numId w:val="0"/>
        </w:numPr>
        <w:ind w:left="1365" w:leftChars="0" w:firstLine="419" w:firstLineChars="0"/>
        <w:rPr>
          <w:rFonts w:hint="default"/>
          <w:lang w:val="en-US" w:eastAsia="zh-CN"/>
        </w:rPr>
      </w:pPr>
      <w:r>
        <w:rPr>
          <w:rFonts w:hint="eastAsia"/>
          <w:lang w:val="en-US" w:eastAsia="zh-CN"/>
        </w:rPr>
        <w:t>在测试中我们发现，由于儿童语音本身口齿不清，加上本身都是短词短语，其实测试得到的结果并不十分理想。后来我们发现，许多错误的识别结果虽然中文字本身识别错误，但是若拆成拼音来看，确实相差无几，所以我们想到了一种滑动窗口的思路来解决这个问题。</w:t>
      </w:r>
    </w:p>
    <w:p>
      <w:pPr>
        <w:numPr>
          <w:ilvl w:val="2"/>
          <w:numId w:val="1"/>
        </w:numPr>
        <w:ind w:left="1365" w:leftChars="0" w:hanging="420" w:firstLineChars="0"/>
        <w:rPr>
          <w:rFonts w:hint="default"/>
          <w:lang w:val="en-US" w:eastAsia="zh-CN"/>
        </w:rPr>
      </w:pPr>
      <w:r>
        <w:rPr>
          <w:rFonts w:hint="eastAsia"/>
          <w:lang w:val="en-US" w:eastAsia="zh-CN"/>
        </w:rPr>
        <w:t>拼音滑动窗口（使用中）</w:t>
      </w:r>
    </w:p>
    <w:p>
      <w:pPr>
        <w:numPr>
          <w:ilvl w:val="0"/>
          <w:numId w:val="0"/>
        </w:numPr>
        <w:ind w:left="1365" w:leftChars="0" w:firstLine="419" w:firstLineChars="0"/>
        <w:rPr>
          <w:rFonts w:hint="eastAsia"/>
          <w:color w:val="0000FF"/>
          <w:lang w:val="en-US" w:eastAsia="zh-CN"/>
        </w:rPr>
      </w:pPr>
      <w:r>
        <w:rPr>
          <w:rFonts w:hint="eastAsia"/>
          <w:lang w:val="en-US" w:eastAsia="zh-CN"/>
        </w:rPr>
        <w:t>对于一段音频，其对应的标准答案我们可以将其拆分成拼音，其对应的科大讯飞识别结果我们也可以将其拆分成拼音，对于这两段拼音我们利用滑窗思想可以计算出两端拼音之间的最小距离，作为标准距离。</w:t>
      </w:r>
      <w:r>
        <w:rPr>
          <w:rFonts w:hint="eastAsia"/>
          <w:color w:val="0000FF"/>
          <w:lang w:val="en-US" w:eastAsia="zh-CN"/>
        </w:rPr>
        <w:t>（也许这里可以做一个滑窗的演示小动画？就几页ppt顺序放然后滑窗那种）</w:t>
      </w:r>
    </w:p>
    <w:p>
      <w:pPr>
        <w:numPr>
          <w:ilvl w:val="0"/>
          <w:numId w:val="0"/>
        </w:numPr>
        <w:ind w:left="1365" w:leftChars="0" w:firstLine="419" w:firstLineChars="0"/>
        <w:rPr>
          <w:rFonts w:hint="default"/>
          <w:color w:val="0000FF"/>
          <w:lang w:val="en-US" w:eastAsia="zh-CN"/>
        </w:rPr>
      </w:pPr>
      <w:r>
        <w:rPr>
          <w:rFonts w:hint="eastAsia"/>
          <w:color w:val="0000FF"/>
          <w:lang w:val="en-US" w:eastAsia="zh-CN"/>
        </w:rPr>
        <w:t>（重点）例：标准答案【牙齿】，讯飞识别【这是牙此】，转拼音【ya-chi】 vs【zhe-shi-ya-ci】，滑窗长度为2，依次为【zhe-shi】、【shi-ya】、【ya-ci】，分别与【ya-chi】求距离，最小距离作为最后判定的依据。</w:t>
      </w:r>
    </w:p>
    <w:p>
      <w:pPr>
        <w:numPr>
          <w:ilvl w:val="0"/>
          <w:numId w:val="0"/>
        </w:numPr>
        <w:ind w:left="1365" w:leftChars="0" w:firstLine="419" w:firstLineChars="0"/>
        <w:rPr>
          <w:rFonts w:hint="eastAsia"/>
          <w:lang w:val="en-US" w:eastAsia="zh-CN"/>
        </w:rPr>
      </w:pPr>
      <w:r>
        <w:rPr>
          <w:rFonts w:hint="eastAsia"/>
          <w:lang w:val="en-US" w:eastAsia="zh-CN"/>
        </w:rPr>
        <w:t>在这个基础上，我们给这个距离设置了一个阈值（可以自行设置、更改），高于这个阈值我们就认为这个音频是错误的，反之正确。若出现多组正确答案，则取其最小值作为标准距离。</w:t>
      </w:r>
    </w:p>
    <w:p>
      <w:pPr>
        <w:numPr>
          <w:ilvl w:val="0"/>
          <w:numId w:val="0"/>
        </w:numPr>
        <w:ind w:left="1365" w:leftChars="0" w:firstLine="419" w:firstLineChars="0"/>
        <w:rPr>
          <w:rFonts w:hint="eastAsia"/>
          <w:color w:val="0000FF"/>
          <w:lang w:val="en-US" w:eastAsia="zh-CN"/>
        </w:rPr>
      </w:pPr>
      <w:r>
        <w:rPr>
          <w:rFonts w:hint="eastAsia"/>
          <w:lang w:val="en-US" w:eastAsia="zh-CN"/>
        </w:rPr>
        <w:t>在得到距离后，如果需要部分数据进行人工判断，因此，我们把单个阈值改为距离区间，区间内的部分最难判断，交给人工。我们把区间外距离最近，即最靠近正确答案的部分判断为正确，距离最远，即最远离正确答案的部分判断为错误，剩下的部分（可调节）交给人工，这部分在后面的模型功能会详细介绍。</w:t>
      </w:r>
    </w:p>
    <w:p>
      <w:pPr>
        <w:numPr>
          <w:ilvl w:val="0"/>
          <w:numId w:val="0"/>
        </w:numPr>
        <w:ind w:left="1365" w:leftChars="0" w:firstLine="419" w:firstLineChars="0"/>
        <w:rPr>
          <w:rFonts w:hint="default"/>
          <w:color w:val="0000FF"/>
          <w:lang w:val="en-US" w:eastAsia="zh-CN"/>
        </w:rPr>
      </w:pPr>
      <w:r>
        <w:rPr>
          <w:rFonts w:hint="eastAsia"/>
          <w:color w:val="0000FF"/>
          <w:lang w:val="en-US" w:eastAsia="zh-CN"/>
        </w:rPr>
        <w:t>（重点）例：距离区间设定为[1, 2]，利用滑窗求得最小距离为0.9，则判定为正确；距离为1.5，则交给人工；距离为2.5，则判定为错误。</w:t>
      </w:r>
    </w:p>
    <w:p>
      <w:pPr>
        <w:numPr>
          <w:ilvl w:val="0"/>
          <w:numId w:val="0"/>
        </w:numPr>
        <w:ind w:left="1365" w:leftChars="0" w:firstLine="419" w:firstLineChars="0"/>
        <w:rPr>
          <w:rFonts w:hint="default"/>
          <w:color w:val="0000FF"/>
          <w:lang w:val="en-US" w:eastAsia="zh-CN"/>
        </w:rPr>
      </w:pPr>
    </w:p>
    <w:p>
      <w:pPr>
        <w:numPr>
          <w:ilvl w:val="2"/>
          <w:numId w:val="1"/>
        </w:numPr>
        <w:ind w:left="1365" w:leftChars="0" w:hanging="420" w:firstLineChars="0"/>
        <w:rPr>
          <w:rFonts w:hint="default"/>
          <w:lang w:val="en-US" w:eastAsia="zh-CN"/>
        </w:rPr>
      </w:pPr>
      <w:r>
        <w:rPr>
          <w:rFonts w:hint="eastAsia"/>
          <w:lang w:val="en-US" w:eastAsia="zh-CN"/>
        </w:rPr>
        <w:t>距离计算方法（使用中）</w:t>
      </w:r>
    </w:p>
    <w:p>
      <w:pPr>
        <w:numPr>
          <w:ilvl w:val="0"/>
          <w:numId w:val="0"/>
        </w:numPr>
        <w:ind w:left="1365" w:leftChars="0" w:firstLine="419" w:firstLineChars="0"/>
        <w:rPr>
          <w:rFonts w:hint="eastAsia"/>
          <w:lang w:val="en-US" w:eastAsia="zh-CN"/>
        </w:rPr>
      </w:pPr>
      <w:r>
        <w:rPr>
          <w:rFonts w:hint="eastAsia"/>
          <w:lang w:val="en-US" w:eastAsia="zh-CN"/>
        </w:rPr>
        <w:t>最初的距离计算方式是最朴素的编辑距离，即增删改的次数，我们在参考阅读了一些语言学的文献之后对其进行了更改。我们将单字拼音拆分成了声母、韵母两部分，并对两者都做了相应的距离对照表，从而使得准确率进一步上升。但是由于这个权值表没有标准的定义、规定，所以目前的是否合适，是否有进一步提升的空间以及如何提升还有待商榷。</w:t>
      </w:r>
    </w:p>
    <w:p>
      <w:pPr>
        <w:numPr>
          <w:ilvl w:val="0"/>
          <w:numId w:val="0"/>
        </w:numPr>
        <w:ind w:left="1365" w:leftChars="0" w:firstLine="419" w:firstLineChars="0"/>
        <w:rPr>
          <w:rFonts w:hint="default"/>
          <w:color w:val="0000FF"/>
          <w:lang w:val="en-US" w:eastAsia="zh-CN"/>
        </w:rPr>
      </w:pPr>
      <w:r>
        <w:rPr>
          <w:rFonts w:hint="eastAsia"/>
          <w:color w:val="0000FF"/>
          <w:lang w:val="en-US" w:eastAsia="zh-CN"/>
        </w:rPr>
        <w:t>距离权值矩阵示例：声母距离权值矩阵v2</w:t>
      </w:r>
    </w:p>
    <w:p>
      <w:pPr>
        <w:numPr>
          <w:ilvl w:val="0"/>
          <w:numId w:val="0"/>
        </w:numPr>
        <w:ind w:left="420" w:leftChars="0" w:firstLine="420" w:firstLineChars="0"/>
      </w:pPr>
      <w:r>
        <w:drawing>
          <wp:inline distT="0" distB="0" distL="114300" distR="114300">
            <wp:extent cx="5266690" cy="158750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587500"/>
                    </a:xfrm>
                    <a:prstGeom prst="rect">
                      <a:avLst/>
                    </a:prstGeom>
                    <a:noFill/>
                    <a:ln>
                      <a:noFill/>
                    </a:ln>
                  </pic:spPr>
                </pic:pic>
              </a:graphicData>
            </a:graphic>
          </wp:inline>
        </w:drawing>
      </w:r>
    </w:p>
    <w:p>
      <w:r>
        <w:br w:type="page"/>
      </w:r>
    </w:p>
    <w:p>
      <w:pPr>
        <w:numPr>
          <w:ilvl w:val="0"/>
          <w:numId w:val="0"/>
        </w:numPr>
        <w:ind w:left="420" w:leftChars="0" w:firstLine="420" w:firstLineChars="0"/>
      </w:pPr>
    </w:p>
    <w:p>
      <w:pPr>
        <w:numPr>
          <w:ilvl w:val="0"/>
          <w:numId w:val="0"/>
        </w:numPr>
        <w:ind w:left="1365" w:leftChars="0" w:firstLine="419" w:firstLineChars="0"/>
      </w:pPr>
      <w:r>
        <w:rPr>
          <w:rFonts w:hint="eastAsia"/>
          <w:color w:val="0000FF"/>
          <w:lang w:val="en-US" w:eastAsia="zh-CN"/>
        </w:rPr>
        <w:t>距离权值矩阵示例：韵母距离权值矩阵v2</w:t>
      </w:r>
    </w:p>
    <w:p>
      <w:pPr>
        <w:numPr>
          <w:ilvl w:val="0"/>
          <w:numId w:val="0"/>
        </w:numPr>
        <w:ind w:left="420" w:leftChars="0" w:firstLine="420" w:firstLineChars="0"/>
        <w:rPr>
          <w:rFonts w:hint="default"/>
          <w:lang w:val="en-US" w:eastAsia="zh-CN"/>
        </w:rPr>
      </w:pPr>
      <w:r>
        <w:drawing>
          <wp:inline distT="0" distB="0" distL="114300" distR="114300">
            <wp:extent cx="5266690" cy="2153285"/>
            <wp:effectExtent l="0" t="0" r="635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6690" cy="2153285"/>
                    </a:xfrm>
                    <a:prstGeom prst="rect">
                      <a:avLst/>
                    </a:prstGeom>
                    <a:noFill/>
                    <a:ln>
                      <a:noFill/>
                    </a:ln>
                  </pic:spPr>
                </pic:pic>
              </a:graphicData>
            </a:graphic>
          </wp:inline>
        </w:drawing>
      </w: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p>
    <w:p>
      <w:pPr>
        <w:numPr>
          <w:ilvl w:val="0"/>
          <w:numId w:val="0"/>
        </w:numPr>
        <w:ind w:leftChars="200"/>
        <w:rPr>
          <w:rFonts w:hint="default"/>
          <w:lang w:val="en-US" w:eastAsia="zh-CN"/>
        </w:rPr>
      </w:pPr>
    </w:p>
    <w:p>
      <w:pPr>
        <w:numPr>
          <w:ilvl w:val="0"/>
          <w:numId w:val="0"/>
        </w:numPr>
        <w:ind w:left="525" w:leftChars="0" w:firstLine="419" w:firstLineChars="0"/>
        <w:rPr>
          <w:rFonts w:hint="default"/>
          <w:lang w:val="en-US" w:eastAsia="zh-CN"/>
        </w:rPr>
      </w:pPr>
    </w:p>
    <w:p>
      <w:pPr>
        <w:numPr>
          <w:ilvl w:val="0"/>
          <w:numId w:val="0"/>
        </w:numPr>
        <w:ind w:left="105"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A82AD"/>
    <w:multiLevelType w:val="multilevel"/>
    <w:tmpl w:val="DD7A82A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DC05245"/>
    <w:multiLevelType w:val="multilevel"/>
    <w:tmpl w:val="1DC05245"/>
    <w:lvl w:ilvl="0" w:tentative="0">
      <w:start w:val="1"/>
      <w:numFmt w:val="decimal"/>
      <w:suff w:val="nothing"/>
      <w:lvlText w:val="%1、"/>
      <w:lvlJc w:val="left"/>
      <w:pPr>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2">
    <w:nsid w:val="45082378"/>
    <w:multiLevelType w:val="singleLevel"/>
    <w:tmpl w:val="45082378"/>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A39F3"/>
    <w:rsid w:val="08BA39F3"/>
    <w:rsid w:val="2E48125E"/>
    <w:rsid w:val="3D2E1C4B"/>
    <w:rsid w:val="4663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2021-09-01T05:11:00Z</dcterms:created>
  <dc:creator>chong</dc:creator>
  <cp:lastModifiedBy>+</cp:lastModifiedBy>
  <dcterms:modified xsi:type="dcterms:W3CDTF">2021-09-01T11:53:05Z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C62C5AFCF06B4FB9B3828A6F2FC997D8</vt:lpwstr>
  </property>
</Properties>
</file>