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MR_IL6R_CRC supplementary figure and table legends v46</w:t>
      </w:r>
    </w:p>
    <w:p>
      <w:pPr>
        <w:pStyle w:val="Heading1"/>
      </w:pPr>
      <w:r>
        <w:t>Supplementary Figure S1. External GEO validation of IL6R expression and prognostic associations</w:t>
      </w:r>
    </w:p>
    <w:p>
      <w:r>
        <w:t>(A) Extraction status of external GEO CRC validation cohorts. IL6R expression was successfully extracted from GSE17536, GSE17537 and GSE14333, while GSE39582 could not be parsed in the current automated run because the GEO/GPL download timed out. (B) Distribution of primary-probe IL6R expression across the successfully extracted cohorts. (C) Probe-level IL6R expression audit across matched GPL570 IL6R probes. (D) Univariable Cox proportional-hazards validation of z-scored IL6R expression in cohorts with available survival metadata. No OS, DFS or DSS model showed a significant association. (E) Interpretation summary. The GEO validation supports the conclusion that IL6R is not a robust standalone prognostic marker, while tumor-normal validation was not claimed because the extracted GEO metadata did not support a reliable automated tumor/normal split.</w:t>
      </w:r>
    </w:p>
    <w:p>
      <w:r>
        <w:t>Supplementary Table S1. GEO IL6R expression validation cohort summary.</w:t>
      </w:r>
    </w:p>
    <w:p>
      <w:r>
        <w:t>Supplementary Table S2. GEO IL6R probe annotation audit.</w:t>
      </w:r>
    </w:p>
    <w:p>
      <w:r>
        <w:t>Supplementary Table S3. GEO IL6R probe-level expression statistics.</w:t>
      </w:r>
    </w:p>
    <w:p>
      <w:r>
        <w:t>Supplementary Table S4. GEO IL6R sample-level expression.</w:t>
      </w:r>
    </w:p>
    <w:p>
      <w:r>
        <w:t>Supplementary Table S5. External GEO IL6R survival validation Cox models.</w:t>
      </w:r>
    </w:p>
    <w:p>
      <w:r>
        <w:t>Supplementary Table S6. GEO phenotype-column audit.</w:t>
      </w:r>
    </w:p>
    <w:p>
      <w:r>
        <w:t>Supplementary Table S7. GEO tumor-normal validation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