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before="156" w:beforeLines="50" w:line="288" w:lineRule="auto"/>
        <w:jc w:val="center"/>
        <w:rPr>
          <w:rFonts w:ascii="微软雅黑" w:hAnsi="微软雅黑" w:eastAsia="微软雅黑"/>
          <w:sz w:val="36"/>
          <w:szCs w:val="44"/>
        </w:rPr>
      </w:pPr>
      <w:bookmarkStart w:id="0" w:name="_Hlk86566320"/>
      <w:bookmarkEnd w:id="0"/>
    </w:p>
    <w:p>
      <w:pPr>
        <w:adjustRightInd w:val="0"/>
        <w:snapToGrid w:val="0"/>
        <w:spacing w:before="156" w:beforeLines="50" w:line="288" w:lineRule="auto"/>
        <w:jc w:val="center"/>
        <w:rPr>
          <w:rFonts w:ascii="微软雅黑" w:hAnsi="微软雅黑" w:eastAsia="微软雅黑"/>
          <w:sz w:val="36"/>
          <w:szCs w:val="44"/>
        </w:rPr>
      </w:pPr>
    </w:p>
    <w:p>
      <w:pPr>
        <w:adjustRightInd w:val="0"/>
        <w:snapToGrid w:val="0"/>
        <w:spacing w:before="156" w:beforeLines="50" w:line="288" w:lineRule="auto"/>
        <w:jc w:val="center"/>
        <w:rPr>
          <w:rFonts w:ascii="微软雅黑" w:hAnsi="微软雅黑" w:eastAsia="微软雅黑"/>
          <w:sz w:val="36"/>
          <w:szCs w:val="44"/>
        </w:rPr>
      </w:pPr>
    </w:p>
    <w:p>
      <w:pPr>
        <w:adjustRightInd w:val="0"/>
        <w:snapToGrid w:val="0"/>
        <w:spacing w:before="156" w:beforeLines="50" w:line="288" w:lineRule="auto"/>
        <w:jc w:val="center"/>
        <w:rPr>
          <w:rFonts w:ascii="微软雅黑" w:hAnsi="微软雅黑" w:eastAsia="微软雅黑"/>
          <w:sz w:val="36"/>
          <w:szCs w:val="44"/>
        </w:rPr>
      </w:pPr>
      <w:r>
        <w:drawing>
          <wp:inline distT="0" distB="0" distL="0" distR="0">
            <wp:extent cx="1657350" cy="533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jc w:val="center"/>
        <w:rPr>
          <w:rFonts w:ascii="微软雅黑" w:hAnsi="微软雅黑" w:eastAsia="微软雅黑"/>
          <w:sz w:val="36"/>
          <w:szCs w:val="44"/>
        </w:rPr>
      </w:pPr>
      <w:r>
        <w:rPr>
          <w:rFonts w:hint="eastAsia" w:ascii="微软雅黑" w:hAnsi="微软雅黑" w:eastAsia="微软雅黑"/>
          <w:sz w:val="36"/>
          <w:szCs w:val="44"/>
        </w:rPr>
        <w:t>生命科学与技术学院</w:t>
      </w:r>
    </w:p>
    <w:p>
      <w:pPr>
        <w:adjustRightInd w:val="0"/>
        <w:snapToGrid w:val="0"/>
        <w:jc w:val="center"/>
        <w:rPr>
          <w:rFonts w:ascii="微软雅黑" w:hAnsi="微软雅黑" w:eastAsia="微软雅黑"/>
          <w:sz w:val="36"/>
          <w:szCs w:val="44"/>
        </w:rPr>
      </w:pPr>
      <w:r>
        <w:rPr>
          <w:rFonts w:ascii="微软雅黑" w:hAnsi="微软雅黑" w:eastAsia="微软雅黑"/>
          <w:sz w:val="36"/>
          <w:szCs w:val="44"/>
        </w:rPr>
        <w:t>College of life sciences and technology</w:t>
      </w:r>
    </w:p>
    <w:p>
      <w:pPr>
        <w:adjustRightInd w:val="0"/>
        <w:snapToGrid w:val="0"/>
        <w:jc w:val="center"/>
        <w:rPr>
          <w:rFonts w:ascii="微软雅黑" w:hAnsi="微软雅黑" w:eastAsia="微软雅黑"/>
          <w:sz w:val="36"/>
          <w:szCs w:val="44"/>
        </w:rPr>
      </w:pPr>
    </w:p>
    <w:p>
      <w:pPr>
        <w:adjustRightInd w:val="0"/>
        <w:snapToGrid w:val="0"/>
        <w:spacing w:line="240" w:lineRule="atLeast"/>
        <w:jc w:val="center"/>
        <w:rPr>
          <w:rFonts w:ascii="微软雅黑" w:hAnsi="微软雅黑" w:eastAsia="微软雅黑"/>
          <w:sz w:val="48"/>
          <w:szCs w:val="56"/>
        </w:rPr>
      </w:pPr>
      <w:r>
        <w:rPr>
          <w:rFonts w:ascii="微软雅黑" w:hAnsi="微软雅黑" w:eastAsia="微软雅黑"/>
          <w:sz w:val="48"/>
          <w:szCs w:val="56"/>
        </w:rPr>
        <w:t>2021</w:t>
      </w:r>
      <w:r>
        <w:rPr>
          <w:rFonts w:hint="eastAsia" w:ascii="微软雅黑" w:hAnsi="微软雅黑" w:eastAsia="微软雅黑"/>
          <w:sz w:val="48"/>
          <w:szCs w:val="56"/>
        </w:rPr>
        <w:t>生物化学B实验报告</w:t>
      </w:r>
    </w:p>
    <w:p>
      <w:pPr>
        <w:adjustRightInd w:val="0"/>
        <w:snapToGrid w:val="0"/>
        <w:spacing w:line="240" w:lineRule="atLeast"/>
        <w:jc w:val="center"/>
        <w:rPr>
          <w:rFonts w:ascii="微软雅黑" w:hAnsi="微软雅黑" w:eastAsia="微软雅黑"/>
          <w:sz w:val="48"/>
          <w:szCs w:val="56"/>
        </w:rPr>
      </w:pPr>
      <w:r>
        <w:rPr>
          <w:rFonts w:ascii="微软雅黑" w:hAnsi="微软雅黑" w:eastAsia="微软雅黑"/>
          <w:sz w:val="48"/>
          <w:szCs w:val="56"/>
        </w:rPr>
        <w:t>Report on biochemical experiments</w:t>
      </w:r>
    </w:p>
    <w:p>
      <w:pPr>
        <w:adjustRightInd w:val="0"/>
        <w:snapToGrid w:val="0"/>
        <w:spacing w:before="156" w:beforeLines="50" w:line="288" w:lineRule="auto"/>
        <w:jc w:val="center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（生命学院同学一人一份报告，外院同学一个小组一份报告）</w:t>
      </w:r>
    </w:p>
    <w:p>
      <w:pPr>
        <w:adjustRightInd w:val="0"/>
        <w:snapToGrid w:val="0"/>
        <w:spacing w:before="156" w:beforeLines="50" w:line="288" w:lineRule="auto"/>
        <w:jc w:val="center"/>
        <w:rPr>
          <w:rFonts w:ascii="微软雅黑" w:hAnsi="微软雅黑" w:eastAsia="微软雅黑"/>
          <w:sz w:val="28"/>
          <w:szCs w:val="36"/>
        </w:rPr>
      </w:pPr>
    </w:p>
    <w:tbl>
      <w:tblPr>
        <w:tblStyle w:val="6"/>
        <w:tblW w:w="0" w:type="auto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0"/>
        <w:gridCol w:w="368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3260" w:type="dxa"/>
            <w:vAlign w:val="bottom"/>
          </w:tcPr>
          <w:p>
            <w:pPr>
              <w:snapToGrid w:val="0"/>
              <w:spacing w:before="156" w:beforeLines="50" w:line="288" w:lineRule="auto"/>
              <w:jc w:val="right"/>
              <w:rPr>
                <w:rFonts w:ascii="等线" w:hAnsi="等线" w:eastAsia="等线"/>
                <w:sz w:val="32"/>
              </w:rPr>
            </w:pPr>
            <w:r>
              <w:rPr>
                <w:rFonts w:hint="eastAsia" w:ascii="等线" w:hAnsi="等线" w:eastAsia="等线"/>
                <w:sz w:val="32"/>
              </w:rPr>
              <w:t>学院c</w:t>
            </w:r>
            <w:r>
              <w:rPr>
                <w:rFonts w:ascii="等线" w:hAnsi="等线" w:eastAsia="等线"/>
                <w:sz w:val="32"/>
              </w:rPr>
              <w:t>ollege</w:t>
            </w:r>
            <w:r>
              <w:rPr>
                <w:rFonts w:hint="eastAsia" w:ascii="等线" w:hAnsi="等线" w:eastAsia="等线"/>
                <w:sz w:val="32"/>
              </w:rPr>
              <w:t>：</w:t>
            </w:r>
          </w:p>
        </w:tc>
        <w:tc>
          <w:tcPr>
            <w:tcW w:w="3686" w:type="dxa"/>
            <w:tcBorders>
              <w:bottom w:val="single" w:color="auto" w:sz="4" w:space="0"/>
            </w:tcBorders>
            <w:vAlign w:val="bottom"/>
          </w:tcPr>
          <w:p>
            <w:pPr>
              <w:snapToGrid w:val="0"/>
              <w:spacing w:before="156" w:beforeLines="50" w:line="288" w:lineRule="auto"/>
              <w:jc w:val="center"/>
              <w:rPr>
                <w:rFonts w:ascii="等线" w:hAnsi="等线" w:eastAsia="等线"/>
                <w:sz w:val="32"/>
              </w:rPr>
            </w:pPr>
            <w:r>
              <w:rPr>
                <w:rFonts w:hint="eastAsia" w:ascii="等线" w:hAnsi="等线" w:eastAsia="等线"/>
                <w:sz w:val="32"/>
              </w:rPr>
              <w:t>计算学部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3260" w:type="dxa"/>
            <w:vAlign w:val="bottom"/>
          </w:tcPr>
          <w:p>
            <w:pPr>
              <w:snapToGrid w:val="0"/>
              <w:spacing w:before="156" w:beforeLines="50" w:line="288" w:lineRule="auto"/>
              <w:jc w:val="right"/>
              <w:rPr>
                <w:rFonts w:ascii="等线" w:hAnsi="等线" w:eastAsia="等线"/>
                <w:sz w:val="32"/>
              </w:rPr>
            </w:pPr>
            <w:r>
              <w:rPr>
                <w:rFonts w:hint="eastAsia" w:ascii="等线" w:hAnsi="等线" w:eastAsia="等线"/>
                <w:sz w:val="32"/>
              </w:rPr>
              <w:t>专业m</w:t>
            </w:r>
            <w:r>
              <w:rPr>
                <w:rFonts w:ascii="等线" w:hAnsi="等线" w:eastAsia="等线"/>
                <w:sz w:val="32"/>
              </w:rPr>
              <w:t>agor</w:t>
            </w:r>
            <w:r>
              <w:rPr>
                <w:rFonts w:hint="eastAsia" w:ascii="等线" w:hAnsi="等线" w:eastAsia="等线"/>
                <w:sz w:val="32"/>
              </w:rPr>
              <w:t>：</w:t>
            </w:r>
          </w:p>
        </w:tc>
        <w:tc>
          <w:tcPr>
            <w:tcW w:w="368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spacing w:before="156" w:beforeLines="50" w:line="288" w:lineRule="auto"/>
              <w:jc w:val="center"/>
              <w:rPr>
                <w:rFonts w:hint="default" w:ascii="等线" w:hAnsi="等线" w:eastAsia="等线"/>
                <w:sz w:val="32"/>
                <w:lang w:val="en-US" w:eastAsia="zh-CN"/>
              </w:rPr>
            </w:pPr>
            <w:r>
              <w:rPr>
                <w:rFonts w:hint="eastAsia" w:ascii="等线" w:hAnsi="等线" w:eastAsia="等线"/>
                <w:sz w:val="32"/>
                <w:lang w:val="en-US" w:eastAsia="zh-CN"/>
              </w:rPr>
              <w:t>计算机类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3260" w:type="dxa"/>
            <w:vAlign w:val="bottom"/>
          </w:tcPr>
          <w:p>
            <w:pPr>
              <w:snapToGrid w:val="0"/>
              <w:spacing w:before="156" w:beforeLines="50" w:line="288" w:lineRule="auto"/>
              <w:jc w:val="right"/>
              <w:rPr>
                <w:rFonts w:ascii="等线" w:hAnsi="等线" w:eastAsia="等线"/>
                <w:sz w:val="32"/>
              </w:rPr>
            </w:pPr>
            <w:r>
              <w:rPr>
                <w:rFonts w:hint="eastAsia" w:ascii="等线" w:hAnsi="等线" w:eastAsia="等线"/>
                <w:sz w:val="32"/>
              </w:rPr>
              <w:t>姓名n</w:t>
            </w:r>
            <w:r>
              <w:rPr>
                <w:rFonts w:ascii="等线" w:hAnsi="等线" w:eastAsia="等线"/>
                <w:sz w:val="32"/>
              </w:rPr>
              <w:t>ame</w:t>
            </w:r>
            <w:r>
              <w:rPr>
                <w:rFonts w:hint="eastAsia" w:ascii="等线" w:hAnsi="等线" w:eastAsia="等线"/>
                <w:sz w:val="32"/>
              </w:rPr>
              <w:t>：</w:t>
            </w:r>
          </w:p>
        </w:tc>
        <w:tc>
          <w:tcPr>
            <w:tcW w:w="368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spacing w:before="156" w:beforeLines="50" w:line="288" w:lineRule="auto"/>
              <w:jc w:val="center"/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 w:val="32"/>
                <w:szCs w:val="32"/>
              </w:rPr>
              <w:t>王立亮；刘思远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3260" w:type="dxa"/>
            <w:vAlign w:val="center"/>
          </w:tcPr>
          <w:p>
            <w:pPr>
              <w:snapToGrid w:val="0"/>
              <w:spacing w:before="156" w:beforeLines="50" w:line="288" w:lineRule="auto"/>
              <w:jc w:val="right"/>
              <w:rPr>
                <w:rFonts w:ascii="等线" w:hAnsi="等线" w:eastAsia="等线"/>
                <w:sz w:val="32"/>
              </w:rPr>
            </w:pPr>
            <w:r>
              <w:rPr>
                <w:rFonts w:hint="eastAsia" w:ascii="等线" w:hAnsi="等线" w:eastAsia="等线"/>
                <w:sz w:val="32"/>
              </w:rPr>
              <w:t xml:space="preserve">学号 </w:t>
            </w:r>
            <w:r>
              <w:rPr>
                <w:rFonts w:ascii="等线" w:hAnsi="等线" w:eastAsia="等线"/>
                <w:sz w:val="32"/>
              </w:rPr>
              <w:t>student ID</w:t>
            </w:r>
            <w:r>
              <w:rPr>
                <w:rFonts w:hint="eastAsia" w:ascii="等线" w:hAnsi="等线" w:eastAsia="等线"/>
                <w:sz w:val="32"/>
              </w:rPr>
              <w:t>：</w:t>
            </w:r>
          </w:p>
        </w:tc>
        <w:tc>
          <w:tcPr>
            <w:tcW w:w="368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spacing w:before="156" w:beforeLines="50" w:line="288" w:lineRule="auto"/>
              <w:jc w:val="center"/>
              <w:rPr>
                <w:rFonts w:ascii="等线" w:hAnsi="等线" w:eastAsia="等线"/>
                <w:sz w:val="32"/>
              </w:rPr>
            </w:pPr>
            <w:r>
              <w:rPr>
                <w:rFonts w:hint="eastAsia" w:ascii="等线" w:hAnsi="等线" w:eastAsia="等线"/>
                <w:sz w:val="32"/>
              </w:rPr>
              <w:t xml:space="preserve"> 王立亮1</w:t>
            </w:r>
            <w:r>
              <w:rPr>
                <w:rFonts w:ascii="等线" w:hAnsi="等线" w:eastAsia="等线"/>
                <w:sz w:val="32"/>
              </w:rPr>
              <w:t>20</w:t>
            </w:r>
            <w:r>
              <w:rPr>
                <w:rFonts w:hint="eastAsia" w:ascii="等线" w:hAnsi="等线" w:eastAsia="等线"/>
                <w:sz w:val="32"/>
              </w:rPr>
              <w:t>L</w:t>
            </w:r>
            <w:r>
              <w:rPr>
                <w:rFonts w:ascii="等线" w:hAnsi="等线" w:eastAsia="等线"/>
                <w:sz w:val="32"/>
              </w:rPr>
              <w:t>021620</w:t>
            </w:r>
            <w:r>
              <w:rPr>
                <w:rFonts w:hint="eastAsia" w:ascii="等线" w:hAnsi="等线" w:eastAsia="等线"/>
                <w:sz w:val="32"/>
              </w:rPr>
              <w:t>；</w:t>
            </w:r>
          </w:p>
          <w:p>
            <w:pPr>
              <w:snapToGrid w:val="0"/>
              <w:spacing w:before="156" w:beforeLines="50" w:line="288" w:lineRule="auto"/>
              <w:ind w:firstLine="320" w:firstLineChars="100"/>
              <w:rPr>
                <w:rFonts w:hint="eastAsia" w:ascii="等线" w:hAnsi="等线" w:eastAsia="等线"/>
                <w:sz w:val="32"/>
              </w:rPr>
            </w:pPr>
            <w:r>
              <w:rPr>
                <w:rFonts w:hint="eastAsia" w:ascii="等线" w:hAnsi="等线" w:eastAsia="等线"/>
                <w:sz w:val="32"/>
              </w:rPr>
              <w:t>刘思远1</w:t>
            </w:r>
            <w:r>
              <w:rPr>
                <w:rFonts w:ascii="等线" w:hAnsi="等线" w:eastAsia="等线"/>
                <w:sz w:val="32"/>
              </w:rPr>
              <w:t>20</w:t>
            </w:r>
            <w:r>
              <w:rPr>
                <w:rFonts w:hint="eastAsia" w:ascii="等线" w:hAnsi="等线" w:eastAsia="等线"/>
                <w:sz w:val="32"/>
              </w:rPr>
              <w:t>L</w:t>
            </w:r>
            <w:r>
              <w:rPr>
                <w:rFonts w:ascii="等线" w:hAnsi="等线" w:eastAsia="等线"/>
                <w:sz w:val="32"/>
              </w:rPr>
              <w:t>021616</w:t>
            </w:r>
          </w:p>
        </w:tc>
      </w:tr>
    </w:tbl>
    <w:p>
      <w:pPr>
        <w:adjustRightInd w:val="0"/>
        <w:snapToGrid w:val="0"/>
        <w:spacing w:before="156" w:beforeLines="50" w:line="288" w:lineRule="auto"/>
        <w:jc w:val="left"/>
        <w:rPr>
          <w:rFonts w:ascii="等线" w:hAnsi="等线" w:eastAsia="等线"/>
        </w:rPr>
      </w:pPr>
    </w:p>
    <w:p>
      <w:pPr>
        <w:widowControl/>
        <w:jc w:val="left"/>
        <w:rPr>
          <w:rFonts w:ascii="等线" w:hAnsi="等线" w:eastAsia="等线"/>
        </w:rPr>
      </w:pPr>
      <w:r>
        <w:rPr>
          <w:rFonts w:ascii="等线" w:hAnsi="等线" w:eastAsia="等线"/>
        </w:rPr>
        <w:br w:type="page"/>
      </w:r>
    </w:p>
    <w:tbl>
      <w:tblPr>
        <w:tblStyle w:val="9"/>
        <w:tblW w:w="9214" w:type="dxa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3548"/>
        <w:gridCol w:w="1630"/>
        <w:gridCol w:w="2481"/>
      </w:tblGrid>
      <w:tr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555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>
            <w:pPr>
              <w:adjustRightInd w:val="0"/>
              <w:snapToGrid w:val="0"/>
              <w:spacing w:before="156" w:beforeLines="50" w:line="288" w:lineRule="auto"/>
              <w:jc w:val="center"/>
              <w:rPr>
                <w:rFonts w:ascii="等线" w:hAnsi="等线" w:eastAsia="等线" w:cs="Times New Roman"/>
                <w:b/>
                <w:bCs/>
                <w:kern w:val="0"/>
                <w:sz w:val="24"/>
                <w:szCs w:val="32"/>
              </w:rPr>
            </w:pPr>
            <w:r>
              <w:rPr>
                <w:rFonts w:hint="eastAsia" w:ascii="等线" w:hAnsi="等线" w:eastAsia="等线" w:cs="Times New Roman"/>
                <w:b/>
                <w:bCs/>
                <w:kern w:val="0"/>
                <w:sz w:val="24"/>
                <w:szCs w:val="32"/>
              </w:rPr>
              <w:t>学号</w:t>
            </w:r>
          </w:p>
        </w:tc>
        <w:tc>
          <w:tcPr>
            <w:tcW w:w="7659" w:type="dxa"/>
            <w:gridSpan w:val="3"/>
            <w:tcBorders>
              <w:bottom w:val="single" w:color="7E7E7E" w:themeColor="text1" w:themeTint="80" w:sz="4" w:space="0"/>
              <w:insideH w:val="single" w:sz="4" w:space="0"/>
            </w:tcBorders>
          </w:tcPr>
          <w:p>
            <w:pPr>
              <w:snapToGrid w:val="0"/>
              <w:spacing w:before="156" w:beforeLines="50" w:line="288" w:lineRule="auto"/>
              <w:rPr>
                <w:rFonts w:ascii="等线" w:hAnsi="等线" w:eastAsia="等线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等线" w:hAnsi="等线" w:eastAsia="等线" w:cs="Times New Roman"/>
                <w:b w:val="0"/>
                <w:bCs w:val="0"/>
                <w:kern w:val="0"/>
                <w:sz w:val="24"/>
                <w:szCs w:val="24"/>
              </w:rPr>
              <w:t>王立亮1</w:t>
            </w:r>
            <w:r>
              <w:rPr>
                <w:rFonts w:ascii="等线" w:hAnsi="等线" w:eastAsia="等线" w:cs="Times New Roman"/>
                <w:b w:val="0"/>
                <w:bCs w:val="0"/>
                <w:kern w:val="0"/>
                <w:sz w:val="24"/>
                <w:szCs w:val="24"/>
              </w:rPr>
              <w:t>20</w:t>
            </w:r>
            <w:r>
              <w:rPr>
                <w:rFonts w:hint="eastAsia" w:ascii="等线" w:hAnsi="等线" w:eastAsia="等线" w:cs="Times New Roman"/>
                <w:b w:val="0"/>
                <w:bCs w:val="0"/>
                <w:kern w:val="0"/>
                <w:sz w:val="24"/>
                <w:szCs w:val="24"/>
              </w:rPr>
              <w:t>L</w:t>
            </w:r>
            <w:r>
              <w:rPr>
                <w:rFonts w:ascii="等线" w:hAnsi="等线" w:eastAsia="等线" w:cs="Times New Roman"/>
                <w:b w:val="0"/>
                <w:bCs w:val="0"/>
                <w:kern w:val="0"/>
                <w:sz w:val="24"/>
                <w:szCs w:val="24"/>
              </w:rPr>
              <w:t>021620</w:t>
            </w:r>
            <w:r>
              <w:rPr>
                <w:rFonts w:hint="eastAsia" w:ascii="等线" w:hAnsi="等线" w:eastAsia="等线" w:cs="Times New Roman"/>
                <w:b w:val="0"/>
                <w:bCs w:val="0"/>
                <w:kern w:val="0"/>
                <w:sz w:val="24"/>
                <w:szCs w:val="24"/>
              </w:rPr>
              <w:t>；刘思远1</w:t>
            </w:r>
            <w:r>
              <w:rPr>
                <w:rFonts w:ascii="等线" w:hAnsi="等线" w:eastAsia="等线" w:cs="Times New Roman"/>
                <w:b w:val="0"/>
                <w:bCs w:val="0"/>
                <w:kern w:val="0"/>
                <w:sz w:val="24"/>
                <w:szCs w:val="24"/>
              </w:rPr>
              <w:t>20</w:t>
            </w:r>
            <w:r>
              <w:rPr>
                <w:rFonts w:hint="eastAsia" w:ascii="等线" w:hAnsi="等线" w:eastAsia="等线" w:cs="Times New Roman"/>
                <w:b w:val="0"/>
                <w:bCs w:val="0"/>
                <w:kern w:val="0"/>
                <w:sz w:val="24"/>
                <w:szCs w:val="24"/>
              </w:rPr>
              <w:t>L</w:t>
            </w:r>
            <w:r>
              <w:rPr>
                <w:rFonts w:ascii="等线" w:hAnsi="等线" w:eastAsia="等线" w:cs="Times New Roman"/>
                <w:b w:val="0"/>
                <w:bCs w:val="0"/>
                <w:kern w:val="0"/>
                <w:sz w:val="24"/>
                <w:szCs w:val="24"/>
              </w:rPr>
              <w:t>021616</w:t>
            </w:r>
          </w:p>
        </w:tc>
      </w:tr>
      <w:tr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55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>
            <w:pPr>
              <w:adjustRightInd w:val="0"/>
              <w:snapToGrid w:val="0"/>
              <w:spacing w:before="156" w:beforeLines="50" w:line="288" w:lineRule="auto"/>
              <w:jc w:val="center"/>
              <w:rPr>
                <w:rFonts w:ascii="等线" w:hAnsi="等线" w:eastAsia="等线" w:cs="Times New Roman"/>
                <w:b/>
                <w:bCs/>
                <w:kern w:val="0"/>
                <w:sz w:val="24"/>
                <w:szCs w:val="32"/>
              </w:rPr>
            </w:pPr>
            <w:r>
              <w:rPr>
                <w:rFonts w:hint="eastAsia" w:ascii="等线" w:hAnsi="等线" w:eastAsia="等线" w:cs="Times New Roman"/>
                <w:b/>
                <w:bCs/>
                <w:kern w:val="0"/>
                <w:sz w:val="24"/>
                <w:szCs w:val="32"/>
              </w:rPr>
              <w:t>姓名</w:t>
            </w:r>
          </w:p>
        </w:tc>
        <w:tc>
          <w:tcPr>
            <w:tcW w:w="7659" w:type="dxa"/>
            <w:gridSpan w:val="3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>
            <w:pPr>
              <w:adjustRightInd w:val="0"/>
              <w:snapToGrid w:val="0"/>
              <w:spacing w:before="156" w:beforeLines="50" w:line="288" w:lineRule="auto"/>
              <w:jc w:val="left"/>
              <w:rPr>
                <w:rFonts w:ascii="等线" w:hAnsi="等线" w:eastAsia="等线" w:cs="Times New Roman"/>
                <w:kern w:val="0"/>
                <w:sz w:val="24"/>
                <w:szCs w:val="32"/>
              </w:rPr>
            </w:pPr>
            <w:r>
              <w:rPr>
                <w:rFonts w:hint="eastAsia" w:ascii="等线" w:hAnsi="等线" w:eastAsia="等线" w:cs="Times New Roman"/>
                <w:kern w:val="0"/>
                <w:sz w:val="24"/>
                <w:szCs w:val="32"/>
              </w:rPr>
              <w:t>王立亮；刘思远</w:t>
            </w:r>
          </w:p>
        </w:tc>
      </w:tr>
      <w:tr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1555" w:type="dxa"/>
          </w:tcPr>
          <w:p>
            <w:pPr>
              <w:adjustRightInd w:val="0"/>
              <w:snapToGrid w:val="0"/>
              <w:spacing w:before="156" w:beforeLines="50" w:line="288" w:lineRule="auto"/>
              <w:jc w:val="center"/>
              <w:rPr>
                <w:rFonts w:ascii="等线" w:hAnsi="等线" w:eastAsia="等线" w:cs="Times New Roman"/>
                <w:b/>
                <w:bCs/>
                <w:kern w:val="0"/>
                <w:sz w:val="24"/>
                <w:szCs w:val="32"/>
              </w:rPr>
            </w:pPr>
            <w:r>
              <w:rPr>
                <w:rFonts w:hint="eastAsia" w:ascii="等线" w:hAnsi="等线" w:eastAsia="等线" w:cs="Times New Roman"/>
                <w:b/>
                <w:bCs/>
                <w:kern w:val="0"/>
                <w:sz w:val="24"/>
                <w:szCs w:val="32"/>
              </w:rPr>
              <w:t>实验名称</w:t>
            </w:r>
          </w:p>
        </w:tc>
        <w:tc>
          <w:tcPr>
            <w:tcW w:w="3548" w:type="dxa"/>
          </w:tcPr>
          <w:p>
            <w:pPr>
              <w:adjustRightInd w:val="0"/>
              <w:snapToGrid w:val="0"/>
              <w:spacing w:before="156" w:beforeLines="50" w:line="288" w:lineRule="auto"/>
              <w:jc w:val="left"/>
              <w:rPr>
                <w:rFonts w:ascii="等线" w:hAnsi="等线" w:eastAsia="等线" w:cs="Times New Roman"/>
                <w:kern w:val="0"/>
                <w:sz w:val="24"/>
                <w:szCs w:val="32"/>
              </w:rPr>
            </w:pPr>
            <w:r>
              <w:rPr>
                <w:rFonts w:hint="eastAsia" w:ascii="等线" w:hAnsi="等线" w:eastAsia="等线" w:cs="Times New Roman"/>
                <w:kern w:val="0"/>
                <w:sz w:val="24"/>
                <w:szCs w:val="32"/>
              </w:rPr>
              <w:t>用口腔上皮细胞或毛囊等做性别鉴定</w:t>
            </w:r>
            <w:r>
              <w:rPr>
                <w:rFonts w:ascii="等线" w:hAnsi="等线" w:eastAsia="等线" w:cs="Times New Roman"/>
                <w:kern w:val="0"/>
                <w:sz w:val="24"/>
                <w:szCs w:val="32"/>
              </w:rPr>
              <w:t>---DNA的提取、扩增与检测</w:t>
            </w:r>
          </w:p>
        </w:tc>
        <w:tc>
          <w:tcPr>
            <w:tcW w:w="1630" w:type="dxa"/>
          </w:tcPr>
          <w:p>
            <w:pPr>
              <w:adjustRightInd w:val="0"/>
              <w:snapToGrid w:val="0"/>
              <w:spacing w:before="156" w:beforeLines="50" w:line="288" w:lineRule="auto"/>
              <w:jc w:val="center"/>
              <w:rPr>
                <w:rFonts w:ascii="等线" w:hAnsi="等线" w:eastAsia="等线" w:cs="Times New Roman"/>
                <w:kern w:val="0"/>
                <w:sz w:val="24"/>
                <w:szCs w:val="32"/>
              </w:rPr>
            </w:pPr>
            <w:r>
              <w:rPr>
                <w:rFonts w:hint="eastAsia" w:ascii="等线" w:hAnsi="等线" w:eastAsia="等线" w:cs="Times New Roman"/>
                <w:kern w:val="0"/>
                <w:sz w:val="24"/>
                <w:szCs w:val="32"/>
              </w:rPr>
              <w:t>实验学时</w:t>
            </w:r>
          </w:p>
        </w:tc>
        <w:tc>
          <w:tcPr>
            <w:tcW w:w="2481" w:type="dxa"/>
          </w:tcPr>
          <w:p>
            <w:pPr>
              <w:adjustRightInd w:val="0"/>
              <w:snapToGrid w:val="0"/>
              <w:spacing w:before="156" w:beforeLines="50" w:line="288" w:lineRule="auto"/>
              <w:jc w:val="left"/>
              <w:rPr>
                <w:rFonts w:ascii="等线" w:hAnsi="等线" w:eastAsia="等线" w:cs="Times New Roman"/>
                <w:kern w:val="0"/>
                <w:sz w:val="24"/>
                <w:szCs w:val="32"/>
              </w:rPr>
            </w:pPr>
            <w:r>
              <w:rPr>
                <w:rFonts w:hint="eastAsia" w:ascii="等线" w:hAnsi="等线" w:eastAsia="等线" w:cs="Times New Roman"/>
                <w:kern w:val="0"/>
                <w:sz w:val="24"/>
                <w:szCs w:val="32"/>
              </w:rPr>
              <w:t>8</w:t>
            </w:r>
          </w:p>
        </w:tc>
      </w:tr>
      <w:tr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55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>
            <w:pPr>
              <w:adjustRightInd w:val="0"/>
              <w:snapToGrid w:val="0"/>
              <w:spacing w:before="156" w:beforeLines="50" w:line="288" w:lineRule="auto"/>
              <w:jc w:val="center"/>
              <w:rPr>
                <w:rFonts w:ascii="等线" w:hAnsi="等线" w:eastAsia="等线" w:cs="Times New Roman"/>
                <w:b/>
                <w:bCs/>
                <w:kern w:val="0"/>
                <w:sz w:val="24"/>
                <w:szCs w:val="32"/>
              </w:rPr>
            </w:pPr>
            <w:r>
              <w:rPr>
                <w:rFonts w:hint="eastAsia" w:ascii="等线" w:hAnsi="等线" w:eastAsia="等线" w:cs="Times New Roman"/>
                <w:b/>
                <w:bCs/>
                <w:kern w:val="0"/>
                <w:sz w:val="24"/>
                <w:szCs w:val="32"/>
              </w:rPr>
              <w:t>实验成绩</w:t>
            </w:r>
          </w:p>
        </w:tc>
        <w:tc>
          <w:tcPr>
            <w:tcW w:w="35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>
            <w:pPr>
              <w:adjustRightInd w:val="0"/>
              <w:snapToGrid w:val="0"/>
              <w:spacing w:before="156" w:beforeLines="50" w:line="288" w:lineRule="auto"/>
              <w:jc w:val="left"/>
              <w:rPr>
                <w:rFonts w:ascii="等线" w:hAnsi="等线" w:eastAsia="等线" w:cs="Times New Roman"/>
                <w:kern w:val="0"/>
                <w:sz w:val="24"/>
                <w:szCs w:val="32"/>
              </w:rPr>
            </w:pPr>
          </w:p>
        </w:tc>
        <w:tc>
          <w:tcPr>
            <w:tcW w:w="163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>
            <w:pPr>
              <w:adjustRightInd w:val="0"/>
              <w:snapToGrid w:val="0"/>
              <w:spacing w:before="156" w:beforeLines="50" w:line="288" w:lineRule="auto"/>
              <w:jc w:val="center"/>
              <w:rPr>
                <w:rFonts w:ascii="等线" w:hAnsi="等线" w:eastAsia="等线" w:cs="Times New Roman"/>
                <w:b/>
                <w:kern w:val="0"/>
                <w:sz w:val="24"/>
                <w:szCs w:val="32"/>
              </w:rPr>
            </w:pPr>
            <w:r>
              <w:rPr>
                <w:rFonts w:hint="eastAsia" w:ascii="等线" w:hAnsi="等线" w:eastAsia="等线" w:cs="Times New Roman"/>
                <w:b/>
                <w:kern w:val="0"/>
                <w:sz w:val="24"/>
                <w:szCs w:val="32"/>
              </w:rPr>
              <w:t>实验日期</w:t>
            </w:r>
          </w:p>
        </w:tc>
        <w:tc>
          <w:tcPr>
            <w:tcW w:w="248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>
            <w:pPr>
              <w:adjustRightInd w:val="0"/>
              <w:snapToGrid w:val="0"/>
              <w:spacing w:before="156" w:beforeLines="50" w:line="288" w:lineRule="auto"/>
              <w:jc w:val="left"/>
              <w:rPr>
                <w:rFonts w:hint="eastAsia" w:ascii="等线" w:hAnsi="等线" w:eastAsia="等线" w:cs="Times New Roman"/>
                <w:kern w:val="0"/>
                <w:sz w:val="24"/>
                <w:szCs w:val="32"/>
              </w:rPr>
            </w:pPr>
            <w:r>
              <w:rPr>
                <w:rFonts w:hint="eastAsia" w:ascii="等线" w:hAnsi="等线" w:eastAsia="等线" w:cs="Times New Roman"/>
                <w:kern w:val="0"/>
                <w:sz w:val="24"/>
                <w:szCs w:val="32"/>
              </w:rPr>
              <w:t>2</w:t>
            </w:r>
            <w:r>
              <w:rPr>
                <w:rFonts w:ascii="等线" w:hAnsi="等线" w:eastAsia="等线" w:cs="Times New Roman"/>
                <w:kern w:val="0"/>
                <w:sz w:val="24"/>
                <w:szCs w:val="32"/>
              </w:rPr>
              <w:t>021</w:t>
            </w:r>
            <w:r>
              <w:rPr>
                <w:rFonts w:hint="eastAsia" w:ascii="等线" w:hAnsi="等线" w:eastAsia="等线" w:cs="Times New Roman"/>
                <w:kern w:val="0"/>
                <w:sz w:val="24"/>
                <w:szCs w:val="32"/>
              </w:rPr>
              <w:t>年1</w:t>
            </w:r>
            <w:r>
              <w:rPr>
                <w:rFonts w:ascii="等线" w:hAnsi="等线" w:eastAsia="等线" w:cs="Times New Roman"/>
                <w:kern w:val="0"/>
                <w:sz w:val="24"/>
                <w:szCs w:val="32"/>
              </w:rPr>
              <w:t>0</w:t>
            </w:r>
            <w:r>
              <w:rPr>
                <w:rFonts w:hint="eastAsia" w:ascii="等线" w:hAnsi="等线" w:eastAsia="等线" w:cs="Times New Roman"/>
                <w:kern w:val="0"/>
                <w:sz w:val="24"/>
                <w:szCs w:val="32"/>
              </w:rPr>
              <w:t>月2</w:t>
            </w:r>
            <w:r>
              <w:rPr>
                <w:rFonts w:ascii="等线" w:hAnsi="等线" w:eastAsia="等线" w:cs="Times New Roman"/>
                <w:kern w:val="0"/>
                <w:sz w:val="24"/>
                <w:szCs w:val="32"/>
              </w:rPr>
              <w:t>4</w:t>
            </w:r>
            <w:r>
              <w:rPr>
                <w:rFonts w:hint="eastAsia" w:ascii="等线" w:hAnsi="等线" w:eastAsia="等线" w:cs="Times New Roman"/>
                <w:kern w:val="0"/>
                <w:sz w:val="24"/>
                <w:szCs w:val="32"/>
              </w:rPr>
              <w:t>日</w:t>
            </w:r>
          </w:p>
        </w:tc>
      </w:tr>
    </w:tbl>
    <w:p>
      <w:pPr>
        <w:adjustRightInd w:val="0"/>
        <w:snapToGrid w:val="0"/>
        <w:spacing w:before="156" w:beforeLines="50" w:line="288" w:lineRule="auto"/>
        <w:jc w:val="left"/>
        <w:rPr>
          <w:rFonts w:ascii="等线" w:hAnsi="等线" w:eastAsia="等线"/>
        </w:rPr>
      </w:pPr>
    </w:p>
    <w:p>
      <w:pPr>
        <w:adjustRightInd w:val="0"/>
        <w:snapToGrid w:val="0"/>
        <w:spacing w:before="156" w:beforeLines="50" w:line="288" w:lineRule="auto"/>
        <w:jc w:val="left"/>
        <w:rPr>
          <w:rFonts w:ascii="微软雅黑" w:hAnsi="微软雅黑" w:eastAsia="微软雅黑"/>
          <w:sz w:val="28"/>
          <w:szCs w:val="36"/>
        </w:rPr>
      </w:pPr>
      <w:r>
        <w:rPr>
          <w:rFonts w:hint="eastAsia" w:ascii="微软雅黑" w:hAnsi="微软雅黑" w:eastAsia="微软雅黑"/>
          <w:sz w:val="28"/>
          <w:szCs w:val="36"/>
        </w:rPr>
        <w:t>实验目的：</w:t>
      </w:r>
      <w:r>
        <w:rPr>
          <w:rFonts w:hint="eastAsia" w:ascii="微软雅黑" w:hAnsi="微软雅黑" w:eastAsia="微软雅黑"/>
          <w:i/>
          <w:sz w:val="28"/>
          <w:szCs w:val="36"/>
        </w:rPr>
        <w:t xml:space="preserve"> </w:t>
      </w:r>
      <w:r>
        <w:rPr>
          <w:rFonts w:hint="eastAsia"/>
          <w:b/>
          <w:i/>
        </w:rPr>
        <w:t>电子版的如果不做归纳提炼则不用写</w:t>
      </w:r>
    </w:p>
    <w:p>
      <w:pPr>
        <w:adjustRightInd w:val="0"/>
        <w:snapToGrid w:val="0"/>
        <w:spacing w:before="156" w:beforeLines="50" w:line="288" w:lineRule="auto"/>
        <w:jc w:val="left"/>
        <w:rPr>
          <w:rFonts w:ascii="微软雅黑" w:hAnsi="微软雅黑" w:eastAsia="微软雅黑"/>
          <w:sz w:val="28"/>
          <w:szCs w:val="36"/>
        </w:rPr>
      </w:pPr>
      <w:r>
        <w:rPr>
          <w:rFonts w:hint="eastAsia" w:ascii="微软雅黑" w:hAnsi="微软雅黑" w:eastAsia="微软雅黑"/>
          <w:sz w:val="28"/>
          <w:szCs w:val="36"/>
        </w:rPr>
        <w:t xml:space="preserve">实验原理： </w:t>
      </w:r>
      <w:r>
        <w:rPr>
          <w:rFonts w:hint="eastAsia"/>
          <w:b/>
          <w:i/>
        </w:rPr>
        <w:t>电子版的如果不做归纳提炼则不用写</w:t>
      </w:r>
    </w:p>
    <w:p>
      <w:pPr>
        <w:adjustRightInd w:val="0"/>
        <w:snapToGrid w:val="0"/>
        <w:spacing w:before="156" w:beforeLines="50" w:line="288" w:lineRule="auto"/>
        <w:jc w:val="left"/>
        <w:rPr>
          <w:rFonts w:ascii="微软雅黑" w:hAnsi="微软雅黑" w:eastAsia="微软雅黑"/>
          <w:sz w:val="28"/>
          <w:szCs w:val="36"/>
        </w:rPr>
      </w:pPr>
      <w:r>
        <w:rPr>
          <w:rFonts w:hint="eastAsia" w:ascii="微软雅黑" w:hAnsi="微软雅黑" w:eastAsia="微软雅黑"/>
          <w:sz w:val="28"/>
          <w:szCs w:val="36"/>
        </w:rPr>
        <w:t>实验材料、试剂、仪器：</w:t>
      </w:r>
      <w:r>
        <w:rPr>
          <w:rFonts w:hint="eastAsia" w:ascii="微软雅黑" w:hAnsi="微软雅黑" w:eastAsia="微软雅黑"/>
          <w:i/>
          <w:sz w:val="28"/>
          <w:szCs w:val="36"/>
        </w:rPr>
        <w:t xml:space="preserve"> </w:t>
      </w:r>
      <w:r>
        <w:rPr>
          <w:rFonts w:hint="eastAsia"/>
          <w:b/>
          <w:i/>
        </w:rPr>
        <w:t>电子版的如果不做归纳提炼则不用写</w:t>
      </w:r>
    </w:p>
    <w:p>
      <w:pPr>
        <w:adjustRightInd w:val="0"/>
        <w:snapToGrid w:val="0"/>
        <w:spacing w:before="156" w:beforeLines="50" w:line="288" w:lineRule="auto"/>
        <w:jc w:val="left"/>
        <w:rPr>
          <w:rFonts w:ascii="微软雅黑" w:hAnsi="微软雅黑" w:eastAsia="微软雅黑"/>
          <w:sz w:val="28"/>
          <w:szCs w:val="36"/>
        </w:rPr>
      </w:pPr>
      <w:r>
        <w:rPr>
          <w:rFonts w:hint="eastAsia" w:ascii="微软雅黑" w:hAnsi="微软雅黑" w:eastAsia="微软雅黑"/>
          <w:sz w:val="28"/>
          <w:szCs w:val="36"/>
        </w:rPr>
        <w:t xml:space="preserve">实验步骤： </w:t>
      </w:r>
      <w:r>
        <w:rPr>
          <w:rFonts w:hint="eastAsia"/>
          <w:b/>
          <w:i/>
        </w:rPr>
        <w:t>电子版的如果不做归纳提炼则不用写</w:t>
      </w:r>
    </w:p>
    <w:p>
      <w:pPr>
        <w:adjustRightInd w:val="0"/>
        <w:snapToGrid w:val="0"/>
        <w:spacing w:before="156" w:beforeLines="50" w:line="288" w:lineRule="auto"/>
        <w:jc w:val="left"/>
        <w:rPr>
          <w:rFonts w:ascii="等线" w:hAnsi="等线" w:eastAsia="等线"/>
        </w:rPr>
      </w:pPr>
    </w:p>
    <w:p>
      <w:pPr>
        <w:adjustRightInd w:val="0"/>
        <w:snapToGrid w:val="0"/>
        <w:spacing w:before="156" w:beforeLines="50" w:line="288" w:lineRule="auto"/>
        <w:jc w:val="left"/>
        <w:rPr>
          <w:rFonts w:hint="eastAsia" w:ascii="微软雅黑" w:hAnsi="微软雅黑" w:eastAsia="微软雅黑"/>
          <w:sz w:val="28"/>
          <w:szCs w:val="36"/>
        </w:rPr>
      </w:pPr>
      <w:r>
        <w:rPr>
          <w:rFonts w:hint="eastAsia" w:ascii="微软雅黑" w:hAnsi="微软雅黑" w:eastAsia="微软雅黑"/>
          <w:sz w:val="28"/>
          <w:szCs w:val="36"/>
        </w:rPr>
        <w:t>实验结果</w:t>
      </w:r>
      <w:r>
        <w:rPr>
          <w:rFonts w:hint="eastAsia" w:ascii="微软雅黑" w:hAnsi="微软雅黑" w:eastAsia="微软雅黑"/>
          <w:i/>
          <w:sz w:val="28"/>
          <w:szCs w:val="36"/>
        </w:rPr>
        <w:t>（</w:t>
      </w:r>
      <w:r>
        <w:rPr>
          <w:rFonts w:hint="eastAsia" w:ascii="微软雅黑" w:hAnsi="微软雅黑" w:eastAsia="微软雅黑"/>
          <w:b/>
          <w:i/>
          <w:sz w:val="28"/>
          <w:szCs w:val="36"/>
        </w:rPr>
        <w:t>重点</w:t>
      </w:r>
      <w:r>
        <w:rPr>
          <w:rFonts w:hint="eastAsia" w:ascii="微软雅黑" w:hAnsi="微软雅黑" w:eastAsia="微软雅黑"/>
          <w:i/>
          <w:sz w:val="28"/>
          <w:szCs w:val="36"/>
        </w:rPr>
        <w:t>）</w:t>
      </w:r>
      <w:r>
        <w:rPr>
          <w:rFonts w:hint="eastAsia" w:ascii="微软雅黑" w:hAnsi="微软雅黑" w:eastAsia="微软雅黑"/>
          <w:sz w:val="28"/>
          <w:szCs w:val="36"/>
        </w:rPr>
        <w:t>：</w:t>
      </w:r>
    </w:p>
    <w:p>
      <w:pPr>
        <w:adjustRightInd w:val="0"/>
        <w:snapToGrid w:val="0"/>
        <w:spacing w:before="156" w:beforeLines="50" w:line="288" w:lineRule="auto"/>
        <w:jc w:val="left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</w:rPr>
        <w:t>样品来源：同学（男性）口腔上皮细胞</w:t>
      </w:r>
    </w:p>
    <w:p>
      <w:pPr>
        <w:adjustRightInd w:val="0"/>
        <w:snapToGrid w:val="0"/>
        <w:spacing w:before="156" w:beforeLines="50" w:line="288" w:lineRule="auto"/>
        <w:jc w:val="left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</w:rPr>
        <w:t>处理方式：用消毒牙签刮取口腔上皮；之后放于EP管GTL溶液中快速转动，混匀释放细胞；接着加入酶K后混匀；再加入GL后涡旋剧烈震动，瞬离；在65</w:t>
      </w:r>
      <w:r>
        <w:rPr>
          <w:rFonts w:hint="default" w:cs="Times New Roman" w:asciiTheme="minorAscii" w:hAnsiTheme="minorAscii"/>
          <w:sz w:val="24"/>
          <w:szCs w:val="24"/>
          <w:vertAlign w:val="superscript"/>
        </w:rPr>
        <w:t>。</w:t>
      </w:r>
      <w:r>
        <w:rPr>
          <w:rFonts w:hint="default" w:cs="Times New Roman" w:asciiTheme="minorAscii" w:hAnsiTheme="minorAscii"/>
          <w:sz w:val="24"/>
          <w:szCs w:val="24"/>
        </w:rPr>
        <w:t>C温水浴10min，裂解细胞；之后后涡旋剧烈震动，瞬离；将液体转移到纯化柱内管在13400xg/1min下离心；之后再依次分别在加入洗涤液GW1,GW2后在13400xg/1min下离心，丢弃废液；再次在13400xg/1min下离心丢弃废液和外管，将内管开盖晾干2-5min，最后将内管放入新的EP管，将20uLGE加入静置5min，在13400xg/1min下离心，得到离心液便含有DNA。将得到DNA液进行电泳。</w:t>
      </w:r>
    </w:p>
    <w:p>
      <w:pPr>
        <w:adjustRightInd w:val="0"/>
        <w:snapToGrid w:val="0"/>
        <w:spacing w:before="156" w:beforeLines="50" w:line="288" w:lineRule="auto"/>
        <w:jc w:val="left"/>
        <w:rPr>
          <w:rFonts w:hint="default" w:cs="Times New Roman" w:asciiTheme="minorAscii" w:hAnsiTheme="minorAscii"/>
          <w:sz w:val="24"/>
          <w:szCs w:val="24"/>
        </w:rPr>
      </w:pPr>
    </w:p>
    <w:p>
      <w:pPr>
        <w:adjustRightInd w:val="0"/>
        <w:snapToGrid w:val="0"/>
        <w:spacing w:before="156" w:beforeLines="50" w:line="288" w:lineRule="auto"/>
        <w:jc w:val="left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等线" w:asciiTheme="minorAscii" w:hAnsiTheme="minorAscii"/>
          <w:sz w:val="24"/>
          <w:szCs w:val="24"/>
        </w:rPr>
        <w:t>实验结果：</w:t>
      </w:r>
      <w:r>
        <w:rPr>
          <w:rFonts w:hint="default" w:cs="Times New Roman" w:asciiTheme="minorAscii" w:hAnsiTheme="minorAscii"/>
          <w:sz w:val="24"/>
          <w:szCs w:val="24"/>
        </w:rPr>
        <w:t>样品在男性特征基因扩增呈阳性，有相应的条带（图片借用张可承同学小组结果图一，我们组没有出现明显条带图二右。）</w:t>
      </w:r>
    </w:p>
    <w:p>
      <w:pPr>
        <w:keepNext/>
        <w:adjustRightInd w:val="0"/>
        <w:snapToGrid w:val="0"/>
        <w:spacing w:before="156" w:beforeLines="50" w:line="288" w:lineRule="auto"/>
        <w:jc w:val="left"/>
      </w:pPr>
      <w:r>
        <w:rPr>
          <w:rFonts w:hint="eastAsia" w:ascii="等线" w:hAnsi="等线" w:eastAsia="等线"/>
        </w:rPr>
        <w:drawing>
          <wp:inline distT="0" distB="0" distL="0" distR="0">
            <wp:extent cx="2362200" cy="219837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81" cy="227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</w:rPr>
        <w:drawing>
          <wp:inline distT="0" distB="0" distL="0" distR="0">
            <wp:extent cx="2294890" cy="2188845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765" cy="223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2"/>
        <w:jc w:val="left"/>
      </w:pPr>
      <w:r>
        <w:rPr>
          <w:rFonts w:hint="eastAsia"/>
        </w:rPr>
        <w:t xml:space="preserve">图一 </w:t>
      </w:r>
      <w:r>
        <w:t xml:space="preserve">                                          </w:t>
      </w:r>
      <w:r>
        <w:rPr>
          <w:rFonts w:hint="eastAsia"/>
        </w:rPr>
        <w:t>图二右</w:t>
      </w:r>
    </w:p>
    <w:p>
      <w:pPr>
        <w:keepNext/>
        <w:adjustRightInd w:val="0"/>
        <w:snapToGrid w:val="0"/>
        <w:spacing w:before="156" w:beforeLines="50" w:line="288" w:lineRule="auto"/>
        <w:jc w:val="left"/>
        <w:rPr>
          <w:rFonts w:hint="eastAsia"/>
        </w:rPr>
      </w:pPr>
    </w:p>
    <w:p>
      <w:pPr>
        <w:adjustRightInd w:val="0"/>
        <w:snapToGrid w:val="0"/>
        <w:spacing w:before="156" w:beforeLines="50" w:line="288" w:lineRule="auto"/>
        <w:jc w:val="left"/>
        <w:rPr>
          <w:rFonts w:ascii="微软雅黑" w:hAnsi="微软雅黑" w:eastAsia="微软雅黑"/>
          <w:sz w:val="28"/>
          <w:szCs w:val="36"/>
        </w:rPr>
      </w:pPr>
      <w:r>
        <w:rPr>
          <w:rFonts w:hint="eastAsia" w:ascii="微软雅黑" w:hAnsi="微软雅黑" w:eastAsia="微软雅黑"/>
          <w:sz w:val="28"/>
          <w:szCs w:val="36"/>
        </w:rPr>
        <w:t>分析与讨论</w:t>
      </w:r>
      <w:r>
        <w:rPr>
          <w:rFonts w:hint="eastAsia" w:ascii="微软雅黑" w:hAnsi="微软雅黑" w:eastAsia="微软雅黑"/>
          <w:i/>
          <w:sz w:val="28"/>
          <w:szCs w:val="36"/>
        </w:rPr>
        <w:t>（</w:t>
      </w:r>
      <w:r>
        <w:rPr>
          <w:rFonts w:hint="eastAsia" w:ascii="微软雅黑" w:hAnsi="微软雅黑" w:eastAsia="微软雅黑"/>
          <w:b/>
          <w:i/>
          <w:sz w:val="28"/>
          <w:szCs w:val="36"/>
        </w:rPr>
        <w:t>重点</w:t>
      </w:r>
      <w:r>
        <w:rPr>
          <w:rFonts w:hint="eastAsia" w:ascii="微软雅黑" w:hAnsi="微软雅黑" w:eastAsia="微软雅黑"/>
          <w:i/>
          <w:sz w:val="28"/>
          <w:szCs w:val="36"/>
        </w:rPr>
        <w:t>）</w:t>
      </w:r>
      <w:r>
        <w:rPr>
          <w:rFonts w:hint="eastAsia" w:ascii="微软雅黑" w:hAnsi="微软雅黑" w:eastAsia="微软雅黑"/>
          <w:sz w:val="28"/>
          <w:szCs w:val="36"/>
        </w:rPr>
        <w:t>：</w:t>
      </w:r>
    </w:p>
    <w:p>
      <w:pPr>
        <w:adjustRightInd w:val="0"/>
        <w:snapToGrid w:val="0"/>
        <w:spacing w:before="156" w:beforeLines="50" w:line="288" w:lineRule="auto"/>
        <w:jc w:val="left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</w:rPr>
        <w:t>成败得失及缘由:</w:t>
      </w:r>
    </w:p>
    <w:p>
      <w:pPr>
        <w:numPr>
          <w:ilvl w:val="0"/>
          <w:numId w:val="1"/>
        </w:numPr>
        <w:adjustRightInd w:val="0"/>
        <w:snapToGrid w:val="0"/>
        <w:spacing w:before="156" w:beforeLines="50" w:line="288" w:lineRule="auto"/>
        <w:ind w:left="425" w:leftChars="0" w:hanging="425" w:firstLineChars="0"/>
        <w:jc w:val="left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</w:rPr>
        <w:t>口腔细胞刮取时可能存在失误，没有获取到足够的细胞。</w:t>
      </w:r>
    </w:p>
    <w:p>
      <w:pPr>
        <w:numPr>
          <w:ilvl w:val="0"/>
          <w:numId w:val="1"/>
        </w:numPr>
        <w:adjustRightInd w:val="0"/>
        <w:snapToGrid w:val="0"/>
        <w:spacing w:before="156" w:beforeLines="50" w:line="288" w:lineRule="auto"/>
        <w:ind w:left="425" w:leftChars="0" w:hanging="425" w:firstLineChars="0"/>
        <w:jc w:val="left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</w:rPr>
        <w:t>在用GE洗脱时，操作可能存在失误，没有加到柱中间，导致DNA没有洗下。</w:t>
      </w:r>
    </w:p>
    <w:p>
      <w:pPr>
        <w:widowControl/>
        <w:snapToGrid w:val="0"/>
        <w:jc w:val="left"/>
        <w:rPr>
          <w:rFonts w:hint="default" w:cs="Times New Roman" w:asciiTheme="minorAscii" w:hAnsiTheme="minorAscii"/>
          <w:sz w:val="24"/>
          <w:szCs w:val="24"/>
        </w:rPr>
      </w:pPr>
    </w:p>
    <w:p>
      <w:pPr>
        <w:widowControl/>
        <w:snapToGrid w:val="0"/>
        <w:jc w:val="left"/>
        <w:rPr>
          <w:rFonts w:hint="default" w:cs="Times New Roman" w:asciiTheme="minorAscii" w:hAnsiTheme="minorAscii"/>
          <w:sz w:val="24"/>
          <w:szCs w:val="24"/>
        </w:rPr>
      </w:pPr>
    </w:p>
    <w:p>
      <w:pPr>
        <w:widowControl/>
        <w:snapToGrid w:val="0"/>
        <w:jc w:val="left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</w:rPr>
        <w:t>思考题：基因检测还有哪些应用？选一个或多个，讲讲具体流程。</w:t>
      </w:r>
    </w:p>
    <w:p>
      <w:pPr>
        <w:adjustRightInd w:val="0"/>
        <w:snapToGrid w:val="0"/>
        <w:spacing w:before="156" w:beforeLines="50" w:line="288" w:lineRule="auto"/>
        <w:ind w:firstLine="480" w:firstLineChars="200"/>
        <w:jc w:val="left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</w:rPr>
        <w:t>基因检测是通过血液、其他体液或细胞对DNA进行检测的技术，是取被检测者脱落的口腔黏膜细胞或其他组织细胞，扩增其基因信息后，通过特定设备对被检测者细胞中的DNA分子信息作检测，分析它所含有的各种基因情况，从而使人们能了解自己的基因信息，预知身体患疾病的风险，从而通过改善自己的生活环境和生活习惯，避免或延缓疾病的发生。</w:t>
      </w:r>
    </w:p>
    <w:p>
      <w:pPr>
        <w:adjustRightInd w:val="0"/>
        <w:snapToGrid w:val="0"/>
        <w:spacing w:before="156" w:beforeLines="50" w:line="288" w:lineRule="auto"/>
        <w:ind w:firstLine="480" w:firstLineChars="200"/>
        <w:jc w:val="left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</w:rPr>
        <w:t>基因检测应用：1、遗传病筛查；2、产前基因筛查；3、用药指导；4、肿瘤靶向治疗。</w:t>
      </w:r>
    </w:p>
    <w:p>
      <w:pPr>
        <w:adjustRightInd w:val="0"/>
        <w:snapToGrid w:val="0"/>
        <w:spacing w:before="156" w:beforeLines="50" w:line="288" w:lineRule="auto"/>
        <w:jc w:val="left"/>
        <w:rPr>
          <w:rFonts w:hint="default" w:cs="Times New Roman" w:asciiTheme="minorAscii" w:hAnsiTheme="minorAscii"/>
          <w:sz w:val="24"/>
          <w:szCs w:val="24"/>
        </w:rPr>
      </w:pPr>
    </w:p>
    <w:p>
      <w:pPr>
        <w:adjustRightInd w:val="0"/>
        <w:snapToGrid w:val="0"/>
        <w:spacing w:before="156" w:beforeLines="50" w:line="288" w:lineRule="auto"/>
        <w:jc w:val="left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</w:rPr>
        <w:t>肿瘤靶向治疗：</w:t>
      </w:r>
    </w:p>
    <w:p>
      <w:pPr>
        <w:adjustRightInd w:val="0"/>
        <w:snapToGrid w:val="0"/>
        <w:spacing w:before="156" w:beforeLines="50" w:line="288" w:lineRule="auto"/>
        <w:jc w:val="left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</w:rPr>
        <w:t>瘤传统的治疗方法主要是手术、化疗、放疗等手段，常规的手术切除有时并不能完全去除肿瘤组织，伴随后期的化疗或放疗进一步辅助治疗，但是化疗类药物不能特异性识别肿瘤细胞，杀死肿瘤细胞的同时也给正常细胞造成了巨大伤害，正所谓“杀敌一千，自损八百”。近年来，随着人们对基因深入的研究，治疗肿瘤的方法也有了突破性进展，其中靶向治疗一定程度上弥补了传统放疗、化疗的缺陷，可以专门针对肿瘤细胞用药，对机体损害较低。例如，肺癌患者的靶向治疗，常见的EGFR（表皮生长因子受体）突变，EGFR突变一般有18突变，19突变，T790m</w:t>
      </w:r>
      <w:r>
        <w:rPr>
          <w:rFonts w:hint="eastAsia" w:cs="Times New Roman" w:asciiTheme="minorAscii" w:hAnsiTheme="minorAscii"/>
          <w:sz w:val="24"/>
          <w:szCs w:val="24"/>
          <w:lang w:eastAsia="zh-CN"/>
        </w:rPr>
        <w:t>，</w:t>
      </w:r>
      <w:bookmarkStart w:id="1" w:name="_GoBack"/>
      <w:bookmarkEnd w:id="1"/>
      <w:r>
        <w:rPr>
          <w:rFonts w:hint="default" w:cs="Times New Roman" w:asciiTheme="minorAscii" w:hAnsiTheme="minorAscii"/>
          <w:sz w:val="24"/>
          <w:szCs w:val="24"/>
        </w:rPr>
        <w:t>20突变，21突变；18突变适合阿法替尼; 19突变可选择的就多了，易瑞沙，特罗凯，凯美纳; T790m选2992,4002,9291,3759; 21突变推荐特罗凯。其中 19突变被称为“黄金突变”，可以选择的靶向药物多，吃靶向效果最好，耐药时间长，最高的有长达十几年的。另外一种突变，ALK（间变性淋巴瘤激酶）突变，可以用的药多，耐药时间长，但是所用的靶向药价格昂贵。肿瘤靶向治疗相对于传统治疗有很大优势，但最好不要去盲目的试靶向药，靶药只有针对特有的基因突变有效，盲目使用只会延误治疗和增加经济损失，靶药的价格一般较贵，但基因检测的价格相对来说相对便宜，对于靶向治疗手段的患者首先要进行基因检测，以非小细胞肺癌的患者为例，主要方案有：先检测EGFR基因，然后检测ALK基因，如果都没有，再考虑检测别的基因。EGFR和ALK是东亚非小细胞肺癌患者中最常见的基因突变点，合计占非小细胞肺癌50%左右，在不吸烟女性患者中比例更高。</w:t>
      </w:r>
    </w:p>
    <w:p>
      <w:pPr>
        <w:adjustRightInd w:val="0"/>
        <w:snapToGrid w:val="0"/>
        <w:spacing w:before="156" w:beforeLines="50" w:line="288" w:lineRule="auto"/>
        <w:jc w:val="left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</w:t>
      </w:r>
    </w:p>
    <w:p>
      <w:pPr>
        <w:adjustRightInd w:val="0"/>
        <w:snapToGrid w:val="0"/>
        <w:spacing w:before="156" w:beforeLines="50" w:line="288" w:lineRule="auto"/>
        <w:jc w:val="left"/>
        <w:rPr>
          <w:rFonts w:hint="eastAsia" w:ascii="微软雅黑" w:hAnsi="微软雅黑" w:eastAsia="微软雅黑"/>
          <w:sz w:val="28"/>
          <w:szCs w:val="36"/>
        </w:rPr>
      </w:pPr>
    </w:p>
    <w:p>
      <w:pPr>
        <w:adjustRightInd w:val="0"/>
        <w:snapToGrid w:val="0"/>
        <w:spacing w:before="156" w:beforeLines="50" w:line="288" w:lineRule="auto"/>
        <w:jc w:val="left"/>
        <w:rPr>
          <w:rFonts w:ascii="等线" w:hAnsi="等线" w:eastAsia="等线"/>
        </w:rPr>
      </w:pPr>
    </w:p>
    <w:p/>
    <w:sectPr>
      <w:footerReference r:id="rId3" w:type="default"/>
      <w:pgSz w:w="11906" w:h="16838"/>
      <w:pgMar w:top="1440" w:right="1800" w:bottom="1440" w:left="1800" w:header="851" w:footer="759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36913610"/>
      <w:docPartObj>
        <w:docPartGallery w:val="AutoText"/>
      </w:docPartObj>
    </w:sdtPr>
    <w:sdtContent>
      <w:p>
        <w:pPr>
          <w:pStyle w:val="3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86D3B"/>
    <w:multiLevelType w:val="singleLevel"/>
    <w:tmpl w:val="8E986D3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2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C00"/>
    <w:rsid w:val="00363EF5"/>
    <w:rsid w:val="003F6CD9"/>
    <w:rsid w:val="00572AEA"/>
    <w:rsid w:val="005C7FF4"/>
    <w:rsid w:val="00772B31"/>
    <w:rsid w:val="008628E0"/>
    <w:rsid w:val="00A31C00"/>
    <w:rsid w:val="00EE5E62"/>
    <w:rsid w:val="128164B3"/>
    <w:rsid w:val="2D605D8E"/>
    <w:rsid w:val="2EB31D0A"/>
    <w:rsid w:val="5A5C367C"/>
    <w:rsid w:val="6DBC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脚 字符"/>
    <w:basedOn w:val="7"/>
    <w:link w:val="3"/>
    <w:uiPriority w:val="99"/>
    <w:rPr>
      <w:sz w:val="18"/>
      <w:szCs w:val="18"/>
    </w:rPr>
  </w:style>
  <w:style w:type="table" w:customStyle="1" w:styleId="9">
    <w:name w:val="Plain Table 2"/>
    <w:basedOn w:val="5"/>
    <w:uiPriority w:val="42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784DFEE-B0AE-4397-B412-E46D4D2501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278</Words>
  <Characters>1586</Characters>
  <Lines>13</Lines>
  <Paragraphs>3</Paragraphs>
  <TotalTime>2</TotalTime>
  <ScaleCrop>false</ScaleCrop>
  <LinksUpToDate>false</LinksUpToDate>
  <CharactersWithSpaces>1861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2021-10-31T01:11:00Z</dcterms:created>
  <dc:creator>A</dc:creator>
  <cp:lastModifiedBy>掣魂沽酒</cp:lastModifiedBy>
  <dcterms:modified xsi:type="dcterms:W3CDTF">2021-10-31T03:51:10Z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3D7DB9768F044FF185B7F5FABBB76CC5</vt:lpwstr>
  </property>
</Properties>
</file>