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9620" cy="995680"/>
            <wp:effectExtent l="0" t="0" r="7620" b="10160"/>
            <wp:docPr id="2" name="图片 2" descr="JK触发器仿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K触发器仿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9935" cy="1804035"/>
            <wp:effectExtent l="0" t="0" r="12065" b="9525"/>
            <wp:docPr id="1" name="图片 1" descr="模12计数器仿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12计数器仿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1514B"/>
    <w:rsid w:val="3CE4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2021-10-28T00:59:00Z</dcterms:created>
  <dc:creator>Rainbow</dc:creator>
  <cp:lastModifiedBy>向阳而生￡</cp:lastModifiedBy>
  <dcterms:modified xsi:type="dcterms:W3CDTF">2021-10-29T16:24:07Z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8CB09FB353774053860C4C34BB5C3E42</vt:lpwstr>
  </property>
</Properties>
</file>