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0A491" w14:textId="77777777" w:rsidR="00FA403B" w:rsidRDefault="00370417">
      <w:pPr>
        <w:pStyle w:val="a5"/>
        <w:jc w:val="center"/>
        <w:rPr>
          <w:rFonts w:hint="default"/>
        </w:rPr>
      </w:pPr>
      <w:r>
        <w:rPr>
          <w:b/>
          <w:sz w:val="27"/>
          <w:szCs w:val="27"/>
        </w:rPr>
        <w:t>毕 业 设 计（论 文）任 务 书</w:t>
      </w:r>
      <w:r>
        <w:rPr>
          <w:sz w:val="27"/>
          <w:szCs w:val="27"/>
        </w:rPr>
        <w:br/>
        <w:t>_____________________________________________________________</w:t>
      </w:r>
    </w:p>
    <w:p w14:paraId="4CA614BC" w14:textId="77777777" w:rsidR="00FA403B" w:rsidRDefault="00370417">
      <w:pPr>
        <w:spacing w:line="360" w:lineRule="auto"/>
        <w:jc w:val="both"/>
        <w:rPr>
          <w:rFonts w:hint="default"/>
        </w:rPr>
      </w:pPr>
      <w:r>
        <w:t>一、学生姓名：樊怡冰               学号：41823325</w:t>
      </w:r>
    </w:p>
    <w:p w14:paraId="1A7643C5" w14:textId="77777777" w:rsidR="00FA403B" w:rsidRDefault="00370417">
      <w:pPr>
        <w:spacing w:line="360" w:lineRule="auto"/>
        <w:jc w:val="both"/>
        <w:rPr>
          <w:rFonts w:hint="default"/>
        </w:rPr>
      </w:pPr>
      <w:r>
        <w:t>二、题目:面向健康的语音信号分析处理技术与应用的研究</w:t>
      </w:r>
    </w:p>
    <w:p w14:paraId="46129D61" w14:textId="77777777" w:rsidR="00FA403B" w:rsidRDefault="00370417">
      <w:pPr>
        <w:spacing w:line="360" w:lineRule="auto"/>
        <w:jc w:val="both"/>
        <w:rPr>
          <w:rFonts w:hint="default"/>
        </w:rPr>
      </w:pPr>
      <w:r>
        <w:t xml:space="preserve">三、题目来源：真实  </w:t>
      </w:r>
      <w:r>
        <w:rPr>
          <w:noProof/>
        </w:rPr>
        <w:drawing>
          <wp:inline distT="0" distB="0" distL="0" distR="0" wp14:anchorId="3A255360" wp14:editId="44FC5D6C">
            <wp:extent cx="25527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24" cy="2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、    自拟 </w:t>
      </w:r>
      <w:r>
        <w:rPr>
          <w:rFonts w:hint="default"/>
        </w:rPr>
        <w:t xml:space="preserve">  </w:t>
      </w:r>
      <w:r>
        <w:rPr>
          <w:noProof/>
        </w:rPr>
        <w:drawing>
          <wp:inline distT="0" distB="0" distL="0" distR="0" wp14:anchorId="2098C005" wp14:editId="1F0B33BE">
            <wp:extent cx="224790" cy="1841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11" cy="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70A6" w14:textId="77777777" w:rsidR="00FA403B" w:rsidRDefault="00370417">
      <w:pPr>
        <w:spacing w:line="360" w:lineRule="auto"/>
        <w:jc w:val="both"/>
        <w:rPr>
          <w:rFonts w:hint="default"/>
        </w:rPr>
      </w:pPr>
      <w:r>
        <w:t>四、结业方式：设计 </w:t>
      </w:r>
      <w:r>
        <w:rPr>
          <w:rFonts w:hint="default"/>
        </w:rPr>
        <w:t xml:space="preserve"> </w:t>
      </w:r>
      <w:r>
        <w:rPr>
          <w:noProof/>
        </w:rPr>
        <w:drawing>
          <wp:inline distT="0" distB="0" distL="0" distR="0" wp14:anchorId="0BCCD525" wp14:editId="4C19AD1B">
            <wp:extent cx="241300" cy="1974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48" cy="2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t xml:space="preserve">、    论文 </w:t>
      </w:r>
      <w:r>
        <w:rPr>
          <w:rFonts w:hint="default"/>
        </w:rPr>
        <w:t xml:space="preserve"> </w:t>
      </w:r>
      <w:r>
        <w:t> </w:t>
      </w:r>
      <w:r>
        <w:rPr>
          <w:noProof/>
        </w:rPr>
        <w:drawing>
          <wp:inline distT="0" distB="0" distL="0" distR="0" wp14:anchorId="1012B549" wp14:editId="38C16825">
            <wp:extent cx="262890" cy="215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10" cy="2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650C" w14:textId="77777777" w:rsidR="00FA403B" w:rsidRDefault="00370417">
      <w:pPr>
        <w:spacing w:line="360" w:lineRule="auto"/>
        <w:jc w:val="both"/>
        <w:rPr>
          <w:rFonts w:hint="default"/>
        </w:rPr>
      </w:pPr>
      <w:r>
        <w:t>五、主要内容：</w:t>
      </w:r>
    </w:p>
    <w:p w14:paraId="3D3367E8" w14:textId="77777777" w:rsidR="00FA403B" w:rsidRDefault="00370417">
      <w:pPr>
        <w:spacing w:line="360" w:lineRule="auto"/>
        <w:jc w:val="both"/>
        <w:rPr>
          <w:rFonts w:hint="default"/>
        </w:rPr>
      </w:pPr>
      <w:r>
        <w:t>  中医五音疗法利用宫、商、角、徵、羽的声音能够被动影响人体的生理和病理的功能，例如角调音乐朝气蓬勃、兴发舒展，可以帮助疏肝理气、振奋精神；徵调比较明快、活力四射，可以帮助调节心的气血脉搏、抗抑郁症；宫调清净幽雅、浑厚庄重，可以入脾脏，化食消痰、增进食欲等，是一套中医音乐治疗体系。深度学习作为一种复杂机器学习算法，能够通过训练样本提取有价值规律的特征，在医疗诊断和语音处理方面展示了强大的处理能力。</w:t>
      </w:r>
    </w:p>
    <w:p w14:paraId="78261482" w14:textId="77777777" w:rsidR="00FA403B" w:rsidRDefault="00370417">
      <w:pPr>
        <w:spacing w:line="360" w:lineRule="auto"/>
        <w:ind w:firstLineChars="200" w:firstLine="480"/>
        <w:jc w:val="both"/>
        <w:rPr>
          <w:rFonts w:hint="default"/>
        </w:rPr>
      </w:pPr>
      <w:r>
        <w:t>本课题拟根据中医五音疗法，利用深度学习算法，对与人体五脏功能有关的宫、商、角、徵、羽等不同语音信号的特征进行提取、分析和处理。选取的特征参数有基频（</w:t>
      </w:r>
      <w:r>
        <w:rPr>
          <w:rFonts w:ascii="Times New Roman" w:eastAsia="微软雅黑" w:hAnsi="Times New Roman" w:hint="default"/>
        </w:rPr>
        <w:t>Pitch</w:t>
      </w:r>
      <w:r>
        <w:rPr>
          <w:rFonts w:hint="default"/>
        </w:rPr>
        <w:t>）</w:t>
      </w:r>
      <w:r>
        <w:t>、</w:t>
      </w:r>
      <w:r>
        <w:rPr>
          <w:rFonts w:hint="default"/>
        </w:rPr>
        <w:t>能量（</w:t>
      </w:r>
      <w:r>
        <w:rPr>
          <w:rFonts w:ascii="Times New Roman" w:eastAsia="微软雅黑" w:hAnsi="Times New Roman" w:hint="default"/>
        </w:rPr>
        <w:t>Energy</w:t>
      </w:r>
      <w:r>
        <w:rPr>
          <w:rFonts w:hint="default"/>
        </w:rPr>
        <w:t>）、共振峰频率（</w:t>
      </w:r>
      <w:r>
        <w:rPr>
          <w:rFonts w:ascii="Times New Roman" w:eastAsia="微软雅黑" w:hAnsi="Times New Roman" w:hint="default"/>
        </w:rPr>
        <w:t>Formant</w:t>
      </w:r>
      <w:r>
        <w:rPr>
          <w:rFonts w:hint="default"/>
        </w:rPr>
        <w:t>）等，以及它们的各种变化形式，如最大值、最小值、均值、范围、变化率等等</w:t>
      </w:r>
      <w:r>
        <w:t>。基于</w:t>
      </w:r>
      <w:r>
        <w:rPr>
          <w:rFonts w:ascii="Times New Roman" w:hAnsi="Times New Roman" w:hint="default"/>
        </w:rPr>
        <w:t>Python</w:t>
      </w:r>
      <w:r>
        <w:t>语言，首先将语音样本进行数字化和预处理，然后采用</w:t>
      </w:r>
      <w:r>
        <w:rPr>
          <w:rFonts w:ascii="Times New Roman" w:eastAsia="微软雅黑" w:hAnsi="Times New Roman" w:hint="default"/>
        </w:rPr>
        <w:t>K-means</w:t>
      </w:r>
      <w:r>
        <w:t>聚类算法作为本课题使用的特征学习方法，再利用卷积神经网络结构构建深度学习模型，探究深度学习的相关算法在中医五音方面的研究与应用，即通过</w:t>
      </w:r>
      <w:r>
        <w:rPr>
          <w:rFonts w:ascii="Times New Roman" w:eastAsia="微软雅黑" w:hAnsi="Times New Roman" w:hint="default"/>
        </w:rPr>
        <w:t>Python</w:t>
      </w:r>
      <w:r>
        <w:t>算法和深度学习方法来实现语音的识别与分类，探究面向健康的语音信号分析处理技术。最后建立五音与五脏调理关系的知识库，实现各式乐曲对人体内脏腑疾病的配合治疗。</w:t>
      </w:r>
    </w:p>
    <w:p w14:paraId="67EDA846" w14:textId="77777777" w:rsidR="00FA403B" w:rsidRDefault="00370417">
      <w:pPr>
        <w:spacing w:line="360" w:lineRule="auto"/>
        <w:jc w:val="both"/>
        <w:rPr>
          <w:rFonts w:hint="default"/>
        </w:rPr>
      </w:pPr>
      <w:r>
        <w:t>六、主要（技术）要求：</w:t>
      </w:r>
    </w:p>
    <w:p w14:paraId="235D78BF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1</w:t>
      </w:r>
      <w:r>
        <w:t>、以《黄帝内经》等参考书为学习对象，获取中医传统的阴阳五行理论和五音、五脏对应的相关信息。对宫、商、角、徵、羽的音乐库进行分类，选择对应的音乐样本，对选定的音乐样本分别进行数字化和预处理，即语音信号在经过采样和抗混叠滤波之后，由</w:t>
      </w:r>
      <w:r>
        <w:rPr>
          <w:rFonts w:ascii="Times New Roman" w:hAnsi="Times New Roman" w:hint="default"/>
        </w:rPr>
        <w:t>A/D</w:t>
      </w:r>
      <w:r>
        <w:t>转换器将其装换为二进制数字信号，再对语音的帧信号进行预加重处理，得到五音的样本数据集合。</w:t>
      </w:r>
    </w:p>
    <w:p w14:paraId="53EDFFC4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lastRenderedPageBreak/>
        <w:t>2</w:t>
      </w:r>
      <w:r>
        <w:t>、利用经典的K</w:t>
      </w:r>
      <w:r>
        <w:rPr>
          <w:rFonts w:hint="default"/>
        </w:rPr>
        <w:t>-means</w:t>
      </w:r>
      <w:r>
        <w:t>聚类算法对宫、商、角、徵、羽五种音乐样本的基频、</w:t>
      </w:r>
      <w:r>
        <w:rPr>
          <w:rFonts w:hint="default"/>
        </w:rPr>
        <w:t>能量、共振峰频率</w:t>
      </w:r>
      <w:r>
        <w:t>等特征值的特征集合进行聚类，形成特征字典</w:t>
      </w:r>
      <w:r>
        <w:rPr>
          <w:rFonts w:ascii="Times New Roman" w:hAnsi="Times New Roman" w:hint="default"/>
        </w:rPr>
        <w:t>D</w:t>
      </w:r>
      <w:r>
        <w:rPr>
          <w:rFonts w:ascii="Times New Roman" w:hAnsi="Times New Roman"/>
        </w:rPr>
        <w:t>。</w:t>
      </w:r>
    </w:p>
    <w:p w14:paraId="6C79EDDF" w14:textId="77777777" w:rsidR="00FA403B" w:rsidRDefault="00370417">
      <w:pPr>
        <w:spacing w:line="360" w:lineRule="auto"/>
        <w:jc w:val="both"/>
        <w:rPr>
          <w:rFonts w:hint="default"/>
        </w:rPr>
      </w:pPr>
      <w:r>
        <w:t>3、利用特征提取器</w:t>
      </w:r>
      <w:r>
        <w:rPr>
          <w:rFonts w:ascii="Times New Roman" w:hAnsi="Times New Roman" w:hint="default"/>
        </w:rPr>
        <w:t>D</w:t>
      </w:r>
      <w:r>
        <w:t>，通过卷积运算，对一段新音乐样本进行特征提取。再通过池化步骤对提取到的特征进行降维，将卷积层代替全连接层，将输出值送给s</w:t>
      </w:r>
      <w:r>
        <w:rPr>
          <w:rFonts w:hint="default"/>
        </w:rPr>
        <w:t>oftmax</w:t>
      </w:r>
      <w:r>
        <w:t>分类器。最后对分类识别结果进行分析。</w:t>
      </w:r>
    </w:p>
    <w:p w14:paraId="1CA784E4" w14:textId="77777777" w:rsidR="00FA403B" w:rsidRDefault="00370417">
      <w:pPr>
        <w:spacing w:line="360" w:lineRule="auto"/>
        <w:jc w:val="both"/>
        <w:rPr>
          <w:rFonts w:hint="default"/>
        </w:rPr>
      </w:pPr>
      <w:r>
        <w:t>4、以关系数据库作为事实层，利用表的形式存储事实部分，在此基础上建立准则层和决策层，构建面向健康的知识库。</w:t>
      </w:r>
    </w:p>
    <w:p w14:paraId="61A1E27D" w14:textId="77777777" w:rsidR="00FA403B" w:rsidRDefault="00370417">
      <w:pPr>
        <w:pStyle w:val="1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七、日程安排：</w:t>
      </w:r>
    </w:p>
    <w:p w14:paraId="1A7AB013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第七学期</w:t>
      </w:r>
      <w:r>
        <w:rPr>
          <w:sz w:val="24"/>
          <w:szCs w:val="24"/>
        </w:rPr>
        <w:t xml:space="preserve">  </w:t>
      </w:r>
    </w:p>
    <w:p w14:paraId="6FC19A7F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查阅文献资料，初步确定</w:t>
      </w:r>
      <w:r>
        <w:rPr>
          <w:rFonts w:ascii="宋体" w:hAnsi="宋体" w:hint="eastAsia"/>
          <w:sz w:val="24"/>
          <w:szCs w:val="24"/>
        </w:rPr>
        <w:t>五音疗法</w:t>
      </w:r>
      <w:r>
        <w:rPr>
          <w:rFonts w:ascii="宋体" w:hAnsi="宋体"/>
          <w:sz w:val="24"/>
          <w:szCs w:val="24"/>
        </w:rPr>
        <w:t>知识来源。深入了解</w:t>
      </w:r>
      <w:r>
        <w:rPr>
          <w:rFonts w:ascii="宋体" w:hAnsi="宋体" w:hint="eastAsia"/>
          <w:sz w:val="24"/>
          <w:szCs w:val="24"/>
        </w:rPr>
        <w:t>语音特征分析处理方法</w:t>
      </w:r>
      <w:r>
        <w:rPr>
          <w:rFonts w:ascii="宋体" w:hAnsi="宋体"/>
          <w:sz w:val="24"/>
          <w:szCs w:val="24"/>
        </w:rPr>
        <w:t>，确定技术实现方案。学习</w:t>
      </w:r>
      <w:r>
        <w:rPr>
          <w:sz w:val="24"/>
          <w:szCs w:val="24"/>
        </w:rPr>
        <w:t>Python</w:t>
      </w:r>
      <w:r>
        <w:rPr>
          <w:rFonts w:ascii="宋体" w:hAnsi="宋体"/>
          <w:sz w:val="24"/>
          <w:szCs w:val="24"/>
        </w:rPr>
        <w:t>编程语言；</w:t>
      </w:r>
      <w:r>
        <w:rPr>
          <w:sz w:val="24"/>
          <w:szCs w:val="24"/>
        </w:rPr>
        <w:t xml:space="preserve"> </w:t>
      </w:r>
    </w:p>
    <w:p w14:paraId="7150F2EB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第八学期</w:t>
      </w:r>
      <w:r>
        <w:rPr>
          <w:sz w:val="24"/>
          <w:szCs w:val="24"/>
        </w:rPr>
        <w:t xml:space="preserve">  </w:t>
      </w:r>
    </w:p>
    <w:p w14:paraId="49841A15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周</w:t>
      </w:r>
      <w:r>
        <w:rPr>
          <w:rFonts w:hint="eastAsia"/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搜集音乐样本，对音乐样本进行分类、分段，</w:t>
      </w:r>
      <w:r>
        <w:rPr>
          <w:rFonts w:ascii="宋体" w:hAnsi="宋体"/>
          <w:sz w:val="24"/>
          <w:szCs w:val="24"/>
        </w:rPr>
        <w:t>初步建立</w:t>
      </w:r>
      <w:r>
        <w:rPr>
          <w:rFonts w:ascii="宋体" w:hAnsi="宋体" w:hint="eastAsia"/>
          <w:sz w:val="24"/>
          <w:szCs w:val="24"/>
        </w:rPr>
        <w:t>样本库</w:t>
      </w:r>
      <w:r>
        <w:rPr>
          <w:rFonts w:ascii="宋体" w:hAnsi="宋体"/>
          <w:sz w:val="24"/>
          <w:szCs w:val="24"/>
        </w:rPr>
        <w:t>；</w:t>
      </w:r>
    </w:p>
    <w:p w14:paraId="6BE96314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周</w:t>
      </w:r>
      <w:r>
        <w:rPr>
          <w:rFonts w:hint="eastAsia"/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>熟悉</w:t>
      </w:r>
      <w:r>
        <w:rPr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/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数字化和预</w:t>
      </w:r>
      <w:r>
        <w:rPr>
          <w:rFonts w:ascii="宋体" w:hAnsi="宋体"/>
          <w:sz w:val="24"/>
          <w:szCs w:val="24"/>
        </w:rPr>
        <w:t>处理方面的相关技术，</w:t>
      </w:r>
      <w:r>
        <w:rPr>
          <w:rFonts w:ascii="宋体" w:hAnsi="宋体" w:hint="eastAsia"/>
          <w:sz w:val="24"/>
          <w:szCs w:val="24"/>
        </w:rPr>
        <w:t>在所搜集的音乐样本中选取部分作为训练样本，进行处理。</w:t>
      </w:r>
    </w:p>
    <w:p w14:paraId="738AF318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周</w:t>
      </w:r>
      <w:r>
        <w:rPr>
          <w:rFonts w:hint="eastAsia"/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改进的</w:t>
      </w:r>
      <w:r>
        <w:rPr>
          <w:sz w:val="24"/>
          <w:szCs w:val="24"/>
        </w:rPr>
        <w:t>K-means</w:t>
      </w:r>
      <w:r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/>
          <w:sz w:val="24"/>
          <w:szCs w:val="24"/>
        </w:rPr>
        <w:t>实现</w:t>
      </w:r>
      <w:r>
        <w:rPr>
          <w:rFonts w:ascii="宋体" w:hAnsi="宋体" w:hint="eastAsia"/>
          <w:sz w:val="24"/>
          <w:szCs w:val="24"/>
        </w:rPr>
        <w:t>样本特征值的提取，训练字典</w:t>
      </w:r>
      <w:r>
        <w:rPr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349CD13C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周</w:t>
      </w:r>
      <w:r>
        <w:rPr>
          <w:rFonts w:hint="eastAsia"/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>周</w:t>
      </w:r>
      <w:r>
        <w:rPr>
          <w:rFonts w:ascii="宋体" w:hAnsi="宋体" w:hint="eastAsia"/>
          <w:sz w:val="24"/>
          <w:szCs w:val="24"/>
        </w:rPr>
        <w:t xml:space="preserve"> 在训练得到字典</w:t>
      </w:r>
      <w:r>
        <w:rPr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的基础上，</w:t>
      </w:r>
      <w:r>
        <w:rPr>
          <w:rFonts w:ascii="宋体" w:hAnsi="宋体"/>
          <w:sz w:val="24"/>
          <w:szCs w:val="24"/>
        </w:rPr>
        <w:t>搭建基于</w:t>
      </w:r>
      <w:r>
        <w:rPr>
          <w:rFonts w:hint="eastAsia"/>
          <w:sz w:val="24"/>
          <w:szCs w:val="24"/>
        </w:rPr>
        <w:t>深度学习的卷积神经网络</w:t>
      </w:r>
      <w:r>
        <w:rPr>
          <w:rFonts w:ascii="宋体" w:hAnsi="宋体"/>
          <w:sz w:val="24"/>
          <w:szCs w:val="24"/>
        </w:rPr>
        <w:t>系统，</w:t>
      </w:r>
      <w:r>
        <w:rPr>
          <w:rFonts w:ascii="宋体" w:hAnsi="宋体" w:hint="eastAsia"/>
          <w:sz w:val="24"/>
          <w:szCs w:val="24"/>
        </w:rPr>
        <w:t>输入新的音乐片段作为测试样本，</w:t>
      </w:r>
      <w:r>
        <w:rPr>
          <w:rFonts w:ascii="宋体" w:hAnsi="宋体"/>
          <w:sz w:val="24"/>
          <w:szCs w:val="24"/>
        </w:rPr>
        <w:t>通过</w:t>
      </w:r>
      <w:r>
        <w:rPr>
          <w:rFonts w:ascii="宋体" w:hAnsi="宋体" w:hint="eastAsia"/>
          <w:sz w:val="24"/>
          <w:szCs w:val="24"/>
        </w:rPr>
        <w:t>训练过的神经网络系统</w:t>
      </w:r>
      <w:r>
        <w:rPr>
          <w:rFonts w:ascii="宋体" w:hAnsi="宋体"/>
          <w:sz w:val="24"/>
          <w:szCs w:val="24"/>
        </w:rPr>
        <w:t>确认</w:t>
      </w:r>
      <w:r>
        <w:rPr>
          <w:rFonts w:ascii="宋体" w:hAnsi="宋体" w:hint="eastAsia"/>
          <w:sz w:val="24"/>
          <w:szCs w:val="24"/>
        </w:rPr>
        <w:t>音乐片段所属的类型</w:t>
      </w:r>
      <w:r>
        <w:rPr>
          <w:rFonts w:ascii="宋体" w:hAnsi="宋体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7F13CBD3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12</w:t>
      </w:r>
      <w:r>
        <w:rPr>
          <w:rFonts w:ascii="宋体" w:hAnsi="宋体"/>
          <w:sz w:val="24"/>
          <w:szCs w:val="24"/>
        </w:rPr>
        <w:t>周</w:t>
      </w:r>
      <w:r>
        <w:rPr>
          <w:rFonts w:hint="eastAsia"/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14</w:t>
      </w:r>
      <w:r>
        <w:rPr>
          <w:rFonts w:ascii="宋体" w:hAnsi="宋体"/>
          <w:sz w:val="24"/>
          <w:szCs w:val="24"/>
        </w:rPr>
        <w:t>周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以关系数据库</w:t>
      </w:r>
      <w:r>
        <w:rPr>
          <w:sz w:val="24"/>
          <w:szCs w:val="24"/>
        </w:rPr>
        <w:t>作为事实层，在此基础上建立准则层和决策层，构建面向健康的知识库。</w:t>
      </w:r>
      <w:r>
        <w:rPr>
          <w:rFonts w:ascii="宋体" w:hAnsi="宋体"/>
          <w:sz w:val="24"/>
          <w:szCs w:val="24"/>
        </w:rPr>
        <w:t>撰写论文；</w:t>
      </w:r>
    </w:p>
    <w:p w14:paraId="357F6679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>—</w:t>
      </w:r>
      <w:r>
        <w:rPr>
          <w:rFonts w:ascii="宋体" w:hAnsi="宋体"/>
          <w:sz w:val="24"/>
          <w:szCs w:val="24"/>
        </w:rPr>
        <w:t>第</w:t>
      </w:r>
      <w:r>
        <w:rPr>
          <w:sz w:val="24"/>
          <w:szCs w:val="24"/>
        </w:rPr>
        <w:t>16</w:t>
      </w:r>
      <w:r>
        <w:rPr>
          <w:rFonts w:ascii="宋体" w:hAnsi="宋体"/>
          <w:sz w:val="24"/>
          <w:szCs w:val="24"/>
        </w:rPr>
        <w:t>周</w:t>
      </w:r>
      <w:r>
        <w:rPr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修改论文，准备毕业设计论文答辩；</w:t>
      </w:r>
      <w:r>
        <w:rPr>
          <w:sz w:val="24"/>
          <w:szCs w:val="24"/>
        </w:rPr>
        <w:t xml:space="preserve"> </w:t>
      </w:r>
    </w:p>
    <w:p w14:paraId="738AFD81" w14:textId="77777777" w:rsidR="00FA403B" w:rsidRDefault="00370417">
      <w:pPr>
        <w:pStyle w:val="1"/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八、主要参考文献和书目：</w:t>
      </w:r>
    </w:p>
    <w:p w14:paraId="362C3DFE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[1]孟昕,汪卫东.中医五行音乐疗法的理论和应用探析[J].环球中医药,2017,10(10):1218-1221.</w:t>
      </w:r>
    </w:p>
    <w:p w14:paraId="5A530420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[2]马鹏翀.基于深度学习的语音识别研究[J].信息与电脑(理论版),2021,33(18):178-180.</w:t>
      </w:r>
    </w:p>
    <w:p w14:paraId="3DD22B13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lastRenderedPageBreak/>
        <w:t>[3] 赵小芬,张开生.基于三层结构优化卷积神经网络的语音识别[J/OL].石河子大学学报(自然科学版):1-6.</w:t>
      </w:r>
    </w:p>
    <w:p w14:paraId="42CB3D83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[4] 孙伟,刘晓敏,王浩宇.基于改进K-Means的静脉特征学习与识别[J].控制工程,2017,24(09):1751-1755.</w:t>
      </w:r>
    </w:p>
    <w:p w14:paraId="0A039A9E" w14:textId="77777777" w:rsidR="00FA403B" w:rsidRDefault="00370417">
      <w:pPr>
        <w:spacing w:line="360" w:lineRule="auto"/>
        <w:jc w:val="both"/>
        <w:rPr>
          <w:rFonts w:hint="default"/>
        </w:rPr>
      </w:pPr>
      <w:r>
        <w:t>[</w:t>
      </w:r>
      <w:r>
        <w:rPr>
          <w:rFonts w:hint="default"/>
        </w:rPr>
        <w:t>5</w:t>
      </w:r>
      <w:r>
        <w:t>]</w:t>
      </w:r>
      <w:r>
        <w:rPr>
          <w:rFonts w:hint="default"/>
        </w:rPr>
        <w:t xml:space="preserve"> </w:t>
      </w:r>
      <w:r>
        <w:t>赵一鸣.基于深度学习的音乐配乐识别研究[J].微型电脑应用,2021,37(10):60-63.</w:t>
      </w:r>
    </w:p>
    <w:p w14:paraId="474F5293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[6] 徐旻灏,龚卓之,杜炎远.五音疗法与五脏调养理论探析[J].中国中医基础医学杂志,2021,27(08):1228-1231.</w:t>
      </w:r>
    </w:p>
    <w:p w14:paraId="491FAD90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[7]</w:t>
      </w:r>
      <w:r>
        <w:t xml:space="preserve"> </w:t>
      </w:r>
      <w:r>
        <w:rPr>
          <w:rFonts w:hint="default"/>
        </w:rPr>
        <w:t>牟梓君,何丽云,周雪忠,张磊,刘保延.中医知识库的应用需求与构建方法分析[J].中国数字医学,2021,16(01):35-39.</w:t>
      </w:r>
    </w:p>
    <w:p w14:paraId="5F52572F" w14:textId="77777777" w:rsidR="00FA403B" w:rsidRDefault="0037041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[8] 王连心,孟庆刚,王志国,赫炎,徐璞.中药知识库设计浅析[J].世界中医药,2011,6(06):535-537.</w:t>
      </w:r>
    </w:p>
    <w:p w14:paraId="74E79929" w14:textId="43FE296B" w:rsidR="00FA403B" w:rsidRDefault="00370417">
      <w:pPr>
        <w:spacing w:line="360" w:lineRule="auto"/>
        <w:jc w:val="both"/>
        <w:rPr>
          <w:rFonts w:hint="default"/>
        </w:rPr>
      </w:pPr>
      <w:r>
        <w:t>[</w:t>
      </w:r>
      <w:r>
        <w:rPr>
          <w:rFonts w:hint="default"/>
        </w:rPr>
        <w:t xml:space="preserve">9] </w:t>
      </w:r>
      <w:r w:rsidR="00681C59">
        <w:rPr>
          <w:rFonts w:hint="default"/>
        </w:rPr>
        <w:t xml:space="preserve"> </w:t>
      </w:r>
      <w:r w:rsidR="00681C59" w:rsidRPr="00681C59">
        <w:rPr>
          <w:rFonts w:hint="default"/>
        </w:rPr>
        <w:t>Coates A ,  Ng A Y . Learning Feature Representations with K-means[J]. Lecture Notes in Computer Science, 2012, 7700:561-580.</w:t>
      </w:r>
    </w:p>
    <w:p w14:paraId="73EBBA18" w14:textId="3C95512E" w:rsidR="00FA403B" w:rsidRDefault="00370417" w:rsidP="00A3446E">
      <w:pPr>
        <w:spacing w:line="360" w:lineRule="auto"/>
        <w:rPr>
          <w:rFonts w:hint="default"/>
        </w:rPr>
      </w:pPr>
      <w:r>
        <w:t>[</w:t>
      </w:r>
      <w:r>
        <w:rPr>
          <w:rFonts w:hint="default"/>
        </w:rPr>
        <w:t>10</w:t>
      </w:r>
      <w:r>
        <w:t>]</w:t>
      </w:r>
      <w:r>
        <w:rPr>
          <w:rFonts w:hint="default"/>
        </w:rPr>
        <w:t xml:space="preserve"> </w:t>
      </w:r>
      <w:r w:rsidR="00700FBD" w:rsidRPr="00700FBD">
        <w:rPr>
          <w:rFonts w:hint="default"/>
        </w:rPr>
        <w:t>Dhiraj,  Biswas R ,  Ghattamaraju N . An effective analysis of deep learning based approaches for audio based feature extraction and its visualization[J]. Multimedia Tools a</w:t>
      </w:r>
      <w:r w:rsidR="007D71A8">
        <w:rPr>
          <w:rFonts w:hint="default"/>
        </w:rPr>
        <w:t>nd Applications, 2019, 78(17):49-</w:t>
      </w:r>
      <w:bookmarkStart w:id="0" w:name="_GoBack"/>
      <w:bookmarkEnd w:id="0"/>
      <w:r w:rsidR="00700FBD" w:rsidRPr="00700FBD">
        <w:rPr>
          <w:rFonts w:hint="default"/>
        </w:rPr>
        <w:t>72.</w:t>
      </w:r>
    </w:p>
    <w:p w14:paraId="354F22D4" w14:textId="77777777" w:rsidR="00FA403B" w:rsidRDefault="00FA403B">
      <w:pPr>
        <w:spacing w:line="360" w:lineRule="auto"/>
        <w:jc w:val="both"/>
        <w:rPr>
          <w:rFonts w:hint="default"/>
        </w:rPr>
      </w:pPr>
    </w:p>
    <w:p w14:paraId="37F7FF73" w14:textId="77777777" w:rsidR="00FA403B" w:rsidRDefault="00FA403B">
      <w:pPr>
        <w:spacing w:line="360" w:lineRule="auto"/>
        <w:jc w:val="both"/>
        <w:rPr>
          <w:rFonts w:hint="default"/>
        </w:rPr>
      </w:pPr>
    </w:p>
    <w:p w14:paraId="400FAFDA" w14:textId="77777777" w:rsidR="00FA403B" w:rsidRDefault="00FA403B">
      <w:pPr>
        <w:spacing w:line="360" w:lineRule="auto"/>
        <w:jc w:val="both"/>
        <w:rPr>
          <w:rFonts w:hint="default"/>
        </w:rPr>
      </w:pPr>
    </w:p>
    <w:p w14:paraId="34DA0634" w14:textId="77777777" w:rsidR="00FA403B" w:rsidRDefault="00370417">
      <w:pPr>
        <w:pStyle w:val="a5"/>
        <w:ind w:right="960" w:firstLineChars="200" w:firstLine="480"/>
        <w:rPr>
          <w:rFonts w:hint="default"/>
        </w:rPr>
      </w:pPr>
      <w:r>
        <w:t xml:space="preserve">指导教师签字：             </w:t>
      </w:r>
      <w:r>
        <w:rPr>
          <w:rFonts w:hint="default"/>
        </w:rPr>
        <w:t xml:space="preserve">            </w:t>
      </w:r>
      <w:r>
        <w:t xml:space="preserve">      年   月   日 </w:t>
      </w:r>
    </w:p>
    <w:p w14:paraId="2B2CC1B9" w14:textId="77777777" w:rsidR="00FA403B" w:rsidRDefault="00370417">
      <w:pPr>
        <w:pStyle w:val="a5"/>
        <w:ind w:right="960" w:firstLineChars="200" w:firstLine="480"/>
        <w:rPr>
          <w:rFonts w:hint="default"/>
        </w:rPr>
      </w:pPr>
      <w:r>
        <w:t xml:space="preserve">学 生 签 字：              </w:t>
      </w:r>
      <w:r>
        <w:rPr>
          <w:rFonts w:hint="default"/>
        </w:rPr>
        <w:t xml:space="preserve">                </w:t>
      </w:r>
      <w:r>
        <w:t xml:space="preserve">  年   月   日 </w:t>
      </w:r>
    </w:p>
    <w:p w14:paraId="6F109EF6" w14:textId="77777777" w:rsidR="00FA403B" w:rsidRDefault="00370417">
      <w:pPr>
        <w:pStyle w:val="a5"/>
        <w:ind w:right="960" w:firstLineChars="200" w:firstLine="480"/>
        <w:rPr>
          <w:rFonts w:hint="default"/>
        </w:rPr>
      </w:pPr>
      <w:r>
        <w:t xml:space="preserve">系（所）负责人章：               </w:t>
      </w:r>
      <w:r>
        <w:rPr>
          <w:rFonts w:hint="default"/>
        </w:rPr>
        <w:t xml:space="preserve">           </w:t>
      </w:r>
      <w:r>
        <w:t xml:space="preserve"> 年   月   日 </w:t>
      </w:r>
    </w:p>
    <w:p w14:paraId="6BAF2B84" w14:textId="77777777" w:rsidR="00FA403B" w:rsidRDefault="00FA403B">
      <w:pPr>
        <w:spacing w:line="360" w:lineRule="auto"/>
        <w:jc w:val="both"/>
        <w:rPr>
          <w:rFonts w:hint="default"/>
        </w:rPr>
      </w:pPr>
    </w:p>
    <w:sectPr w:rsidR="00FA4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16CDA" w14:textId="77777777" w:rsidR="00B40ADD" w:rsidRDefault="00B40ADD" w:rsidP="00700FBD">
      <w:pPr>
        <w:rPr>
          <w:rFonts w:hint="default"/>
        </w:rPr>
      </w:pPr>
      <w:r>
        <w:separator/>
      </w:r>
    </w:p>
  </w:endnote>
  <w:endnote w:type="continuationSeparator" w:id="0">
    <w:p w14:paraId="56C1D0CA" w14:textId="77777777" w:rsidR="00B40ADD" w:rsidRDefault="00B40ADD" w:rsidP="00700FB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08740" w14:textId="77777777" w:rsidR="00B40ADD" w:rsidRDefault="00B40ADD" w:rsidP="00700FBD">
      <w:pPr>
        <w:rPr>
          <w:rFonts w:hint="default"/>
        </w:rPr>
      </w:pPr>
      <w:r>
        <w:separator/>
      </w:r>
    </w:p>
  </w:footnote>
  <w:footnote w:type="continuationSeparator" w:id="0">
    <w:p w14:paraId="7686E56C" w14:textId="77777777" w:rsidR="00B40ADD" w:rsidRDefault="00B40ADD" w:rsidP="00700FBD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AD"/>
    <w:rsid w:val="0008232F"/>
    <w:rsid w:val="00086DD5"/>
    <w:rsid w:val="000C0C8E"/>
    <w:rsid w:val="00111B34"/>
    <w:rsid w:val="00131A08"/>
    <w:rsid w:val="0016155C"/>
    <w:rsid w:val="00171BDD"/>
    <w:rsid w:val="00182F2F"/>
    <w:rsid w:val="001B6098"/>
    <w:rsid w:val="001D5D36"/>
    <w:rsid w:val="001F488D"/>
    <w:rsid w:val="001F4A8E"/>
    <w:rsid w:val="00223D65"/>
    <w:rsid w:val="00285AF6"/>
    <w:rsid w:val="002A5F60"/>
    <w:rsid w:val="002C76AD"/>
    <w:rsid w:val="002D5A28"/>
    <w:rsid w:val="002D6C56"/>
    <w:rsid w:val="002E517F"/>
    <w:rsid w:val="002F0B2C"/>
    <w:rsid w:val="00324DE3"/>
    <w:rsid w:val="00326C57"/>
    <w:rsid w:val="00343619"/>
    <w:rsid w:val="00353FB9"/>
    <w:rsid w:val="00370417"/>
    <w:rsid w:val="00392EC2"/>
    <w:rsid w:val="003E1B1B"/>
    <w:rsid w:val="00401610"/>
    <w:rsid w:val="0043120B"/>
    <w:rsid w:val="00437650"/>
    <w:rsid w:val="00462A4E"/>
    <w:rsid w:val="0049185F"/>
    <w:rsid w:val="004B3053"/>
    <w:rsid w:val="004D0319"/>
    <w:rsid w:val="0052109F"/>
    <w:rsid w:val="00531238"/>
    <w:rsid w:val="00594314"/>
    <w:rsid w:val="005E17B1"/>
    <w:rsid w:val="006471DB"/>
    <w:rsid w:val="006523D2"/>
    <w:rsid w:val="006561B2"/>
    <w:rsid w:val="00681C59"/>
    <w:rsid w:val="006953D2"/>
    <w:rsid w:val="006E0A3B"/>
    <w:rsid w:val="006F2D4E"/>
    <w:rsid w:val="00700FBD"/>
    <w:rsid w:val="00703281"/>
    <w:rsid w:val="0075212B"/>
    <w:rsid w:val="007577BD"/>
    <w:rsid w:val="0076437D"/>
    <w:rsid w:val="007927E4"/>
    <w:rsid w:val="007940C6"/>
    <w:rsid w:val="007A73D1"/>
    <w:rsid w:val="007D71A8"/>
    <w:rsid w:val="008267A6"/>
    <w:rsid w:val="00836FD6"/>
    <w:rsid w:val="00867363"/>
    <w:rsid w:val="00873082"/>
    <w:rsid w:val="00883FD8"/>
    <w:rsid w:val="008E327D"/>
    <w:rsid w:val="00971E3C"/>
    <w:rsid w:val="00976A5F"/>
    <w:rsid w:val="009B783F"/>
    <w:rsid w:val="009E1DC1"/>
    <w:rsid w:val="00A2527E"/>
    <w:rsid w:val="00A3446E"/>
    <w:rsid w:val="00A63FE0"/>
    <w:rsid w:val="00A6798B"/>
    <w:rsid w:val="00A838AF"/>
    <w:rsid w:val="00AA3042"/>
    <w:rsid w:val="00AB0A02"/>
    <w:rsid w:val="00AC09A9"/>
    <w:rsid w:val="00AC1E75"/>
    <w:rsid w:val="00AC25F5"/>
    <w:rsid w:val="00AE1244"/>
    <w:rsid w:val="00AE1C23"/>
    <w:rsid w:val="00B120AB"/>
    <w:rsid w:val="00B221CD"/>
    <w:rsid w:val="00B40ADD"/>
    <w:rsid w:val="00B4200A"/>
    <w:rsid w:val="00B77D40"/>
    <w:rsid w:val="00B804AF"/>
    <w:rsid w:val="00B83390"/>
    <w:rsid w:val="00BE5B05"/>
    <w:rsid w:val="00BF0BB4"/>
    <w:rsid w:val="00C40866"/>
    <w:rsid w:val="00C6376F"/>
    <w:rsid w:val="00CB023A"/>
    <w:rsid w:val="00CE17A6"/>
    <w:rsid w:val="00D03D63"/>
    <w:rsid w:val="00D12F2C"/>
    <w:rsid w:val="00D3171F"/>
    <w:rsid w:val="00D760C1"/>
    <w:rsid w:val="00DA5CA4"/>
    <w:rsid w:val="00DA6058"/>
    <w:rsid w:val="00DB736B"/>
    <w:rsid w:val="00DE5F1A"/>
    <w:rsid w:val="00E234AF"/>
    <w:rsid w:val="00E40F14"/>
    <w:rsid w:val="00E81CC3"/>
    <w:rsid w:val="00E978E4"/>
    <w:rsid w:val="00F115CB"/>
    <w:rsid w:val="00F30515"/>
    <w:rsid w:val="00FA403B"/>
    <w:rsid w:val="00FB0940"/>
    <w:rsid w:val="00FD023D"/>
    <w:rsid w:val="00FD5B8D"/>
    <w:rsid w:val="12F71648"/>
    <w:rsid w:val="1A374F91"/>
    <w:rsid w:val="29F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655"/>
  <w15:docId w15:val="{5F5C8D8E-84C7-40E9-9A90-590A21E7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Times New Roman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paragraph" w:styleId="a5">
    <w:name w:val="Normal (Web)"/>
    <w:basedOn w:val="a"/>
    <w:uiPriority w:val="99"/>
    <w:qFormat/>
    <w:pPr>
      <w:spacing w:beforeAutospacing="1" w:afterAutospacing="1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2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樊 怡冰</dc:creator>
  <cp:lastModifiedBy>zm</cp:lastModifiedBy>
  <cp:revision>74</cp:revision>
  <dcterms:created xsi:type="dcterms:W3CDTF">2021-12-31T05:13:00Z</dcterms:created>
  <dcterms:modified xsi:type="dcterms:W3CDTF">2022-02-24T07:25:00Z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