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2A300" w14:textId="77777777" w:rsidR="00C63D20" w:rsidRDefault="00C63D20" w:rsidP="00C63D20">
      <w:pPr>
        <w:pStyle w:val="a3"/>
        <w:jc w:val="center"/>
        <w:rPr>
          <w:rFonts w:hint="default"/>
        </w:rPr>
      </w:pPr>
      <w:r>
        <w:rPr>
          <w:b/>
          <w:sz w:val="27"/>
          <w:szCs w:val="27"/>
        </w:rPr>
        <w:t>毕 业 设 计（论 文）任 务 书</w:t>
      </w:r>
      <w:r>
        <w:rPr>
          <w:sz w:val="27"/>
          <w:szCs w:val="27"/>
        </w:rPr>
        <w:br/>
        <w:t>_____________________________________________________________</w:t>
      </w:r>
    </w:p>
    <w:p w14:paraId="67640842" w14:textId="3B91204A" w:rsidR="00C63D20" w:rsidRDefault="00C63D20" w:rsidP="00C63D20">
      <w:pPr>
        <w:spacing w:line="360" w:lineRule="auto"/>
        <w:jc w:val="both"/>
        <w:rPr>
          <w:rFonts w:hint="default"/>
        </w:rPr>
      </w:pPr>
      <w:r>
        <w:t>一、学生姓名：陈功               学号：</w:t>
      </w:r>
      <w:r>
        <w:rPr>
          <w:rFonts w:hint="default"/>
        </w:rPr>
        <w:t>41924199</w:t>
      </w:r>
    </w:p>
    <w:p w14:paraId="039DB897" w14:textId="16F06F56" w:rsidR="00C63D20" w:rsidRDefault="00C63D20" w:rsidP="00C63D20">
      <w:pPr>
        <w:spacing w:line="360" w:lineRule="auto"/>
        <w:jc w:val="both"/>
        <w:rPr>
          <w:rFonts w:hint="default"/>
        </w:rPr>
      </w:pPr>
      <w:r>
        <w:t>二、题目:基于自然语言处理的疾病预测知识库构建</w:t>
      </w:r>
    </w:p>
    <w:p w14:paraId="54BF242A" w14:textId="77777777" w:rsidR="00C63D20" w:rsidRDefault="00C63D20" w:rsidP="00C63D20">
      <w:pPr>
        <w:spacing w:line="360" w:lineRule="auto"/>
        <w:jc w:val="both"/>
        <w:rPr>
          <w:rFonts w:hint="default"/>
        </w:rPr>
      </w:pPr>
      <w:r>
        <w:t xml:space="preserve">三、题目来源：真实  </w:t>
      </w:r>
      <w:r>
        <w:rPr>
          <w:noProof/>
        </w:rPr>
        <w:drawing>
          <wp:inline distT="0" distB="0" distL="0" distR="0" wp14:anchorId="4C785A52" wp14:editId="402DD853">
            <wp:extent cx="255270" cy="20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1724" cy="214614"/>
                    </a:xfrm>
                    <a:prstGeom prst="rect">
                      <a:avLst/>
                    </a:prstGeom>
                    <a:noFill/>
                    <a:ln>
                      <a:noFill/>
                    </a:ln>
                  </pic:spPr>
                </pic:pic>
              </a:graphicData>
            </a:graphic>
          </wp:inline>
        </w:drawing>
      </w:r>
      <w:r>
        <w:t xml:space="preserve"> 、    自拟 </w:t>
      </w:r>
      <w:r>
        <w:rPr>
          <w:rFonts w:hint="default"/>
        </w:rPr>
        <w:t xml:space="preserve">  </w:t>
      </w:r>
      <w:r>
        <w:rPr>
          <w:noProof/>
        </w:rPr>
        <w:drawing>
          <wp:inline distT="0" distB="0" distL="0" distR="0" wp14:anchorId="39D0CE81" wp14:editId="1A8F095A">
            <wp:extent cx="224790" cy="184150"/>
            <wp:effectExtent l="0" t="0" r="381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9311" cy="188036"/>
                    </a:xfrm>
                    <a:prstGeom prst="rect">
                      <a:avLst/>
                    </a:prstGeom>
                    <a:noFill/>
                    <a:ln>
                      <a:noFill/>
                    </a:ln>
                  </pic:spPr>
                </pic:pic>
              </a:graphicData>
            </a:graphic>
          </wp:inline>
        </w:drawing>
      </w:r>
    </w:p>
    <w:p w14:paraId="43DB38A6" w14:textId="77777777" w:rsidR="00C63D20" w:rsidRDefault="00C63D20" w:rsidP="00C63D20">
      <w:pPr>
        <w:spacing w:line="360" w:lineRule="auto"/>
        <w:jc w:val="both"/>
        <w:rPr>
          <w:rFonts w:hint="default"/>
        </w:rPr>
      </w:pPr>
      <w:r>
        <w:t>四、结业方式：设计 </w:t>
      </w:r>
      <w:r>
        <w:rPr>
          <w:rFonts w:hint="default"/>
        </w:rPr>
        <w:t xml:space="preserve"> </w:t>
      </w:r>
      <w:r>
        <w:rPr>
          <w:noProof/>
        </w:rPr>
        <w:drawing>
          <wp:inline distT="0" distB="0" distL="0" distR="0" wp14:anchorId="7C66770A" wp14:editId="01F1C76D">
            <wp:extent cx="241300" cy="19748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0848" cy="205695"/>
                    </a:xfrm>
                    <a:prstGeom prst="rect">
                      <a:avLst/>
                    </a:prstGeom>
                    <a:noFill/>
                    <a:ln>
                      <a:noFill/>
                    </a:ln>
                  </pic:spPr>
                </pic:pic>
              </a:graphicData>
            </a:graphic>
          </wp:inline>
        </w:drawing>
      </w:r>
      <w:r>
        <w:rPr>
          <w:rFonts w:hint="default"/>
        </w:rPr>
        <w:t xml:space="preserve"> </w:t>
      </w:r>
      <w:r>
        <w:t xml:space="preserve">、    论文 </w:t>
      </w:r>
      <w:r>
        <w:rPr>
          <w:rFonts w:hint="default"/>
        </w:rPr>
        <w:t xml:space="preserve"> </w:t>
      </w:r>
      <w:r>
        <w:t> </w:t>
      </w:r>
      <w:r>
        <w:rPr>
          <w:noProof/>
        </w:rPr>
        <w:drawing>
          <wp:inline distT="0" distB="0" distL="0" distR="0" wp14:anchorId="337C5FC3" wp14:editId="45729A67">
            <wp:extent cx="262890" cy="2159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6410" cy="218455"/>
                    </a:xfrm>
                    <a:prstGeom prst="rect">
                      <a:avLst/>
                    </a:prstGeom>
                    <a:noFill/>
                    <a:ln>
                      <a:noFill/>
                    </a:ln>
                  </pic:spPr>
                </pic:pic>
              </a:graphicData>
            </a:graphic>
          </wp:inline>
        </w:drawing>
      </w:r>
    </w:p>
    <w:p w14:paraId="4C190688" w14:textId="184D8DC0" w:rsidR="00C63D20" w:rsidRDefault="00C63D20" w:rsidP="00C63D20">
      <w:pPr>
        <w:spacing w:line="360" w:lineRule="auto"/>
        <w:jc w:val="both"/>
        <w:rPr>
          <w:rFonts w:hint="default"/>
        </w:rPr>
      </w:pPr>
      <w:r>
        <w:t>五、主要内容：</w:t>
      </w:r>
    </w:p>
    <w:p w14:paraId="7243C8C7" w14:textId="786E465E" w:rsidR="00F8624E" w:rsidRDefault="00F8624E" w:rsidP="00C63D20">
      <w:pPr>
        <w:spacing w:line="360" w:lineRule="auto"/>
        <w:jc w:val="both"/>
        <w:rPr>
          <w:rFonts w:hint="default"/>
        </w:rPr>
      </w:pPr>
      <w:r>
        <w:rPr>
          <w:rFonts w:hint="default"/>
        </w:rPr>
        <w:tab/>
      </w:r>
      <w:r w:rsidR="00A13C67" w:rsidRPr="00A13C67">
        <w:t>中医疾病预测规律的探索，是早期获得病理信息、早期诊断、早期治疗的重要途径，因而具有广泛的社会效益和经济效益，对保护人民健康、推动生产力有极其重要的价值</w:t>
      </w:r>
      <w:r w:rsidR="00A13C67">
        <w:t>，对中华</w:t>
      </w:r>
      <w:r w:rsidR="0044430B">
        <w:t>民族</w:t>
      </w:r>
      <w:r w:rsidR="00A13C67">
        <w:t>乃全人类的健康事业具有重要意义。</w:t>
      </w:r>
    </w:p>
    <w:p w14:paraId="771C5B28" w14:textId="59D73497" w:rsidR="00C63D20" w:rsidRDefault="00C63D20" w:rsidP="00C63D20">
      <w:pPr>
        <w:spacing w:line="360" w:lineRule="auto"/>
        <w:jc w:val="both"/>
        <w:rPr>
          <w:rFonts w:hint="default"/>
        </w:rPr>
      </w:pPr>
      <w:r>
        <w:t>  </w:t>
      </w:r>
      <w:r w:rsidR="00A13C67">
        <w:t>本课题拟</w:t>
      </w:r>
      <w:r w:rsidR="001979A5">
        <w:t>根据中医典籍的语言特征，利用深度学习算法，对中医典籍知识首先基于无监督学习快速获取先验知识、提取特征，减少人工干预和对专业知识的依赖，然后利用深度学习方式进行中医典籍知识的自动获取，最后再实现中医知识的粗图谱构建，以(实体，关系，实体</w:t>
      </w:r>
      <w:r w:rsidR="001979A5">
        <w:rPr>
          <w:rFonts w:hint="default"/>
        </w:rPr>
        <w:t>)</w:t>
      </w:r>
      <w:r w:rsidR="001979A5">
        <w:t>的三元组形式进行知识表示，并基于图数据库Neo</w:t>
      </w:r>
      <w:r w:rsidR="001979A5">
        <w:rPr>
          <w:rFonts w:hint="default"/>
        </w:rPr>
        <w:t>4j</w:t>
      </w:r>
      <w:r w:rsidR="001979A5">
        <w:t>实现领域知识图形化展示。</w:t>
      </w:r>
    </w:p>
    <w:p w14:paraId="1A21EF0C" w14:textId="77777777" w:rsidR="00C63D20" w:rsidRDefault="00C63D20" w:rsidP="00C63D20">
      <w:pPr>
        <w:spacing w:line="360" w:lineRule="auto"/>
        <w:jc w:val="both"/>
        <w:rPr>
          <w:rFonts w:hint="default"/>
        </w:rPr>
      </w:pPr>
      <w:r>
        <w:t>六、主要（技术）要求：</w:t>
      </w:r>
    </w:p>
    <w:p w14:paraId="4692CBEB" w14:textId="77777777" w:rsidR="00A8469D" w:rsidRDefault="00C63D20" w:rsidP="00C63D20">
      <w:pPr>
        <w:spacing w:line="360" w:lineRule="auto"/>
        <w:jc w:val="both"/>
        <w:rPr>
          <w:rFonts w:hint="default"/>
        </w:rPr>
      </w:pPr>
      <w:r>
        <w:rPr>
          <w:rFonts w:hint="default"/>
        </w:rPr>
        <w:t>1</w:t>
      </w:r>
      <w:r>
        <w:t>、以《</w:t>
      </w:r>
      <w:r w:rsidR="001979A5">
        <w:t>中医预测疾病1</w:t>
      </w:r>
      <w:r w:rsidR="001979A5">
        <w:rPr>
          <w:rFonts w:hint="default"/>
        </w:rPr>
        <w:t>00</w:t>
      </w:r>
      <w:r w:rsidR="001979A5">
        <w:t>法</w:t>
      </w:r>
      <w:r>
        <w:t>》等</w:t>
      </w:r>
      <w:r w:rsidR="00A8469D">
        <w:t>中医典籍</w:t>
      </w:r>
      <w:r>
        <w:t>为学习对象，</w:t>
      </w:r>
      <w:r w:rsidR="00A8469D">
        <w:t>利用结巴分词和T</w:t>
      </w:r>
      <w:r w:rsidR="00A8469D">
        <w:rPr>
          <w:rFonts w:hint="default"/>
        </w:rPr>
        <w:t>F-IDF</w:t>
      </w:r>
      <w:r w:rsidR="00A8469D">
        <w:t>算法抽取中医典籍中的名词性关键词。利用依存句法分析进行关系抽取。</w:t>
      </w:r>
    </w:p>
    <w:p w14:paraId="63452652" w14:textId="54EEE0FE" w:rsidR="00C63D20" w:rsidRDefault="00A8469D" w:rsidP="00C63D20">
      <w:pPr>
        <w:spacing w:line="360" w:lineRule="auto"/>
        <w:jc w:val="both"/>
        <w:rPr>
          <w:rFonts w:hint="default"/>
        </w:rPr>
      </w:pPr>
      <w:r>
        <w:rPr>
          <w:rFonts w:hint="default"/>
        </w:rPr>
        <w:t>2</w:t>
      </w:r>
      <w:r w:rsidR="00C63D20">
        <w:t>、</w:t>
      </w:r>
      <w:r w:rsidR="0044430B">
        <w:t>利用Bi</w:t>
      </w:r>
      <w:r w:rsidR="0044430B">
        <w:rPr>
          <w:rFonts w:hint="default"/>
        </w:rPr>
        <w:t>LSTM-CRF</w:t>
      </w:r>
      <w:r w:rsidR="0044430B">
        <w:t>模型进行中医典籍的命名实体识别。</w:t>
      </w:r>
    </w:p>
    <w:p w14:paraId="6EDC1118" w14:textId="4E577F47" w:rsidR="00C63D20" w:rsidRDefault="0044430B" w:rsidP="00C63D20">
      <w:pPr>
        <w:spacing w:line="360" w:lineRule="auto"/>
        <w:jc w:val="both"/>
        <w:rPr>
          <w:rFonts w:hint="default"/>
        </w:rPr>
      </w:pPr>
      <w:r>
        <w:rPr>
          <w:rFonts w:hint="default"/>
        </w:rPr>
        <w:t>3</w:t>
      </w:r>
      <w:r w:rsidR="00C63D20">
        <w:t>、</w:t>
      </w:r>
      <w:r>
        <w:t>利用2</w:t>
      </w:r>
      <w:r>
        <w:rPr>
          <w:rFonts w:hint="default"/>
        </w:rPr>
        <w:t>A</w:t>
      </w:r>
      <w:r>
        <w:t>tt</w:t>
      </w:r>
      <w:r>
        <w:rPr>
          <w:rFonts w:hint="default"/>
        </w:rPr>
        <w:t>-BiGRU</w:t>
      </w:r>
      <w:r>
        <w:t>模型进行中医典籍的实体关系抽取。</w:t>
      </w:r>
    </w:p>
    <w:p w14:paraId="0DBA952C" w14:textId="679B86EC" w:rsidR="0044430B" w:rsidRDefault="0044430B" w:rsidP="00C63D20">
      <w:pPr>
        <w:spacing w:line="360" w:lineRule="auto"/>
        <w:jc w:val="both"/>
        <w:rPr>
          <w:rFonts w:hint="default"/>
        </w:rPr>
      </w:pPr>
      <w:r>
        <w:t>4</w:t>
      </w:r>
      <w:r w:rsidR="00D710D3">
        <w:t>、</w:t>
      </w:r>
      <w:r>
        <w:t>利用N</w:t>
      </w:r>
      <w:r>
        <w:rPr>
          <w:rFonts w:hint="default"/>
        </w:rPr>
        <w:t>eo4j</w:t>
      </w:r>
      <w:r>
        <w:t>图数据库来存储中医理论典籍的知识数据，对实体-关系进行可视化展示，完成知识图谱的构建。</w:t>
      </w:r>
    </w:p>
    <w:p w14:paraId="792A84E5" w14:textId="55BD8EDB" w:rsidR="00C63D20" w:rsidRDefault="00C63D20" w:rsidP="00C63D20">
      <w:pPr>
        <w:pStyle w:val="1"/>
        <w:spacing w:line="360" w:lineRule="auto"/>
        <w:rPr>
          <w:sz w:val="24"/>
          <w:szCs w:val="24"/>
        </w:rPr>
      </w:pPr>
      <w:r>
        <w:rPr>
          <w:rFonts w:ascii="宋体" w:hAnsi="宋体"/>
          <w:sz w:val="24"/>
          <w:szCs w:val="24"/>
        </w:rPr>
        <w:t>七、日程安排：</w:t>
      </w:r>
    </w:p>
    <w:p w14:paraId="6F39483D" w14:textId="3E73B7DB" w:rsidR="00C63D20" w:rsidRDefault="00C63D20" w:rsidP="00C63D20">
      <w:pPr>
        <w:pStyle w:val="1"/>
        <w:spacing w:line="360" w:lineRule="auto"/>
        <w:rPr>
          <w:sz w:val="24"/>
          <w:szCs w:val="24"/>
        </w:rPr>
      </w:pPr>
      <w:r>
        <w:rPr>
          <w:rFonts w:ascii="宋体" w:hAnsi="宋体"/>
          <w:sz w:val="24"/>
          <w:szCs w:val="24"/>
        </w:rPr>
        <w:t>第</w:t>
      </w:r>
      <w:r>
        <w:rPr>
          <w:sz w:val="24"/>
          <w:szCs w:val="24"/>
        </w:rPr>
        <w:t>1</w:t>
      </w:r>
      <w:r>
        <w:rPr>
          <w:rFonts w:ascii="宋体" w:hAnsi="宋体"/>
          <w:sz w:val="24"/>
          <w:szCs w:val="24"/>
        </w:rPr>
        <w:t>周</w:t>
      </w:r>
      <w:r>
        <w:rPr>
          <w:rFonts w:hint="eastAsia"/>
          <w:sz w:val="24"/>
          <w:szCs w:val="24"/>
        </w:rPr>
        <w:t>—</w:t>
      </w:r>
      <w:r>
        <w:rPr>
          <w:rFonts w:ascii="宋体" w:hAnsi="宋体"/>
          <w:sz w:val="24"/>
          <w:szCs w:val="24"/>
        </w:rPr>
        <w:t>第</w:t>
      </w:r>
      <w:r>
        <w:rPr>
          <w:sz w:val="24"/>
          <w:szCs w:val="24"/>
        </w:rPr>
        <w:t>2</w:t>
      </w:r>
      <w:r>
        <w:rPr>
          <w:rFonts w:ascii="宋体" w:hAnsi="宋体"/>
          <w:sz w:val="24"/>
          <w:szCs w:val="24"/>
        </w:rPr>
        <w:t>周</w:t>
      </w:r>
      <w:r>
        <w:rPr>
          <w:sz w:val="24"/>
          <w:szCs w:val="24"/>
        </w:rPr>
        <w:t xml:space="preserve">  </w:t>
      </w:r>
      <w:r w:rsidR="0044430B">
        <w:rPr>
          <w:rFonts w:hint="eastAsia"/>
          <w:sz w:val="24"/>
          <w:szCs w:val="24"/>
        </w:rPr>
        <w:t>根据任务书查阅相关文献，完成选题报告，搭建</w:t>
      </w:r>
      <w:r w:rsidR="00AC486C">
        <w:rPr>
          <w:rFonts w:hint="eastAsia"/>
          <w:sz w:val="24"/>
          <w:szCs w:val="24"/>
        </w:rPr>
        <w:t>运行</w:t>
      </w:r>
      <w:r w:rsidR="0044430B">
        <w:rPr>
          <w:rFonts w:hint="eastAsia"/>
          <w:sz w:val="24"/>
          <w:szCs w:val="24"/>
        </w:rPr>
        <w:t>环境。</w:t>
      </w:r>
    </w:p>
    <w:p w14:paraId="03954087" w14:textId="61E60C95" w:rsidR="00C63D20" w:rsidRDefault="00C63D20" w:rsidP="00C63D20">
      <w:pPr>
        <w:pStyle w:val="1"/>
        <w:spacing w:line="360" w:lineRule="auto"/>
        <w:rPr>
          <w:sz w:val="24"/>
          <w:szCs w:val="24"/>
        </w:rPr>
      </w:pPr>
      <w:r>
        <w:rPr>
          <w:rFonts w:ascii="宋体" w:hAnsi="宋体"/>
          <w:sz w:val="24"/>
          <w:szCs w:val="24"/>
        </w:rPr>
        <w:t>第</w:t>
      </w:r>
      <w:r>
        <w:rPr>
          <w:sz w:val="24"/>
          <w:szCs w:val="24"/>
        </w:rPr>
        <w:t>3</w:t>
      </w:r>
      <w:r>
        <w:rPr>
          <w:rFonts w:ascii="宋体" w:hAnsi="宋体"/>
          <w:sz w:val="24"/>
          <w:szCs w:val="24"/>
        </w:rPr>
        <w:t>周</w:t>
      </w:r>
      <w:r>
        <w:rPr>
          <w:rFonts w:hint="eastAsia"/>
          <w:sz w:val="24"/>
          <w:szCs w:val="24"/>
        </w:rPr>
        <w:t>—</w:t>
      </w:r>
      <w:r>
        <w:rPr>
          <w:rFonts w:ascii="宋体" w:hAnsi="宋体"/>
          <w:sz w:val="24"/>
          <w:szCs w:val="24"/>
        </w:rPr>
        <w:t>第</w:t>
      </w:r>
      <w:r>
        <w:rPr>
          <w:sz w:val="24"/>
          <w:szCs w:val="24"/>
        </w:rPr>
        <w:t>4</w:t>
      </w:r>
      <w:r>
        <w:rPr>
          <w:rFonts w:ascii="宋体" w:hAnsi="宋体"/>
          <w:sz w:val="24"/>
          <w:szCs w:val="24"/>
        </w:rPr>
        <w:t>周</w:t>
      </w:r>
      <w:r>
        <w:rPr>
          <w:sz w:val="24"/>
          <w:szCs w:val="24"/>
        </w:rPr>
        <w:t xml:space="preserve">  </w:t>
      </w:r>
      <w:r w:rsidR="00AC486C">
        <w:rPr>
          <w:rFonts w:ascii="宋体" w:hAnsi="宋体" w:hint="eastAsia"/>
          <w:sz w:val="24"/>
          <w:szCs w:val="24"/>
        </w:rPr>
        <w:t>搜集相关中医书籍，利用结巴分词和T</w:t>
      </w:r>
      <w:r w:rsidR="00AC486C">
        <w:rPr>
          <w:rFonts w:ascii="宋体" w:hAnsi="宋体"/>
          <w:sz w:val="24"/>
          <w:szCs w:val="24"/>
        </w:rPr>
        <w:t>F-IDF</w:t>
      </w:r>
      <w:r w:rsidR="00AC486C">
        <w:rPr>
          <w:rFonts w:ascii="宋体" w:hAnsi="宋体" w:hint="eastAsia"/>
          <w:sz w:val="24"/>
          <w:szCs w:val="24"/>
        </w:rPr>
        <w:t>算法抽取中医典籍中的名词性关键词并利用依存句法分析进行关系抽取</w:t>
      </w:r>
      <w:r>
        <w:rPr>
          <w:rFonts w:ascii="宋体" w:hAnsi="宋体" w:hint="eastAsia"/>
          <w:sz w:val="24"/>
          <w:szCs w:val="24"/>
        </w:rPr>
        <w:t>。</w:t>
      </w:r>
    </w:p>
    <w:p w14:paraId="0FD931F8" w14:textId="1C6BDF94" w:rsidR="00C63D20" w:rsidRDefault="00C63D20" w:rsidP="00C63D20">
      <w:pPr>
        <w:pStyle w:val="1"/>
        <w:spacing w:line="360" w:lineRule="auto"/>
        <w:rPr>
          <w:sz w:val="24"/>
          <w:szCs w:val="24"/>
        </w:rPr>
      </w:pPr>
      <w:r>
        <w:rPr>
          <w:rFonts w:ascii="宋体" w:hAnsi="宋体"/>
          <w:sz w:val="24"/>
          <w:szCs w:val="24"/>
        </w:rPr>
        <w:t>第</w:t>
      </w:r>
      <w:r>
        <w:rPr>
          <w:sz w:val="24"/>
          <w:szCs w:val="24"/>
        </w:rPr>
        <w:t>5</w:t>
      </w:r>
      <w:r>
        <w:rPr>
          <w:rFonts w:ascii="宋体" w:hAnsi="宋体"/>
          <w:sz w:val="24"/>
          <w:szCs w:val="24"/>
        </w:rPr>
        <w:t>周</w:t>
      </w:r>
      <w:r>
        <w:rPr>
          <w:rFonts w:hint="eastAsia"/>
          <w:sz w:val="24"/>
          <w:szCs w:val="24"/>
        </w:rPr>
        <w:t>—</w:t>
      </w:r>
      <w:r>
        <w:rPr>
          <w:rFonts w:ascii="宋体" w:hAnsi="宋体"/>
          <w:sz w:val="24"/>
          <w:szCs w:val="24"/>
        </w:rPr>
        <w:t>第</w:t>
      </w:r>
      <w:r>
        <w:rPr>
          <w:sz w:val="24"/>
          <w:szCs w:val="24"/>
        </w:rPr>
        <w:t>7</w:t>
      </w:r>
      <w:r>
        <w:rPr>
          <w:rFonts w:ascii="宋体" w:hAnsi="宋体"/>
          <w:sz w:val="24"/>
          <w:szCs w:val="24"/>
        </w:rPr>
        <w:t>周</w:t>
      </w:r>
      <w:r>
        <w:rPr>
          <w:sz w:val="24"/>
          <w:szCs w:val="24"/>
        </w:rPr>
        <w:t xml:space="preserve"> </w:t>
      </w:r>
      <w:r w:rsidR="00AC486C">
        <w:rPr>
          <w:sz w:val="24"/>
          <w:szCs w:val="24"/>
        </w:rPr>
        <w:t xml:space="preserve"> </w:t>
      </w:r>
      <w:r w:rsidR="00AC486C">
        <w:rPr>
          <w:rFonts w:hint="eastAsia"/>
          <w:sz w:val="24"/>
          <w:szCs w:val="24"/>
        </w:rPr>
        <w:t>使用</w:t>
      </w:r>
      <w:r w:rsidR="00AC486C">
        <w:rPr>
          <w:rFonts w:ascii="宋体" w:hAnsi="宋体" w:hint="eastAsia"/>
          <w:sz w:val="24"/>
          <w:szCs w:val="24"/>
        </w:rPr>
        <w:t>Bi</w:t>
      </w:r>
      <w:r w:rsidR="00AC486C">
        <w:rPr>
          <w:rFonts w:ascii="宋体" w:hAnsi="宋体"/>
          <w:sz w:val="24"/>
          <w:szCs w:val="24"/>
        </w:rPr>
        <w:t>LSTM-CRF</w:t>
      </w:r>
      <w:r w:rsidR="00AC486C">
        <w:rPr>
          <w:rFonts w:ascii="宋体" w:hAnsi="宋体" w:hint="eastAsia"/>
          <w:sz w:val="24"/>
          <w:szCs w:val="24"/>
        </w:rPr>
        <w:t>等模型实现中医典籍的命名实体识别。</w:t>
      </w:r>
    </w:p>
    <w:p w14:paraId="1A5EB00B" w14:textId="3EE153F5" w:rsidR="00C63D20" w:rsidRDefault="00C63D20" w:rsidP="00C63D20">
      <w:pPr>
        <w:pStyle w:val="1"/>
        <w:spacing w:line="360" w:lineRule="auto"/>
        <w:rPr>
          <w:sz w:val="24"/>
          <w:szCs w:val="24"/>
        </w:rPr>
      </w:pPr>
      <w:r>
        <w:rPr>
          <w:rFonts w:ascii="宋体" w:hAnsi="宋体"/>
          <w:sz w:val="24"/>
          <w:szCs w:val="24"/>
        </w:rPr>
        <w:t>第</w:t>
      </w:r>
      <w:r>
        <w:rPr>
          <w:sz w:val="24"/>
          <w:szCs w:val="24"/>
        </w:rPr>
        <w:t>8</w:t>
      </w:r>
      <w:r>
        <w:rPr>
          <w:rFonts w:ascii="宋体" w:hAnsi="宋体"/>
          <w:sz w:val="24"/>
          <w:szCs w:val="24"/>
        </w:rPr>
        <w:t>周</w:t>
      </w:r>
      <w:r>
        <w:rPr>
          <w:rFonts w:hint="eastAsia"/>
          <w:sz w:val="24"/>
          <w:szCs w:val="24"/>
        </w:rPr>
        <w:t>—</w:t>
      </w:r>
      <w:r>
        <w:rPr>
          <w:rFonts w:ascii="宋体" w:hAnsi="宋体"/>
          <w:sz w:val="24"/>
          <w:szCs w:val="24"/>
        </w:rPr>
        <w:t>第</w:t>
      </w:r>
      <w:r>
        <w:rPr>
          <w:sz w:val="24"/>
          <w:szCs w:val="24"/>
        </w:rPr>
        <w:t>11</w:t>
      </w:r>
      <w:r>
        <w:rPr>
          <w:rFonts w:ascii="宋体" w:hAnsi="宋体"/>
          <w:sz w:val="24"/>
          <w:szCs w:val="24"/>
        </w:rPr>
        <w:t>周</w:t>
      </w:r>
      <w:r w:rsidR="00AC486C">
        <w:rPr>
          <w:rFonts w:ascii="宋体" w:hAnsi="宋体" w:hint="eastAsia"/>
          <w:sz w:val="24"/>
          <w:szCs w:val="24"/>
        </w:rPr>
        <w:t xml:space="preserve"> 使用2</w:t>
      </w:r>
      <w:r w:rsidR="00AC486C">
        <w:rPr>
          <w:rFonts w:ascii="宋体" w:hAnsi="宋体"/>
          <w:sz w:val="24"/>
          <w:szCs w:val="24"/>
        </w:rPr>
        <w:t>Att-BiGRU</w:t>
      </w:r>
      <w:r w:rsidR="00AC486C">
        <w:rPr>
          <w:rFonts w:ascii="宋体" w:hAnsi="宋体" w:hint="eastAsia"/>
          <w:sz w:val="24"/>
          <w:szCs w:val="24"/>
        </w:rPr>
        <w:t>等模型实现中医典籍的实体关系抽取</w:t>
      </w:r>
      <w:r>
        <w:rPr>
          <w:rFonts w:ascii="宋体" w:hAnsi="宋体"/>
          <w:sz w:val="24"/>
          <w:szCs w:val="24"/>
        </w:rPr>
        <w:t>。</w:t>
      </w:r>
      <w:r>
        <w:rPr>
          <w:sz w:val="24"/>
          <w:szCs w:val="24"/>
        </w:rPr>
        <w:t xml:space="preserve"> </w:t>
      </w:r>
    </w:p>
    <w:p w14:paraId="3D944B45" w14:textId="1CD1A79A" w:rsidR="00C63D20" w:rsidRDefault="00C63D20" w:rsidP="00C63D20">
      <w:pPr>
        <w:pStyle w:val="1"/>
        <w:spacing w:line="360" w:lineRule="auto"/>
        <w:rPr>
          <w:sz w:val="24"/>
          <w:szCs w:val="24"/>
        </w:rPr>
      </w:pPr>
      <w:r>
        <w:rPr>
          <w:rFonts w:ascii="宋体" w:hAnsi="宋体"/>
          <w:sz w:val="24"/>
          <w:szCs w:val="24"/>
        </w:rPr>
        <w:lastRenderedPageBreak/>
        <w:t>第</w:t>
      </w:r>
      <w:r>
        <w:rPr>
          <w:sz w:val="24"/>
          <w:szCs w:val="24"/>
        </w:rPr>
        <w:t>12</w:t>
      </w:r>
      <w:r>
        <w:rPr>
          <w:rFonts w:ascii="宋体" w:hAnsi="宋体"/>
          <w:sz w:val="24"/>
          <w:szCs w:val="24"/>
        </w:rPr>
        <w:t>周</w:t>
      </w:r>
      <w:r>
        <w:rPr>
          <w:rFonts w:hint="eastAsia"/>
          <w:sz w:val="24"/>
          <w:szCs w:val="24"/>
        </w:rPr>
        <w:t>—</w:t>
      </w:r>
      <w:r>
        <w:rPr>
          <w:rFonts w:ascii="宋体" w:hAnsi="宋体"/>
          <w:sz w:val="24"/>
          <w:szCs w:val="24"/>
        </w:rPr>
        <w:t>第</w:t>
      </w:r>
      <w:r>
        <w:rPr>
          <w:sz w:val="24"/>
          <w:szCs w:val="24"/>
        </w:rPr>
        <w:t>14</w:t>
      </w:r>
      <w:r>
        <w:rPr>
          <w:rFonts w:ascii="宋体" w:hAnsi="宋体"/>
          <w:sz w:val="24"/>
          <w:szCs w:val="24"/>
        </w:rPr>
        <w:t>周</w:t>
      </w:r>
      <w:r w:rsidR="00AC486C">
        <w:rPr>
          <w:rFonts w:hint="eastAsia"/>
          <w:sz w:val="24"/>
          <w:szCs w:val="24"/>
        </w:rPr>
        <w:t xml:space="preserve"> </w:t>
      </w:r>
      <w:r w:rsidR="00AC486C">
        <w:rPr>
          <w:rFonts w:hint="eastAsia"/>
          <w:sz w:val="24"/>
          <w:szCs w:val="24"/>
        </w:rPr>
        <w:t>使用</w:t>
      </w:r>
      <w:r w:rsidR="00AC486C">
        <w:rPr>
          <w:rFonts w:hint="eastAsia"/>
          <w:sz w:val="24"/>
          <w:szCs w:val="24"/>
        </w:rPr>
        <w:t>Neo</w:t>
      </w:r>
      <w:r w:rsidR="00AC486C">
        <w:rPr>
          <w:sz w:val="24"/>
          <w:szCs w:val="24"/>
        </w:rPr>
        <w:t>4j</w:t>
      </w:r>
      <w:r w:rsidR="00AC486C">
        <w:rPr>
          <w:rFonts w:hint="eastAsia"/>
          <w:sz w:val="24"/>
          <w:szCs w:val="24"/>
        </w:rPr>
        <w:t>图数据库来存储得到的中医理论典籍的知识数据，对实体</w:t>
      </w:r>
      <w:r w:rsidR="00AC486C">
        <w:rPr>
          <w:rFonts w:hint="eastAsia"/>
          <w:sz w:val="24"/>
          <w:szCs w:val="24"/>
        </w:rPr>
        <w:t>-</w:t>
      </w:r>
      <w:r w:rsidR="00AC486C">
        <w:rPr>
          <w:rFonts w:hint="eastAsia"/>
          <w:sz w:val="24"/>
          <w:szCs w:val="24"/>
        </w:rPr>
        <w:t>关系进行可视化展示，完成知识图谱的构造</w:t>
      </w:r>
      <w:r w:rsidR="00AC486C">
        <w:rPr>
          <w:rFonts w:ascii="宋体" w:hAnsi="宋体" w:hint="eastAsia"/>
          <w:sz w:val="24"/>
          <w:szCs w:val="24"/>
        </w:rPr>
        <w:t>。</w:t>
      </w:r>
    </w:p>
    <w:p w14:paraId="7D187586" w14:textId="7A7F3A9D" w:rsidR="00C63D20" w:rsidRDefault="00C63D20" w:rsidP="00C63D20">
      <w:pPr>
        <w:pStyle w:val="1"/>
        <w:spacing w:line="360" w:lineRule="auto"/>
        <w:rPr>
          <w:sz w:val="24"/>
          <w:szCs w:val="24"/>
        </w:rPr>
      </w:pPr>
      <w:r>
        <w:rPr>
          <w:rFonts w:ascii="宋体" w:hAnsi="宋体"/>
          <w:sz w:val="24"/>
          <w:szCs w:val="24"/>
        </w:rPr>
        <w:t>第</w:t>
      </w:r>
      <w:r>
        <w:rPr>
          <w:sz w:val="24"/>
          <w:szCs w:val="24"/>
        </w:rPr>
        <w:t>15</w:t>
      </w:r>
      <w:r>
        <w:rPr>
          <w:rFonts w:ascii="宋体" w:hAnsi="宋体"/>
          <w:sz w:val="24"/>
          <w:szCs w:val="24"/>
        </w:rPr>
        <w:t>周</w:t>
      </w:r>
      <w:r>
        <w:rPr>
          <w:sz w:val="24"/>
          <w:szCs w:val="24"/>
        </w:rPr>
        <w:t>—</w:t>
      </w:r>
      <w:r>
        <w:rPr>
          <w:rFonts w:ascii="宋体" w:hAnsi="宋体"/>
          <w:sz w:val="24"/>
          <w:szCs w:val="24"/>
        </w:rPr>
        <w:t>第</w:t>
      </w:r>
      <w:r>
        <w:rPr>
          <w:sz w:val="24"/>
          <w:szCs w:val="24"/>
        </w:rPr>
        <w:t>16</w:t>
      </w:r>
      <w:r>
        <w:rPr>
          <w:rFonts w:ascii="宋体" w:hAnsi="宋体"/>
          <w:sz w:val="24"/>
          <w:szCs w:val="24"/>
        </w:rPr>
        <w:t>周</w:t>
      </w:r>
      <w:r>
        <w:rPr>
          <w:sz w:val="24"/>
          <w:szCs w:val="24"/>
        </w:rPr>
        <w:t xml:space="preserve"> </w:t>
      </w:r>
      <w:r>
        <w:rPr>
          <w:rFonts w:ascii="宋体" w:hAnsi="宋体"/>
          <w:sz w:val="24"/>
          <w:szCs w:val="24"/>
        </w:rPr>
        <w:t>修改论文，准备毕业设计论文答辩</w:t>
      </w:r>
      <w:r w:rsidR="00D710D3">
        <w:rPr>
          <w:rFonts w:ascii="宋体" w:hAnsi="宋体" w:hint="eastAsia"/>
          <w:sz w:val="24"/>
          <w:szCs w:val="24"/>
        </w:rPr>
        <w:t>。</w:t>
      </w:r>
      <w:r>
        <w:rPr>
          <w:sz w:val="24"/>
          <w:szCs w:val="24"/>
        </w:rPr>
        <w:t xml:space="preserve"> </w:t>
      </w:r>
    </w:p>
    <w:p w14:paraId="2E617F41" w14:textId="77777777" w:rsidR="00C63D20" w:rsidRDefault="00C63D20" w:rsidP="00C63D20">
      <w:pPr>
        <w:pStyle w:val="1"/>
        <w:spacing w:line="360" w:lineRule="auto"/>
        <w:rPr>
          <w:sz w:val="24"/>
          <w:szCs w:val="24"/>
        </w:rPr>
      </w:pPr>
      <w:r>
        <w:rPr>
          <w:rFonts w:ascii="宋体" w:hAnsi="宋体"/>
          <w:sz w:val="24"/>
          <w:szCs w:val="24"/>
        </w:rPr>
        <w:t>八、主要参考文献和书目：</w:t>
      </w:r>
    </w:p>
    <w:p w14:paraId="71363BAF" w14:textId="3B2C4140" w:rsidR="00BB462E" w:rsidRDefault="00C63D20" w:rsidP="00C63D20">
      <w:pPr>
        <w:spacing w:line="360" w:lineRule="auto"/>
        <w:jc w:val="both"/>
        <w:rPr>
          <w:rFonts w:hint="default"/>
        </w:rPr>
      </w:pPr>
      <w:r>
        <w:rPr>
          <w:rFonts w:hint="default"/>
        </w:rPr>
        <w:t>[</w:t>
      </w:r>
      <w:r w:rsidR="002A4FAD">
        <w:rPr>
          <w:rFonts w:hint="default"/>
        </w:rPr>
        <w:t>1</w:t>
      </w:r>
      <w:r>
        <w:rPr>
          <w:rFonts w:hint="default"/>
        </w:rPr>
        <w:t>] 王连心,孟庆刚,王志国,赫炎,徐璞.中药知识库设计浅析[J].世界中医药,2011,6(06):535-537.</w:t>
      </w:r>
    </w:p>
    <w:p w14:paraId="2BD005EC" w14:textId="0F9AAD29" w:rsidR="00BB462E" w:rsidRDefault="00BB462E" w:rsidP="00C63D20">
      <w:pPr>
        <w:spacing w:line="360" w:lineRule="auto"/>
        <w:jc w:val="both"/>
        <w:rPr>
          <w:rFonts w:ascii="Arial" w:hAnsi="Arial" w:cs="Arial" w:hint="default"/>
          <w:color w:val="222222"/>
          <w:sz w:val="20"/>
          <w:szCs w:val="20"/>
          <w:shd w:val="clear" w:color="auto" w:fill="FFFFFF"/>
        </w:rPr>
      </w:pPr>
      <w:r>
        <w:t>[</w:t>
      </w:r>
      <w:r>
        <w:rPr>
          <w:rFonts w:hint="default"/>
        </w:rPr>
        <w:t xml:space="preserve">2] </w:t>
      </w:r>
      <w:r w:rsidRPr="00BB462E">
        <w:t>Huang Z, Xu W, Yu K. Bidirectional LSTM-CRF models for sequence tagging[J]. arXiv preprint arXiv:1508.01991, 2015.</w:t>
      </w:r>
    </w:p>
    <w:p w14:paraId="00627AE0" w14:textId="0009B70A" w:rsidR="00C63D20" w:rsidRDefault="00BB462E" w:rsidP="00C63D20">
      <w:pPr>
        <w:spacing w:line="360" w:lineRule="auto"/>
        <w:jc w:val="both"/>
        <w:rPr>
          <w:rFonts w:hint="default"/>
        </w:rPr>
      </w:pPr>
      <w:r>
        <w:t>[</w:t>
      </w:r>
      <w:r>
        <w:rPr>
          <w:rFonts w:hint="default"/>
        </w:rPr>
        <w:t>3]</w:t>
      </w:r>
      <w:r w:rsidR="00AF41DC">
        <w:rPr>
          <w:rFonts w:hint="default"/>
        </w:rPr>
        <w:t xml:space="preserve"> </w:t>
      </w:r>
      <w:r w:rsidR="00AF41DC" w:rsidRPr="00AF41DC">
        <w:t>张德政, 谢永红, 李曼, 等. 基于本体的中医知识图谱构建[J]. 情报工程, 2017, 3(1): 35-42.</w:t>
      </w:r>
    </w:p>
    <w:p w14:paraId="0FBFAD23" w14:textId="793AC244" w:rsidR="00AF41DC" w:rsidRDefault="00AF41DC" w:rsidP="00C63D20">
      <w:pPr>
        <w:spacing w:line="360" w:lineRule="auto"/>
        <w:jc w:val="both"/>
        <w:rPr>
          <w:rFonts w:hint="default"/>
        </w:rPr>
      </w:pPr>
      <w:r>
        <w:t>[</w:t>
      </w:r>
      <w:r>
        <w:rPr>
          <w:rFonts w:hint="default"/>
        </w:rPr>
        <w:t xml:space="preserve">4] </w:t>
      </w:r>
      <w:r w:rsidR="00931815" w:rsidRPr="00931815">
        <w:t>Okanohara D, Miyao Y, Tsuruoka Y, et al. Improving the scalability of semi-markov conditional random fields for named entity recognition[C]//Proceedings of the 21st International Conference on Computational Linguistics and 44th Annual Meeting of the Association for Computational Linguistics. 2006: 465-472.</w:t>
      </w:r>
    </w:p>
    <w:p w14:paraId="5E3B9360" w14:textId="370742D2" w:rsidR="00931815" w:rsidRDefault="00931815" w:rsidP="00C63D20">
      <w:pPr>
        <w:spacing w:line="360" w:lineRule="auto"/>
        <w:jc w:val="both"/>
        <w:rPr>
          <w:rFonts w:hint="default"/>
        </w:rPr>
      </w:pPr>
      <w:r>
        <w:t>[</w:t>
      </w:r>
      <w:r>
        <w:rPr>
          <w:rFonts w:hint="default"/>
        </w:rPr>
        <w:t xml:space="preserve">5] </w:t>
      </w:r>
      <w:r w:rsidRPr="00931815">
        <w:t>王世昆; 李绍滋; 陈彤生. 基于条件随机场的中医命名实体识别. 厦门大学学报: 自然科学版, 2009, 48.3: 359-364.</w:t>
      </w:r>
    </w:p>
    <w:p w14:paraId="5D108F0F" w14:textId="7FF99B1B" w:rsidR="00C63D20" w:rsidRDefault="0038021E" w:rsidP="00C63D20">
      <w:pPr>
        <w:spacing w:line="360" w:lineRule="auto"/>
        <w:jc w:val="both"/>
        <w:rPr>
          <w:rFonts w:hint="default"/>
        </w:rPr>
      </w:pPr>
      <w:r>
        <w:t>[</w:t>
      </w:r>
      <w:r>
        <w:rPr>
          <w:rFonts w:hint="default"/>
        </w:rPr>
        <w:t xml:space="preserve">6] </w:t>
      </w:r>
      <w:r w:rsidRPr="0038021E">
        <w:rPr>
          <w:rFonts w:hint="default"/>
        </w:rPr>
        <w:t>Lample G, Ballesteros M, Subramanian S, et al. Neural architectures for named entity recognition[J]. arXiv preprint arXiv:1603.01360, 2016.</w:t>
      </w:r>
    </w:p>
    <w:p w14:paraId="5F4D0851" w14:textId="34F87BCE" w:rsidR="00C63D20" w:rsidRDefault="00A42D6F" w:rsidP="00C63D20">
      <w:pPr>
        <w:spacing w:line="360" w:lineRule="auto"/>
        <w:jc w:val="both"/>
        <w:rPr>
          <w:rFonts w:hint="default"/>
        </w:rPr>
      </w:pPr>
      <w:r>
        <w:t>[</w:t>
      </w:r>
      <w:r>
        <w:rPr>
          <w:rFonts w:hint="default"/>
        </w:rPr>
        <w:t xml:space="preserve">7] </w:t>
      </w:r>
      <w:r w:rsidRPr="00A42D6F">
        <w:rPr>
          <w:rFonts w:hint="default"/>
        </w:rPr>
        <w:t>STRUBELL, Emma, et al. Fast and accurate entity recognition with iterated dilated convolutions. arXiv preprint arXiv:1702.02098, 2017.</w:t>
      </w:r>
    </w:p>
    <w:p w14:paraId="3BB26DBF" w14:textId="3CDFD93F" w:rsidR="00A42D6F" w:rsidRDefault="00A42D6F" w:rsidP="00C63D20">
      <w:pPr>
        <w:spacing w:line="360" w:lineRule="auto"/>
        <w:jc w:val="both"/>
        <w:rPr>
          <w:rFonts w:hint="default"/>
        </w:rPr>
      </w:pPr>
      <w:r>
        <w:t>[</w:t>
      </w:r>
      <w:r>
        <w:rPr>
          <w:rFonts w:hint="default"/>
        </w:rPr>
        <w:t xml:space="preserve">8] </w:t>
      </w:r>
      <w:r w:rsidRPr="00A42D6F">
        <w:rPr>
          <w:rFonts w:hint="default"/>
        </w:rPr>
        <w:t>ZHOU, Peng, et al. Attention-based bidirectional long short-term memory networks for relation classification. In: Proceedings of the 54th annual meeting of the association for computational linguistics (volume 2: Short papers). 2016. p. 207-212.</w:t>
      </w:r>
    </w:p>
    <w:p w14:paraId="729E29C3" w14:textId="61DF616C" w:rsidR="00A42D6F" w:rsidRDefault="00A42D6F" w:rsidP="00C63D20">
      <w:pPr>
        <w:spacing w:line="360" w:lineRule="auto"/>
        <w:jc w:val="both"/>
        <w:rPr>
          <w:rFonts w:hint="default"/>
        </w:rPr>
      </w:pPr>
      <w:r>
        <w:t>[</w:t>
      </w:r>
      <w:r>
        <w:rPr>
          <w:rFonts w:hint="default"/>
        </w:rPr>
        <w:t xml:space="preserve">9] </w:t>
      </w:r>
      <w:r w:rsidRPr="00A42D6F">
        <w:rPr>
          <w:rFonts w:hint="default"/>
        </w:rPr>
        <w:t>LIN, Yankai, et al. Neural relation extraction with selective attention over instances. In: Proceedings of the 54th Annual Meeting of the Association for Computational Linguistics (Volume 1: Long Papers). 2016. p. 2124-2133.</w:t>
      </w:r>
    </w:p>
    <w:p w14:paraId="2944F9CC" w14:textId="77777777" w:rsidR="00C63D20" w:rsidRDefault="00C63D20" w:rsidP="00C63D20">
      <w:pPr>
        <w:pStyle w:val="a3"/>
        <w:ind w:right="960" w:firstLineChars="200" w:firstLine="480"/>
        <w:rPr>
          <w:rFonts w:hint="default"/>
        </w:rPr>
      </w:pPr>
      <w:r>
        <w:lastRenderedPageBreak/>
        <w:t xml:space="preserve">指导教师签字：             </w:t>
      </w:r>
      <w:r>
        <w:rPr>
          <w:rFonts w:hint="default"/>
        </w:rPr>
        <w:t xml:space="preserve">            </w:t>
      </w:r>
      <w:r>
        <w:t xml:space="preserve">      年   月   日 </w:t>
      </w:r>
    </w:p>
    <w:p w14:paraId="562FCFF0" w14:textId="77777777" w:rsidR="00C63D20" w:rsidRDefault="00C63D20" w:rsidP="00C63D20">
      <w:pPr>
        <w:pStyle w:val="a3"/>
        <w:ind w:right="960" w:firstLineChars="200" w:firstLine="480"/>
        <w:rPr>
          <w:rFonts w:hint="default"/>
        </w:rPr>
      </w:pPr>
      <w:r>
        <w:t xml:space="preserve">学 生 签 字：              </w:t>
      </w:r>
      <w:r>
        <w:rPr>
          <w:rFonts w:hint="default"/>
        </w:rPr>
        <w:t xml:space="preserve">                </w:t>
      </w:r>
      <w:r>
        <w:t xml:space="preserve">  年   月   日 </w:t>
      </w:r>
    </w:p>
    <w:p w14:paraId="0349194F" w14:textId="77777777" w:rsidR="00C63D20" w:rsidRDefault="00C63D20" w:rsidP="00C63D20">
      <w:pPr>
        <w:pStyle w:val="a3"/>
        <w:ind w:right="960" w:firstLineChars="200" w:firstLine="480"/>
        <w:rPr>
          <w:rFonts w:hint="default"/>
        </w:rPr>
      </w:pPr>
      <w:r>
        <w:t xml:space="preserve">系（所）负责人章：               </w:t>
      </w:r>
      <w:r>
        <w:rPr>
          <w:rFonts w:hint="default"/>
        </w:rPr>
        <w:t xml:space="preserve">           </w:t>
      </w:r>
      <w:r>
        <w:t xml:space="preserve"> 年   月   日 </w:t>
      </w:r>
    </w:p>
    <w:p w14:paraId="265CAD7D" w14:textId="77777777" w:rsidR="00C63D20" w:rsidRDefault="00C63D20" w:rsidP="00C63D20">
      <w:pPr>
        <w:spacing w:line="360" w:lineRule="auto"/>
        <w:jc w:val="both"/>
        <w:rPr>
          <w:rFonts w:hint="default"/>
        </w:rPr>
      </w:pPr>
    </w:p>
    <w:p w14:paraId="33F55D41" w14:textId="77777777" w:rsidR="00562E78" w:rsidRPr="00C63D20" w:rsidRDefault="00562E78">
      <w:pPr>
        <w:rPr>
          <w:rFonts w:hint="default"/>
        </w:rPr>
      </w:pPr>
    </w:p>
    <w:sectPr w:rsidR="00562E78" w:rsidRPr="00C63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D10D3" w14:textId="77777777" w:rsidR="004E0E16" w:rsidRDefault="004E0E16" w:rsidP="00A42D6F">
      <w:pPr>
        <w:rPr>
          <w:rFonts w:hint="default"/>
        </w:rPr>
      </w:pPr>
      <w:r>
        <w:separator/>
      </w:r>
    </w:p>
  </w:endnote>
  <w:endnote w:type="continuationSeparator" w:id="0">
    <w:p w14:paraId="6FD79611" w14:textId="77777777" w:rsidR="004E0E16" w:rsidRDefault="004E0E16" w:rsidP="00A42D6F">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5A4B" w14:textId="77777777" w:rsidR="004E0E16" w:rsidRDefault="004E0E16" w:rsidP="00A42D6F">
      <w:pPr>
        <w:rPr>
          <w:rFonts w:hint="default"/>
        </w:rPr>
      </w:pPr>
      <w:r>
        <w:separator/>
      </w:r>
    </w:p>
  </w:footnote>
  <w:footnote w:type="continuationSeparator" w:id="0">
    <w:p w14:paraId="1521BAEC" w14:textId="77777777" w:rsidR="004E0E16" w:rsidRDefault="004E0E16" w:rsidP="00A42D6F">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C6"/>
    <w:rsid w:val="000620C6"/>
    <w:rsid w:val="001979A5"/>
    <w:rsid w:val="002A4FAD"/>
    <w:rsid w:val="0038021E"/>
    <w:rsid w:val="0044430B"/>
    <w:rsid w:val="004E0E16"/>
    <w:rsid w:val="00512BFD"/>
    <w:rsid w:val="00517FB6"/>
    <w:rsid w:val="00562E78"/>
    <w:rsid w:val="005F5494"/>
    <w:rsid w:val="009259A3"/>
    <w:rsid w:val="00931815"/>
    <w:rsid w:val="00A13C67"/>
    <w:rsid w:val="00A42D6F"/>
    <w:rsid w:val="00A8469D"/>
    <w:rsid w:val="00AC486C"/>
    <w:rsid w:val="00AF41DC"/>
    <w:rsid w:val="00BB462E"/>
    <w:rsid w:val="00C63D20"/>
    <w:rsid w:val="00D6413E"/>
    <w:rsid w:val="00D710D3"/>
    <w:rsid w:val="00F86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00A6A"/>
  <w15:chartTrackingRefBased/>
  <w15:docId w15:val="{87435B60-4D24-4ACD-A5A7-0AFBC60F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3D20"/>
    <w:rPr>
      <w:rFonts w:ascii="宋体" w:eastAsia="宋体" w:hAnsi="宋体" w:cs="Times New Roman" w:hint="eastAsia"/>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C63D20"/>
    <w:pPr>
      <w:spacing w:beforeAutospacing="1" w:afterAutospacing="1"/>
    </w:pPr>
  </w:style>
  <w:style w:type="paragraph" w:customStyle="1" w:styleId="1">
    <w:name w:val="正文1"/>
    <w:qFormat/>
    <w:rsid w:val="00C63D20"/>
    <w:pPr>
      <w:jc w:val="both"/>
    </w:pPr>
    <w:rPr>
      <w:rFonts w:ascii="Times New Roman" w:eastAsia="宋体" w:hAnsi="Times New Roman" w:cs="Times New Roman"/>
      <w:szCs w:val="21"/>
    </w:rPr>
  </w:style>
  <w:style w:type="paragraph" w:styleId="a4">
    <w:name w:val="header"/>
    <w:basedOn w:val="a"/>
    <w:link w:val="a5"/>
    <w:uiPriority w:val="99"/>
    <w:unhideWhenUsed/>
    <w:rsid w:val="00A42D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2D6F"/>
    <w:rPr>
      <w:rFonts w:ascii="宋体" w:eastAsia="宋体" w:hAnsi="宋体" w:cs="Times New Roman"/>
      <w:kern w:val="0"/>
      <w:sz w:val="18"/>
      <w:szCs w:val="18"/>
    </w:rPr>
  </w:style>
  <w:style w:type="paragraph" w:styleId="a6">
    <w:name w:val="footer"/>
    <w:basedOn w:val="a"/>
    <w:link w:val="a7"/>
    <w:uiPriority w:val="99"/>
    <w:unhideWhenUsed/>
    <w:rsid w:val="00A42D6F"/>
    <w:pPr>
      <w:tabs>
        <w:tab w:val="center" w:pos="4153"/>
        <w:tab w:val="right" w:pos="8306"/>
      </w:tabs>
      <w:snapToGrid w:val="0"/>
    </w:pPr>
    <w:rPr>
      <w:sz w:val="18"/>
      <w:szCs w:val="18"/>
    </w:rPr>
  </w:style>
  <w:style w:type="character" w:customStyle="1" w:styleId="a7">
    <w:name w:val="页脚 字符"/>
    <w:basedOn w:val="a0"/>
    <w:link w:val="a6"/>
    <w:uiPriority w:val="99"/>
    <w:rsid w:val="00A42D6F"/>
    <w:rPr>
      <w:rFonts w:ascii="宋体" w:eastAsia="宋体" w:hAnsi="宋体"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3</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功</dc:creator>
  <cp:keywords/>
  <dc:description/>
  <cp:lastModifiedBy>陈 功</cp:lastModifiedBy>
  <cp:revision>6</cp:revision>
  <dcterms:created xsi:type="dcterms:W3CDTF">2023-02-20T06:22:00Z</dcterms:created>
  <dcterms:modified xsi:type="dcterms:W3CDTF">2023-02-21T07:51:00Z</dcterms:modified>
</cp:coreProperties>
</file>