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sz w:val="40"/>
        </w:rPr>
        <w:t>权利要求草案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本文件为辅助草案，需由发明人和专利代理师复核。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 一种电机状态监测与自适应控制方法，其特征在于，包括：获取振动、定子电流、转速和温度信号；对多源信号进行时间同步和归一化，形成多源特征向量；根据各信号的质量指标计算置信度权重，并得到融合状态量。</w:t>
      </w:r>
    </w:p>
    <w:sectPr w:rsidR="00FC693F" w:rsidRPr="0006063C" w:rsidSect="00034616">
      <w:footerReference w:type="default" r:id="rId9"/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entCaption">
    <w:name w:val="Patent Caption"/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一种基于多源传感信息的电机状态监测与自适应控制方法</dc:title>
  <dc:subject>Patent Agent claims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