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71B" w:rsidRDefault="00C8171B" w:rsidP="00C8171B">
      <w:pPr>
        <w:tabs>
          <w:tab w:val="left" w:pos="7560"/>
        </w:tabs>
        <w:rPr>
          <w:rFonts w:ascii="黑体" w:eastAsia="黑体"/>
          <w:sz w:val="32"/>
          <w:szCs w:val="32"/>
        </w:rPr>
      </w:pPr>
      <w:r w:rsidRPr="00AD62AD">
        <w:rPr>
          <w:rFonts w:ascii="黑体" w:eastAsia="黑体" w:hint="eastAsia"/>
          <w:sz w:val="32"/>
          <w:szCs w:val="32"/>
        </w:rPr>
        <w:t>附件</w:t>
      </w:r>
    </w:p>
    <w:p w:rsidR="00C8171B" w:rsidRDefault="00C8171B" w:rsidP="00C8171B">
      <w:pPr>
        <w:rPr>
          <w:rFonts w:ascii="黑体" w:eastAsia="黑体"/>
          <w:sz w:val="32"/>
          <w:szCs w:val="32"/>
        </w:rPr>
      </w:pPr>
    </w:p>
    <w:p w:rsidR="00C8171B" w:rsidRPr="00224478" w:rsidRDefault="00C8171B" w:rsidP="00C8171B">
      <w:pPr>
        <w:spacing w:line="600" w:lineRule="exact"/>
        <w:jc w:val="center"/>
        <w:rPr>
          <w:rFonts w:ascii="方正小标宋简体" w:eastAsia="方正小标宋简体" w:hAnsi="宋体"/>
          <w:bCs/>
          <w:sz w:val="44"/>
          <w:szCs w:val="44"/>
        </w:rPr>
      </w:pPr>
      <w:r w:rsidRPr="00224478">
        <w:rPr>
          <w:rFonts w:ascii="方正小标宋简体" w:eastAsia="方正小标宋简体" w:hAnsi="宋体" w:hint="eastAsia"/>
          <w:bCs/>
          <w:sz w:val="44"/>
          <w:szCs w:val="44"/>
        </w:rPr>
        <w:t>医疗器械网络安全注册技术审查指导原则</w:t>
      </w:r>
    </w:p>
    <w:p w:rsidR="00C8171B" w:rsidRDefault="00C8171B" w:rsidP="00C8171B">
      <w:pPr>
        <w:spacing w:line="600" w:lineRule="exact"/>
        <w:jc w:val="center"/>
        <w:rPr>
          <w:rFonts w:ascii="宋体" w:hAnsi="宋体"/>
          <w:b/>
          <w:bCs/>
          <w:sz w:val="36"/>
          <w:szCs w:val="36"/>
        </w:rPr>
      </w:pPr>
    </w:p>
    <w:p w:rsidR="00C8171B" w:rsidRDefault="00C8171B" w:rsidP="00C8171B">
      <w:pPr>
        <w:pStyle w:val="Default"/>
        <w:adjustRightInd/>
        <w:spacing w:line="60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bCs/>
          <w:color w:val="auto"/>
          <w:sz w:val="32"/>
          <w:szCs w:val="32"/>
        </w:rPr>
        <w:t>本指导原则旨在指导</w:t>
      </w:r>
      <w:r>
        <w:rPr>
          <w:rFonts w:ascii="Times New Roman" w:eastAsia="仿宋_GB2312" w:cs="Times New Roman"/>
          <w:color w:val="auto"/>
          <w:sz w:val="32"/>
          <w:szCs w:val="32"/>
        </w:rPr>
        <w:t>注册申请人提交医疗器械</w:t>
      </w:r>
      <w:r>
        <w:rPr>
          <w:rFonts w:ascii="Times New Roman" w:eastAsia="仿宋_GB2312" w:cs="Times New Roman" w:hint="eastAsia"/>
          <w:color w:val="auto"/>
          <w:sz w:val="32"/>
          <w:szCs w:val="32"/>
        </w:rPr>
        <w:t>网络安全</w:t>
      </w:r>
      <w:r>
        <w:rPr>
          <w:rFonts w:ascii="Times New Roman" w:eastAsia="仿宋_GB2312" w:cs="Times New Roman"/>
          <w:color w:val="auto"/>
          <w:sz w:val="32"/>
          <w:szCs w:val="32"/>
        </w:rPr>
        <w:t>注册申报资料，同时</w:t>
      </w:r>
      <w:r>
        <w:rPr>
          <w:rFonts w:ascii="Times New Roman" w:eastAsia="仿宋_GB2312" w:cs="Times New Roman"/>
          <w:bCs/>
          <w:color w:val="auto"/>
          <w:sz w:val="32"/>
          <w:szCs w:val="32"/>
        </w:rPr>
        <w:t>规范医疗器械</w:t>
      </w:r>
      <w:r>
        <w:rPr>
          <w:rFonts w:ascii="Times New Roman" w:eastAsia="仿宋_GB2312" w:cs="Times New Roman" w:hint="eastAsia"/>
          <w:bCs/>
          <w:color w:val="auto"/>
          <w:sz w:val="32"/>
          <w:szCs w:val="32"/>
        </w:rPr>
        <w:t>网络安全</w:t>
      </w:r>
      <w:r>
        <w:rPr>
          <w:rFonts w:ascii="Times New Roman" w:eastAsia="仿宋_GB2312" w:cs="Times New Roman"/>
          <w:bCs/>
          <w:color w:val="auto"/>
          <w:sz w:val="32"/>
          <w:szCs w:val="32"/>
        </w:rPr>
        <w:t>的技术审评要求。</w:t>
      </w:r>
    </w:p>
    <w:p w:rsidR="00C8171B" w:rsidRDefault="00C8171B" w:rsidP="00C8171B">
      <w:pPr>
        <w:pStyle w:val="Default"/>
        <w:adjustRightInd/>
        <w:spacing w:line="60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bCs/>
          <w:color w:val="auto"/>
          <w:sz w:val="32"/>
          <w:szCs w:val="32"/>
        </w:rPr>
        <w:t>本指导原则是对医疗器械</w:t>
      </w:r>
      <w:r>
        <w:rPr>
          <w:rFonts w:ascii="Times New Roman" w:eastAsia="仿宋_GB2312" w:cs="Times New Roman" w:hint="eastAsia"/>
          <w:bCs/>
          <w:color w:val="auto"/>
          <w:sz w:val="32"/>
          <w:szCs w:val="32"/>
        </w:rPr>
        <w:t>网络安全</w:t>
      </w:r>
      <w:r>
        <w:rPr>
          <w:rFonts w:ascii="Times New Roman" w:eastAsia="仿宋_GB2312" w:cs="Times New Roman"/>
          <w:bCs/>
          <w:color w:val="auto"/>
          <w:sz w:val="32"/>
          <w:szCs w:val="32"/>
        </w:rPr>
        <w:t>的一般性要求，注册申请人应根据医疗器械</w:t>
      </w:r>
      <w:r>
        <w:rPr>
          <w:rFonts w:ascii="Times New Roman" w:eastAsia="仿宋_GB2312" w:cs="Times New Roman" w:hint="eastAsia"/>
          <w:bCs/>
          <w:color w:val="auto"/>
          <w:sz w:val="32"/>
          <w:szCs w:val="32"/>
        </w:rPr>
        <w:t>产品</w:t>
      </w:r>
      <w:r>
        <w:rPr>
          <w:rFonts w:ascii="Times New Roman" w:eastAsia="仿宋_GB2312" w:cs="Times New Roman"/>
          <w:bCs/>
          <w:color w:val="auto"/>
          <w:sz w:val="32"/>
          <w:szCs w:val="32"/>
        </w:rPr>
        <w:t>特性提交</w:t>
      </w:r>
      <w:r>
        <w:rPr>
          <w:rFonts w:ascii="Times New Roman" w:eastAsia="仿宋_GB2312" w:cs="Times New Roman" w:hint="eastAsia"/>
          <w:bCs/>
          <w:color w:val="auto"/>
          <w:sz w:val="32"/>
          <w:szCs w:val="32"/>
        </w:rPr>
        <w:t>网络安全</w:t>
      </w:r>
      <w:r>
        <w:rPr>
          <w:rFonts w:ascii="Times New Roman" w:eastAsia="仿宋_GB2312" w:cs="Times New Roman"/>
          <w:bCs/>
          <w:color w:val="auto"/>
          <w:sz w:val="32"/>
          <w:szCs w:val="32"/>
        </w:rPr>
        <w:t>注册申报资料，判断指导原则中的具体内容是否适用，不适用内容详述理由。注册申请人也可采用其他满足法规要求的替代方法，但应提供详尽的研究资料和验证资料。</w:t>
      </w:r>
    </w:p>
    <w:p w:rsidR="00C8171B" w:rsidRDefault="00C8171B" w:rsidP="00C8171B">
      <w:pPr>
        <w:spacing w:line="600" w:lineRule="exact"/>
        <w:ind w:firstLineChars="200" w:firstLine="640"/>
        <w:rPr>
          <w:rFonts w:eastAsia="仿宋_GB2312"/>
          <w:bCs/>
          <w:sz w:val="32"/>
          <w:szCs w:val="32"/>
        </w:rPr>
      </w:pPr>
      <w:r>
        <w:rPr>
          <w:rFonts w:eastAsia="仿宋_GB2312"/>
          <w:bCs/>
          <w:sz w:val="32"/>
          <w:szCs w:val="32"/>
        </w:rPr>
        <w:t>本指导原则是在现行法规和标准体系以及当前认知水平下、并参考了</w:t>
      </w:r>
      <w:r>
        <w:rPr>
          <w:rFonts w:eastAsia="仿宋_GB2312"/>
          <w:sz w:val="32"/>
          <w:szCs w:val="32"/>
        </w:rPr>
        <w:t>国外法规与指南、国际标准与技术报告制定的。</w:t>
      </w:r>
      <w:r>
        <w:rPr>
          <w:rFonts w:eastAsia="仿宋_GB2312"/>
          <w:bCs/>
          <w:sz w:val="32"/>
          <w:szCs w:val="32"/>
        </w:rPr>
        <w:t>随着法规和标准的不断完善，以及</w:t>
      </w:r>
      <w:r>
        <w:rPr>
          <w:rFonts w:eastAsia="仿宋_GB2312"/>
          <w:sz w:val="32"/>
          <w:szCs w:val="32"/>
        </w:rPr>
        <w:t>认知水平和技术能力的不断提高</w:t>
      </w:r>
      <w:r>
        <w:rPr>
          <w:rFonts w:eastAsia="仿宋_GB2312"/>
          <w:bCs/>
          <w:sz w:val="32"/>
          <w:szCs w:val="32"/>
        </w:rPr>
        <w:t>，相关内容也将</w:t>
      </w:r>
      <w:r>
        <w:rPr>
          <w:rFonts w:eastAsia="仿宋_GB2312"/>
          <w:sz w:val="32"/>
          <w:szCs w:val="32"/>
        </w:rPr>
        <w:t>适时进行修订</w:t>
      </w:r>
      <w:r>
        <w:rPr>
          <w:rFonts w:eastAsia="仿宋_GB2312"/>
          <w:bCs/>
          <w:sz w:val="32"/>
          <w:szCs w:val="32"/>
        </w:rPr>
        <w:t>。</w:t>
      </w:r>
    </w:p>
    <w:p w:rsidR="00C8171B" w:rsidRDefault="00C8171B" w:rsidP="00C8171B">
      <w:pPr>
        <w:spacing w:line="600" w:lineRule="exact"/>
        <w:ind w:firstLineChars="200" w:firstLine="640"/>
        <w:rPr>
          <w:rFonts w:eastAsia="仿宋_GB2312"/>
          <w:bCs/>
          <w:sz w:val="32"/>
          <w:szCs w:val="32"/>
        </w:rPr>
      </w:pPr>
      <w:r>
        <w:rPr>
          <w:rFonts w:eastAsia="仿宋_GB2312"/>
          <w:bCs/>
          <w:sz w:val="32"/>
          <w:szCs w:val="32"/>
        </w:rPr>
        <w:t>本指导原则是对注册申请人和</w:t>
      </w:r>
      <w:r>
        <w:rPr>
          <w:rFonts w:eastAsia="仿宋_GB2312" w:hint="eastAsia"/>
          <w:bCs/>
          <w:sz w:val="32"/>
          <w:szCs w:val="32"/>
        </w:rPr>
        <w:t>审评</w:t>
      </w:r>
      <w:r>
        <w:rPr>
          <w:rFonts w:eastAsia="仿宋_GB2312"/>
          <w:bCs/>
          <w:sz w:val="32"/>
          <w:szCs w:val="32"/>
        </w:rPr>
        <w:t>人员的指导性文件，</w:t>
      </w:r>
      <w:r>
        <w:rPr>
          <w:rFonts w:eastAsia="仿宋_GB2312"/>
          <w:sz w:val="32"/>
          <w:szCs w:val="32"/>
        </w:rPr>
        <w:t>不包括审评审批所涉及的行政事项，</w:t>
      </w:r>
      <w:r>
        <w:rPr>
          <w:rFonts w:eastAsia="仿宋_GB2312"/>
          <w:bCs/>
          <w:sz w:val="32"/>
          <w:szCs w:val="32"/>
        </w:rPr>
        <w:t>亦</w:t>
      </w:r>
      <w:r>
        <w:rPr>
          <w:rFonts w:eastAsia="仿宋_GB2312"/>
          <w:sz w:val="32"/>
          <w:szCs w:val="32"/>
        </w:rPr>
        <w:t>不作为法规强制执行，</w:t>
      </w:r>
      <w:r>
        <w:rPr>
          <w:rFonts w:eastAsia="仿宋_GB2312"/>
          <w:bCs/>
          <w:sz w:val="32"/>
          <w:szCs w:val="32"/>
        </w:rPr>
        <w:t>应在遵循相关法规的前提下使用本指导原则。</w:t>
      </w:r>
    </w:p>
    <w:p w:rsidR="00C8171B" w:rsidRDefault="00C8171B" w:rsidP="00C8171B">
      <w:pPr>
        <w:spacing w:line="600" w:lineRule="exact"/>
        <w:ind w:firstLineChars="200" w:firstLine="640"/>
        <w:rPr>
          <w:rFonts w:eastAsia="仿宋_GB2312"/>
          <w:bCs/>
          <w:sz w:val="32"/>
          <w:szCs w:val="32"/>
        </w:rPr>
      </w:pPr>
      <w:r>
        <w:rPr>
          <w:rFonts w:eastAsia="仿宋_GB2312" w:hint="eastAsia"/>
          <w:bCs/>
          <w:sz w:val="32"/>
          <w:szCs w:val="32"/>
        </w:rPr>
        <w:t>本指导原则作为《医疗器械软件注册技术审查指导原则》的补充，应结合《医疗器械软件注册技术审查指导原则》的相关要求使用。</w:t>
      </w:r>
      <w:r>
        <w:rPr>
          <w:rFonts w:eastAsia="仿宋_GB2312"/>
          <w:bCs/>
          <w:sz w:val="32"/>
          <w:szCs w:val="32"/>
        </w:rPr>
        <w:t>本指导原则是医疗器械</w:t>
      </w:r>
      <w:r>
        <w:rPr>
          <w:rFonts w:eastAsia="仿宋_GB2312" w:hint="eastAsia"/>
          <w:bCs/>
          <w:sz w:val="32"/>
          <w:szCs w:val="32"/>
        </w:rPr>
        <w:t>网络安全</w:t>
      </w:r>
      <w:r>
        <w:rPr>
          <w:rFonts w:eastAsia="仿宋_GB2312"/>
          <w:bCs/>
          <w:sz w:val="32"/>
          <w:szCs w:val="32"/>
        </w:rPr>
        <w:t>的通用指导原则，其他</w:t>
      </w:r>
      <w:r>
        <w:rPr>
          <w:rFonts w:eastAsia="仿宋_GB2312"/>
          <w:bCs/>
          <w:sz w:val="32"/>
          <w:szCs w:val="32"/>
        </w:rPr>
        <w:lastRenderedPageBreak/>
        <w:t>涉及</w:t>
      </w:r>
      <w:r>
        <w:rPr>
          <w:rFonts w:eastAsia="仿宋_GB2312" w:hint="eastAsia"/>
          <w:bCs/>
          <w:sz w:val="32"/>
          <w:szCs w:val="32"/>
        </w:rPr>
        <w:t>网络安全</w:t>
      </w:r>
      <w:r>
        <w:rPr>
          <w:rFonts w:eastAsia="仿宋_GB2312"/>
          <w:bCs/>
          <w:sz w:val="32"/>
          <w:szCs w:val="32"/>
        </w:rPr>
        <w:t>的医疗器械</w:t>
      </w:r>
      <w:r>
        <w:rPr>
          <w:rFonts w:eastAsia="仿宋_GB2312" w:hint="eastAsia"/>
          <w:bCs/>
          <w:sz w:val="32"/>
          <w:szCs w:val="32"/>
        </w:rPr>
        <w:t>产品</w:t>
      </w:r>
      <w:r>
        <w:rPr>
          <w:rFonts w:eastAsia="仿宋_GB2312"/>
          <w:bCs/>
          <w:sz w:val="32"/>
          <w:szCs w:val="32"/>
        </w:rPr>
        <w:t>指导原则可在本指导原则基础上进行有针对性的调整、修改和完善。</w:t>
      </w:r>
    </w:p>
    <w:p w:rsidR="00C8171B" w:rsidRDefault="00C8171B" w:rsidP="00C8171B">
      <w:pPr>
        <w:spacing w:line="600" w:lineRule="exact"/>
        <w:ind w:firstLineChars="200" w:firstLine="640"/>
        <w:rPr>
          <w:rFonts w:eastAsia="黑体"/>
          <w:bCs/>
          <w:sz w:val="32"/>
          <w:szCs w:val="32"/>
        </w:rPr>
      </w:pPr>
      <w:r>
        <w:rPr>
          <w:rFonts w:eastAsia="黑体"/>
          <w:bCs/>
          <w:sz w:val="32"/>
          <w:szCs w:val="32"/>
        </w:rPr>
        <w:t>一、</w:t>
      </w:r>
      <w:r>
        <w:rPr>
          <w:rFonts w:eastAsia="黑体" w:hint="eastAsia"/>
          <w:bCs/>
          <w:sz w:val="32"/>
          <w:szCs w:val="32"/>
        </w:rPr>
        <w:t>适用</w:t>
      </w:r>
      <w:r>
        <w:rPr>
          <w:rFonts w:eastAsia="黑体"/>
          <w:bCs/>
          <w:sz w:val="32"/>
          <w:szCs w:val="32"/>
        </w:rPr>
        <w:t>范围</w:t>
      </w:r>
    </w:p>
    <w:p w:rsidR="00C8171B" w:rsidRDefault="00C8171B" w:rsidP="00C8171B">
      <w:pPr>
        <w:spacing w:line="600" w:lineRule="exact"/>
        <w:ind w:firstLineChars="200" w:firstLine="640"/>
        <w:rPr>
          <w:rFonts w:eastAsia="仿宋_GB2312"/>
          <w:sz w:val="32"/>
          <w:szCs w:val="32"/>
        </w:rPr>
      </w:pPr>
      <w:r>
        <w:rPr>
          <w:rFonts w:eastAsia="仿宋_GB2312"/>
          <w:bCs/>
          <w:sz w:val="32"/>
          <w:szCs w:val="32"/>
        </w:rPr>
        <w:t>本指导原</w:t>
      </w:r>
      <w:r>
        <w:rPr>
          <w:rFonts w:eastAsia="仿宋_GB2312"/>
          <w:sz w:val="32"/>
          <w:szCs w:val="32"/>
        </w:rPr>
        <w:t>则</w:t>
      </w:r>
      <w:r>
        <w:rPr>
          <w:rFonts w:eastAsia="仿宋_GB2312" w:hint="eastAsia"/>
          <w:sz w:val="32"/>
          <w:szCs w:val="32"/>
        </w:rPr>
        <w:t>适用于具有网络连接功能以进行电子数据交换或远程控制的</w:t>
      </w:r>
      <w:r>
        <w:rPr>
          <w:rFonts w:eastAsia="仿宋_GB2312"/>
          <w:sz w:val="32"/>
          <w:szCs w:val="32"/>
        </w:rPr>
        <w:t>第二类、第三类医疗器械</w:t>
      </w:r>
      <w:r>
        <w:rPr>
          <w:rFonts w:eastAsia="仿宋_GB2312" w:hint="eastAsia"/>
          <w:sz w:val="32"/>
          <w:szCs w:val="32"/>
        </w:rPr>
        <w:t>产品的注册申报</w:t>
      </w:r>
      <w:r>
        <w:rPr>
          <w:rFonts w:eastAsia="仿宋_GB2312"/>
          <w:sz w:val="32"/>
          <w:szCs w:val="32"/>
        </w:rPr>
        <w:t>，</w:t>
      </w:r>
      <w:r>
        <w:rPr>
          <w:rFonts w:eastAsia="仿宋_GB2312" w:hint="eastAsia"/>
          <w:sz w:val="32"/>
          <w:szCs w:val="32"/>
        </w:rPr>
        <w:t>其中网络包括无线、有线网络，电子数据交换包括单向、双向数据传输，远程控制包括实时、非实时控制。</w:t>
      </w:r>
    </w:p>
    <w:p w:rsidR="00C8171B" w:rsidRDefault="00C8171B" w:rsidP="00C8171B">
      <w:pPr>
        <w:spacing w:line="600" w:lineRule="exact"/>
        <w:ind w:firstLineChars="200" w:firstLine="640"/>
        <w:rPr>
          <w:rFonts w:eastAsia="仿宋_GB2312"/>
          <w:sz w:val="32"/>
          <w:szCs w:val="32"/>
        </w:rPr>
      </w:pPr>
      <w:r>
        <w:rPr>
          <w:rFonts w:eastAsia="仿宋_GB2312" w:hint="eastAsia"/>
          <w:sz w:val="32"/>
          <w:szCs w:val="32"/>
        </w:rPr>
        <w:t>同时，本指导原则也</w:t>
      </w:r>
      <w:r>
        <w:rPr>
          <w:rFonts w:eastAsia="仿宋_GB2312"/>
          <w:sz w:val="32"/>
          <w:szCs w:val="32"/>
        </w:rPr>
        <w:t>适用</w:t>
      </w:r>
      <w:r>
        <w:rPr>
          <w:rFonts w:eastAsia="仿宋_GB2312" w:hint="eastAsia"/>
          <w:sz w:val="32"/>
          <w:szCs w:val="32"/>
        </w:rPr>
        <w:t>于采用存储媒介以进行电子数据交换</w:t>
      </w:r>
      <w:r>
        <w:rPr>
          <w:rFonts w:eastAsia="仿宋_GB2312"/>
          <w:sz w:val="32"/>
          <w:szCs w:val="32"/>
        </w:rPr>
        <w:t>的第二类、第三类医疗器械</w:t>
      </w:r>
      <w:r>
        <w:rPr>
          <w:rFonts w:eastAsia="仿宋_GB2312" w:hint="eastAsia"/>
          <w:sz w:val="32"/>
          <w:szCs w:val="32"/>
        </w:rPr>
        <w:t>产品的注册申报，其中存储媒介包括但不限于光盘、移动硬盘和</w:t>
      </w:r>
      <w:r>
        <w:rPr>
          <w:rFonts w:eastAsia="仿宋_GB2312" w:hint="eastAsia"/>
          <w:sz w:val="32"/>
          <w:szCs w:val="32"/>
        </w:rPr>
        <w:t>U</w:t>
      </w:r>
      <w:r>
        <w:rPr>
          <w:rFonts w:eastAsia="仿宋_GB2312" w:hint="eastAsia"/>
          <w:sz w:val="32"/>
          <w:szCs w:val="32"/>
        </w:rPr>
        <w:t>盘</w:t>
      </w:r>
      <w:r>
        <w:rPr>
          <w:rFonts w:eastAsia="仿宋_GB2312"/>
          <w:sz w:val="32"/>
          <w:szCs w:val="32"/>
        </w:rPr>
        <w:t>。</w:t>
      </w:r>
    </w:p>
    <w:p w:rsidR="00C8171B" w:rsidRDefault="00C8171B" w:rsidP="00C8171B">
      <w:pPr>
        <w:spacing w:line="600" w:lineRule="exact"/>
        <w:ind w:firstLineChars="200" w:firstLine="640"/>
        <w:rPr>
          <w:rFonts w:eastAsia="黑体"/>
          <w:sz w:val="32"/>
          <w:szCs w:val="32"/>
        </w:rPr>
      </w:pPr>
      <w:bookmarkStart w:id="0" w:name="基本原理"/>
      <w:bookmarkStart w:id="1" w:name="软件描述文档"/>
      <w:r>
        <w:rPr>
          <w:rFonts w:eastAsia="黑体"/>
          <w:sz w:val="32"/>
          <w:szCs w:val="32"/>
        </w:rPr>
        <w:t>二、基本原则</w:t>
      </w:r>
      <w:bookmarkEnd w:id="0"/>
    </w:p>
    <w:p w:rsidR="00C8171B" w:rsidRDefault="00C8171B" w:rsidP="00C8171B">
      <w:pPr>
        <w:pStyle w:val="Default"/>
        <w:adjustRightInd/>
        <w:spacing w:line="600" w:lineRule="exact"/>
        <w:ind w:firstLineChars="200" w:firstLine="640"/>
        <w:jc w:val="both"/>
        <w:rPr>
          <w:rFonts w:ascii="Times New Roman" w:eastAsia="仿宋_GB2312" w:cs="Times New Roman"/>
          <w:bCs/>
          <w:color w:val="auto"/>
          <w:sz w:val="32"/>
          <w:szCs w:val="32"/>
        </w:rPr>
      </w:pPr>
      <w:bookmarkStart w:id="2" w:name="OLE_LINK3"/>
      <w:r>
        <w:rPr>
          <w:rFonts w:ascii="Times New Roman" w:eastAsia="仿宋_GB2312" w:cs="Times New Roman" w:hint="eastAsia"/>
          <w:bCs/>
          <w:color w:val="auto"/>
          <w:sz w:val="32"/>
          <w:szCs w:val="32"/>
        </w:rPr>
        <w:t>随着网络技术的发展，越来越多的医疗器械具备网络连接功能以进行电子数据交换或远程控制，在提高医疗服务质量与效率的同时也面临着网络攻击的威胁。医疗器械网络安全出现问题不仅可能会侵犯患者隐私，而且可能会产生医疗器械非预期运行的风险，导致患者或使用者受到伤害或死亡。因此，医疗器械网络安全是医疗器械安全性和有效性的重要组成部分之一。</w:t>
      </w:r>
    </w:p>
    <w:p w:rsidR="00C8171B" w:rsidRDefault="00C8171B" w:rsidP="00C8171B">
      <w:pPr>
        <w:pStyle w:val="Default"/>
        <w:adjustRightInd/>
        <w:spacing w:line="60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bCs/>
          <w:color w:val="auto"/>
          <w:sz w:val="32"/>
          <w:szCs w:val="32"/>
        </w:rPr>
        <w:t>医疗器械网络安全是指保持医疗器械相关数据的保密性（</w:t>
      </w:r>
      <w:r>
        <w:rPr>
          <w:rFonts w:ascii="Times New Roman" w:eastAsia="仿宋_GB2312" w:cs="Times New Roman"/>
          <w:bCs/>
          <w:color w:val="auto"/>
          <w:sz w:val="32"/>
          <w:szCs w:val="32"/>
        </w:rPr>
        <w:t>confidentiality</w:t>
      </w:r>
      <w:r>
        <w:rPr>
          <w:rFonts w:ascii="Times New Roman" w:eastAsia="仿宋_GB2312" w:cs="Times New Roman"/>
          <w:bCs/>
          <w:color w:val="auto"/>
          <w:sz w:val="32"/>
          <w:szCs w:val="32"/>
        </w:rPr>
        <w:t>）、完整性（</w:t>
      </w:r>
      <w:r>
        <w:rPr>
          <w:rFonts w:ascii="Times New Roman" w:eastAsia="仿宋_GB2312" w:cs="Times New Roman"/>
          <w:bCs/>
          <w:color w:val="auto"/>
          <w:sz w:val="32"/>
          <w:szCs w:val="32"/>
        </w:rPr>
        <w:t>integrity</w:t>
      </w:r>
      <w:r>
        <w:rPr>
          <w:rFonts w:ascii="Times New Roman" w:eastAsia="仿宋_GB2312" w:cs="Times New Roman"/>
          <w:bCs/>
          <w:color w:val="auto"/>
          <w:sz w:val="32"/>
          <w:szCs w:val="32"/>
        </w:rPr>
        <w:t>）和可得性</w:t>
      </w:r>
      <w:r>
        <w:rPr>
          <w:rStyle w:val="a6"/>
          <w:rFonts w:ascii="Times New Roman" w:eastAsia="仿宋_GB2312" w:cs="Times New Roman"/>
          <w:bCs/>
          <w:color w:val="auto"/>
          <w:sz w:val="32"/>
          <w:szCs w:val="32"/>
        </w:rPr>
        <w:footnoteReference w:id="2"/>
      </w:r>
      <w:r>
        <w:rPr>
          <w:rFonts w:ascii="Times New Roman" w:eastAsia="仿宋_GB2312" w:cs="Times New Roman"/>
          <w:bCs/>
          <w:color w:val="auto"/>
          <w:sz w:val="32"/>
          <w:szCs w:val="32"/>
        </w:rPr>
        <w:t>（</w:t>
      </w:r>
      <w:r>
        <w:rPr>
          <w:rFonts w:ascii="Times New Roman" w:eastAsia="仿宋_GB2312" w:cs="Times New Roman"/>
          <w:bCs/>
          <w:color w:val="auto"/>
          <w:sz w:val="32"/>
          <w:szCs w:val="32"/>
        </w:rPr>
        <w:t>availability</w:t>
      </w:r>
      <w:r>
        <w:rPr>
          <w:rFonts w:ascii="Times New Roman" w:eastAsia="仿宋_GB2312" w:cs="Times New Roman"/>
          <w:bCs/>
          <w:color w:val="auto"/>
          <w:sz w:val="32"/>
          <w:szCs w:val="32"/>
        </w:rPr>
        <w:t>）</w:t>
      </w:r>
      <w:r>
        <w:rPr>
          <w:rFonts w:ascii="Times New Roman" w:eastAsia="仿宋_GB2312" w:cs="Times New Roman" w:hint="eastAsia"/>
          <w:bCs/>
          <w:color w:val="auto"/>
          <w:sz w:val="32"/>
          <w:szCs w:val="32"/>
        </w:rPr>
        <w:t>（</w:t>
      </w:r>
      <w:r>
        <w:rPr>
          <w:rFonts w:ascii="Times New Roman" w:eastAsia="仿宋_GB2312" w:cs="Times New Roman"/>
          <w:bCs/>
          <w:color w:val="auto"/>
          <w:sz w:val="32"/>
          <w:szCs w:val="32"/>
        </w:rPr>
        <w:t>改自</w:t>
      </w:r>
      <w:r>
        <w:rPr>
          <w:rFonts w:ascii="Times New Roman" w:eastAsia="仿宋_GB2312" w:cs="Times New Roman"/>
          <w:bCs/>
          <w:color w:val="auto"/>
          <w:sz w:val="32"/>
          <w:szCs w:val="32"/>
        </w:rPr>
        <w:t>GB/T 29246-2012</w:t>
      </w:r>
      <w:r>
        <w:rPr>
          <w:rFonts w:eastAsia="仿宋_GB2312" w:hint="eastAsia"/>
          <w:color w:val="auto"/>
          <w:sz w:val="32"/>
          <w:szCs w:val="32"/>
        </w:rPr>
        <w:t>《信息技术安全技术信息安全管理体系</w:t>
      </w:r>
      <w:r>
        <w:rPr>
          <w:rFonts w:eastAsia="仿宋_GB2312" w:hint="eastAsia"/>
          <w:color w:val="auto"/>
          <w:sz w:val="32"/>
          <w:szCs w:val="32"/>
        </w:rPr>
        <w:lastRenderedPageBreak/>
        <w:t>概述和词汇》</w:t>
      </w:r>
      <w:r>
        <w:rPr>
          <w:rFonts w:ascii="Times New Roman" w:eastAsia="仿宋_GB2312" w:cs="Times New Roman" w:hint="eastAsia"/>
          <w:bCs/>
          <w:color w:val="auto"/>
          <w:sz w:val="32"/>
          <w:szCs w:val="32"/>
        </w:rPr>
        <w:t>）：</w:t>
      </w:r>
    </w:p>
    <w:p w:rsidR="00C8171B" w:rsidRDefault="00C8171B" w:rsidP="00C8171B">
      <w:pPr>
        <w:pStyle w:val="Default"/>
        <w:adjustRightInd/>
        <w:spacing w:line="60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hint="eastAsia"/>
          <w:bCs/>
          <w:color w:val="auto"/>
          <w:sz w:val="32"/>
          <w:szCs w:val="32"/>
        </w:rPr>
        <w:t>1.</w:t>
      </w:r>
      <w:r>
        <w:rPr>
          <w:rFonts w:ascii="Times New Roman" w:eastAsia="仿宋_GB2312" w:cs="Times New Roman"/>
          <w:bCs/>
          <w:color w:val="auto"/>
          <w:sz w:val="32"/>
          <w:szCs w:val="32"/>
        </w:rPr>
        <w:t>保密性</w:t>
      </w:r>
      <w:r>
        <w:rPr>
          <w:rFonts w:ascii="Times New Roman" w:eastAsia="仿宋_GB2312" w:cs="Times New Roman" w:hint="eastAsia"/>
          <w:bCs/>
          <w:color w:val="auto"/>
          <w:sz w:val="32"/>
          <w:szCs w:val="32"/>
        </w:rPr>
        <w:t>：</w:t>
      </w:r>
      <w:r>
        <w:rPr>
          <w:rFonts w:ascii="Times New Roman" w:eastAsia="仿宋_GB2312" w:cs="Times New Roman"/>
          <w:bCs/>
          <w:color w:val="auto"/>
          <w:sz w:val="32"/>
          <w:szCs w:val="32"/>
        </w:rPr>
        <w:t>指数据不能被未授权的个人、实体利用或知悉的特性，即医疗器械</w:t>
      </w:r>
      <w:r>
        <w:rPr>
          <w:rFonts w:ascii="Times New Roman" w:eastAsia="仿宋_GB2312" w:cs="Times New Roman" w:hint="eastAsia"/>
          <w:bCs/>
          <w:color w:val="auto"/>
          <w:sz w:val="32"/>
          <w:szCs w:val="32"/>
        </w:rPr>
        <w:t>相关数据</w:t>
      </w:r>
      <w:r>
        <w:rPr>
          <w:rFonts w:ascii="Times New Roman" w:eastAsia="仿宋_GB2312" w:cs="Times New Roman"/>
          <w:bCs/>
          <w:color w:val="auto"/>
          <w:sz w:val="32"/>
          <w:szCs w:val="32"/>
        </w:rPr>
        <w:t>仅可由授权用户在授权时间以授权方式进行访问</w:t>
      </w:r>
      <w:r>
        <w:rPr>
          <w:rFonts w:ascii="Times New Roman" w:eastAsia="仿宋_GB2312" w:cs="Times New Roman" w:hint="eastAsia"/>
          <w:bCs/>
          <w:color w:val="auto"/>
          <w:sz w:val="32"/>
          <w:szCs w:val="32"/>
        </w:rPr>
        <w:t>；</w:t>
      </w:r>
    </w:p>
    <w:p w:rsidR="00C8171B" w:rsidRDefault="00C8171B" w:rsidP="00C8171B">
      <w:pPr>
        <w:pStyle w:val="Default"/>
        <w:adjustRightInd/>
        <w:spacing w:line="60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hint="eastAsia"/>
          <w:bCs/>
          <w:color w:val="auto"/>
          <w:sz w:val="32"/>
          <w:szCs w:val="32"/>
        </w:rPr>
        <w:t>2.</w:t>
      </w:r>
      <w:r>
        <w:rPr>
          <w:rFonts w:ascii="Times New Roman" w:eastAsia="仿宋_GB2312" w:cs="Times New Roman"/>
          <w:bCs/>
          <w:color w:val="auto"/>
          <w:sz w:val="32"/>
          <w:szCs w:val="32"/>
        </w:rPr>
        <w:t>完整性</w:t>
      </w:r>
      <w:r>
        <w:rPr>
          <w:rFonts w:ascii="Times New Roman" w:eastAsia="仿宋_GB2312" w:cs="Times New Roman" w:hint="eastAsia"/>
          <w:bCs/>
          <w:color w:val="auto"/>
          <w:sz w:val="32"/>
          <w:szCs w:val="32"/>
        </w:rPr>
        <w:t>：</w:t>
      </w:r>
      <w:r>
        <w:rPr>
          <w:rFonts w:ascii="Times New Roman" w:eastAsia="仿宋_GB2312" w:cs="Times New Roman"/>
          <w:bCs/>
          <w:color w:val="auto"/>
          <w:sz w:val="32"/>
          <w:szCs w:val="32"/>
        </w:rPr>
        <w:t>指保护数据准确和完整的特性，即医疗器械相关数据是准确和完整的</w:t>
      </w:r>
      <w:r>
        <w:rPr>
          <w:rFonts w:ascii="Times New Roman" w:eastAsia="仿宋_GB2312" w:cs="Times New Roman" w:hint="eastAsia"/>
          <w:bCs/>
          <w:color w:val="auto"/>
          <w:sz w:val="32"/>
          <w:szCs w:val="32"/>
        </w:rPr>
        <w:t>，且未</w:t>
      </w:r>
      <w:r>
        <w:rPr>
          <w:rFonts w:ascii="Times New Roman" w:eastAsia="仿宋_GB2312" w:cs="Times New Roman"/>
          <w:bCs/>
          <w:color w:val="auto"/>
          <w:sz w:val="32"/>
          <w:szCs w:val="32"/>
        </w:rPr>
        <w:t>被</w:t>
      </w:r>
      <w:r>
        <w:rPr>
          <w:rFonts w:ascii="Times New Roman" w:eastAsia="仿宋_GB2312" w:cs="Times New Roman" w:hint="eastAsia"/>
          <w:bCs/>
          <w:color w:val="auto"/>
          <w:sz w:val="32"/>
          <w:szCs w:val="32"/>
        </w:rPr>
        <w:t>篡改；</w:t>
      </w:r>
    </w:p>
    <w:p w:rsidR="00C8171B" w:rsidRDefault="00C8171B" w:rsidP="00C8171B">
      <w:pPr>
        <w:pStyle w:val="Default"/>
        <w:adjustRightInd/>
        <w:spacing w:line="60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hint="eastAsia"/>
          <w:bCs/>
          <w:color w:val="auto"/>
          <w:sz w:val="32"/>
          <w:szCs w:val="32"/>
        </w:rPr>
        <w:t>3.</w:t>
      </w:r>
      <w:r>
        <w:rPr>
          <w:rFonts w:ascii="Times New Roman" w:eastAsia="仿宋_GB2312" w:cs="Times New Roman"/>
          <w:bCs/>
          <w:color w:val="auto"/>
          <w:sz w:val="32"/>
          <w:szCs w:val="32"/>
        </w:rPr>
        <w:t>可得性</w:t>
      </w:r>
      <w:r>
        <w:rPr>
          <w:rFonts w:ascii="Times New Roman" w:eastAsia="仿宋_GB2312" w:cs="Times New Roman" w:hint="eastAsia"/>
          <w:bCs/>
          <w:color w:val="auto"/>
          <w:sz w:val="32"/>
          <w:szCs w:val="32"/>
        </w:rPr>
        <w:t>：</w:t>
      </w:r>
      <w:r>
        <w:rPr>
          <w:rFonts w:ascii="Times New Roman" w:eastAsia="仿宋_GB2312" w:cs="Times New Roman"/>
          <w:bCs/>
          <w:color w:val="auto"/>
          <w:sz w:val="32"/>
          <w:szCs w:val="32"/>
        </w:rPr>
        <w:t>指根据授权个人、实体的要求可访问和使用的特性，即医疗器械相关数据能以预期方式适时进行访问和使用。</w:t>
      </w:r>
    </w:p>
    <w:p w:rsidR="00C8171B" w:rsidRDefault="00C8171B" w:rsidP="00C8171B">
      <w:pPr>
        <w:pStyle w:val="Default"/>
        <w:adjustRightInd/>
        <w:spacing w:line="60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hint="eastAsia"/>
          <w:bCs/>
          <w:color w:val="auto"/>
          <w:sz w:val="32"/>
          <w:szCs w:val="32"/>
        </w:rPr>
        <w:t>此外</w:t>
      </w:r>
      <w:r>
        <w:rPr>
          <w:rFonts w:ascii="Times New Roman" w:eastAsia="仿宋_GB2312" w:cs="Times New Roman"/>
          <w:bCs/>
          <w:color w:val="auto"/>
          <w:sz w:val="32"/>
          <w:szCs w:val="32"/>
        </w:rPr>
        <w:t>，医疗器械网络安全</w:t>
      </w:r>
      <w:r>
        <w:rPr>
          <w:rFonts w:ascii="Times New Roman" w:eastAsia="仿宋_GB2312" w:cs="Times New Roman" w:hint="eastAsia"/>
          <w:bCs/>
          <w:color w:val="auto"/>
          <w:sz w:val="32"/>
          <w:szCs w:val="32"/>
        </w:rPr>
        <w:t>特性还</w:t>
      </w:r>
      <w:r>
        <w:rPr>
          <w:rFonts w:ascii="Times New Roman" w:eastAsia="仿宋_GB2312" w:cs="Times New Roman"/>
          <w:bCs/>
          <w:color w:val="auto"/>
          <w:sz w:val="32"/>
          <w:szCs w:val="32"/>
        </w:rPr>
        <w:t>包括真实性（</w:t>
      </w:r>
      <w:r>
        <w:rPr>
          <w:rFonts w:ascii="Times New Roman" w:eastAsia="仿宋_GB2312" w:cs="Times New Roman"/>
          <w:bCs/>
          <w:color w:val="auto"/>
          <w:sz w:val="32"/>
          <w:szCs w:val="32"/>
        </w:rPr>
        <w:t>authenticity</w:t>
      </w:r>
      <w:r>
        <w:rPr>
          <w:rFonts w:ascii="Times New Roman" w:eastAsia="仿宋_GB2312" w:cs="Times New Roman"/>
          <w:bCs/>
          <w:color w:val="auto"/>
          <w:sz w:val="32"/>
          <w:szCs w:val="32"/>
        </w:rPr>
        <w:t>）、可核查性（</w:t>
      </w:r>
      <w:r>
        <w:rPr>
          <w:rFonts w:ascii="Times New Roman" w:eastAsia="仿宋_GB2312" w:cs="Times New Roman"/>
          <w:bCs/>
          <w:color w:val="auto"/>
          <w:sz w:val="32"/>
          <w:szCs w:val="32"/>
        </w:rPr>
        <w:t>accountability</w:t>
      </w:r>
      <w:r>
        <w:rPr>
          <w:rFonts w:ascii="Times New Roman" w:eastAsia="仿宋_GB2312" w:cs="Times New Roman"/>
          <w:bCs/>
          <w:color w:val="auto"/>
          <w:sz w:val="32"/>
          <w:szCs w:val="32"/>
        </w:rPr>
        <w:t>）、抗抵赖（</w:t>
      </w:r>
      <w:r>
        <w:rPr>
          <w:rFonts w:ascii="Times New Roman" w:eastAsia="仿宋_GB2312" w:cs="Times New Roman"/>
          <w:bCs/>
          <w:color w:val="auto"/>
          <w:sz w:val="32"/>
          <w:szCs w:val="32"/>
        </w:rPr>
        <w:t>non-repudiation</w:t>
      </w:r>
      <w:r>
        <w:rPr>
          <w:rFonts w:ascii="Times New Roman" w:eastAsia="仿宋_GB2312" w:cs="Times New Roman"/>
          <w:bCs/>
          <w:color w:val="auto"/>
          <w:sz w:val="32"/>
          <w:szCs w:val="32"/>
        </w:rPr>
        <w:t>）和可靠性（</w:t>
      </w:r>
      <w:r>
        <w:rPr>
          <w:rFonts w:ascii="Times New Roman" w:eastAsia="仿宋_GB2312" w:cs="Times New Roman"/>
          <w:bCs/>
          <w:color w:val="auto"/>
          <w:sz w:val="32"/>
          <w:szCs w:val="32"/>
        </w:rPr>
        <w:t>reliability</w:t>
      </w:r>
      <w:r>
        <w:rPr>
          <w:rFonts w:ascii="Times New Roman" w:eastAsia="仿宋_GB2312" w:cs="Times New Roman"/>
          <w:bCs/>
          <w:color w:val="auto"/>
          <w:sz w:val="32"/>
          <w:szCs w:val="32"/>
        </w:rPr>
        <w:t>）等</w:t>
      </w:r>
      <w:r>
        <w:rPr>
          <w:rFonts w:ascii="Times New Roman" w:eastAsia="仿宋_GB2312" w:cs="Times New Roman" w:hint="eastAsia"/>
          <w:bCs/>
          <w:color w:val="auto"/>
          <w:sz w:val="32"/>
          <w:szCs w:val="32"/>
        </w:rPr>
        <w:t>特性，相应定义详见</w:t>
      </w:r>
      <w:r>
        <w:rPr>
          <w:rFonts w:ascii="Times New Roman" w:eastAsia="仿宋_GB2312" w:cs="Times New Roman"/>
          <w:bCs/>
          <w:color w:val="auto"/>
          <w:sz w:val="32"/>
          <w:szCs w:val="32"/>
        </w:rPr>
        <w:t>GB/T 29246-2012</w:t>
      </w:r>
      <w:r>
        <w:rPr>
          <w:rFonts w:ascii="Times New Roman" w:eastAsia="仿宋_GB2312" w:cs="Times New Roman"/>
          <w:bCs/>
          <w:color w:val="auto"/>
          <w:sz w:val="32"/>
          <w:szCs w:val="32"/>
        </w:rPr>
        <w:t>。</w:t>
      </w:r>
    </w:p>
    <w:p w:rsidR="00C8171B" w:rsidRDefault="00C8171B" w:rsidP="00C8171B">
      <w:pPr>
        <w:pStyle w:val="Default"/>
        <w:adjustRightInd/>
        <w:spacing w:line="600" w:lineRule="exact"/>
        <w:ind w:firstLineChars="200" w:firstLine="640"/>
        <w:jc w:val="both"/>
        <w:rPr>
          <w:rFonts w:ascii="Times New Roman" w:eastAsia="仿宋_GB2312" w:cs="Times New Roman"/>
          <w:bCs/>
          <w:color w:val="auto"/>
          <w:sz w:val="32"/>
          <w:szCs w:val="32"/>
        </w:rPr>
      </w:pPr>
      <w:bookmarkStart w:id="3" w:name="OLE_LINK13"/>
      <w:r>
        <w:rPr>
          <w:rFonts w:ascii="Times New Roman" w:eastAsia="仿宋_GB2312" w:cs="Times New Roman" w:hint="eastAsia"/>
          <w:bCs/>
          <w:color w:val="auto"/>
          <w:sz w:val="32"/>
          <w:szCs w:val="32"/>
        </w:rPr>
        <w:t>注册申请人应当结合医疗器械产品</w:t>
      </w:r>
      <w:r>
        <w:rPr>
          <w:rFonts w:ascii="Times New Roman" w:eastAsia="仿宋_GB2312" w:cs="Times New Roman"/>
          <w:bCs/>
          <w:color w:val="auto"/>
          <w:sz w:val="32"/>
          <w:szCs w:val="32"/>
        </w:rPr>
        <w:t>的预期用途、使用环境和核心功能</w:t>
      </w:r>
      <w:r>
        <w:rPr>
          <w:rFonts w:ascii="Times New Roman" w:eastAsia="仿宋_GB2312" w:cs="Times New Roman" w:hint="eastAsia"/>
          <w:bCs/>
          <w:color w:val="auto"/>
          <w:sz w:val="32"/>
          <w:szCs w:val="32"/>
        </w:rPr>
        <w:t>以及预期相连设备或系统（如其它医疗器械、信息技术设备）的情况来确定医疗器械产品</w:t>
      </w:r>
      <w:r>
        <w:rPr>
          <w:rFonts w:ascii="Times New Roman" w:eastAsia="仿宋_GB2312" w:cs="Times New Roman"/>
          <w:bCs/>
          <w:color w:val="auto"/>
          <w:sz w:val="32"/>
          <w:szCs w:val="32"/>
        </w:rPr>
        <w:t>的</w:t>
      </w:r>
      <w:r>
        <w:rPr>
          <w:rFonts w:ascii="Times New Roman" w:eastAsia="仿宋_GB2312" w:cs="Times New Roman" w:hint="eastAsia"/>
          <w:bCs/>
          <w:color w:val="auto"/>
          <w:sz w:val="32"/>
          <w:szCs w:val="32"/>
        </w:rPr>
        <w:t>网络安全特性，并采用基于风险管理的方法来保证医疗器械产品的网络安全：识别资产（</w:t>
      </w:r>
      <w:r>
        <w:rPr>
          <w:rFonts w:ascii="Times New Roman" w:eastAsia="仿宋_GB2312" w:cs="Times New Roman" w:hint="eastAsia"/>
          <w:bCs/>
          <w:color w:val="auto"/>
          <w:sz w:val="32"/>
          <w:szCs w:val="32"/>
        </w:rPr>
        <w:t>asset</w:t>
      </w:r>
      <w:r>
        <w:rPr>
          <w:rFonts w:ascii="Times New Roman" w:eastAsia="仿宋_GB2312" w:cs="Times New Roman" w:hint="eastAsia"/>
          <w:bCs/>
          <w:color w:val="auto"/>
          <w:sz w:val="32"/>
          <w:szCs w:val="32"/>
        </w:rPr>
        <w:t>，对个人或组织有价值的任何东西）、威胁（</w:t>
      </w:r>
      <w:r>
        <w:rPr>
          <w:rFonts w:ascii="Times New Roman" w:eastAsia="仿宋_GB2312" w:cs="Times New Roman"/>
          <w:bCs/>
          <w:color w:val="auto"/>
          <w:sz w:val="32"/>
          <w:szCs w:val="32"/>
        </w:rPr>
        <w:t>threat</w:t>
      </w:r>
      <w:r>
        <w:rPr>
          <w:rFonts w:ascii="Times New Roman" w:eastAsia="仿宋_GB2312" w:cs="Times New Roman" w:hint="eastAsia"/>
          <w:bCs/>
          <w:color w:val="auto"/>
          <w:sz w:val="32"/>
          <w:szCs w:val="32"/>
        </w:rPr>
        <w:t>，可能导致对个人或组织产生损害的非预期事件发生的潜在原因）和脆弱性（</w:t>
      </w:r>
      <w:r>
        <w:rPr>
          <w:rFonts w:ascii="Times New Roman" w:eastAsia="仿宋_GB2312" w:cs="Times New Roman"/>
          <w:bCs/>
          <w:color w:val="auto"/>
          <w:sz w:val="32"/>
          <w:szCs w:val="32"/>
        </w:rPr>
        <w:t>vulnerability</w:t>
      </w:r>
      <w:r>
        <w:rPr>
          <w:rFonts w:ascii="Times New Roman" w:eastAsia="仿宋_GB2312" w:cs="Times New Roman" w:hint="eastAsia"/>
          <w:bCs/>
          <w:color w:val="auto"/>
          <w:sz w:val="32"/>
          <w:szCs w:val="32"/>
        </w:rPr>
        <w:t>，可能会被威胁所利用的资产或风险控制措施的弱点），评估威胁和脆弱性对于医疗器械产品和患者的影响以及被利用的可能性，确定风险水平并采取适宜的风险控制措施，基于风险接受准则评估剩余风险。</w:t>
      </w:r>
    </w:p>
    <w:p w:rsidR="00C8171B" w:rsidRDefault="00C8171B" w:rsidP="00C8171B">
      <w:pPr>
        <w:spacing w:line="600" w:lineRule="exact"/>
        <w:ind w:firstLineChars="200" w:firstLine="640"/>
        <w:rPr>
          <w:rFonts w:eastAsia="仿宋_GB2312"/>
          <w:sz w:val="32"/>
          <w:szCs w:val="32"/>
        </w:rPr>
      </w:pPr>
      <w:r>
        <w:rPr>
          <w:rFonts w:eastAsia="仿宋_GB2312" w:hint="eastAsia"/>
          <w:sz w:val="32"/>
          <w:szCs w:val="32"/>
        </w:rPr>
        <w:lastRenderedPageBreak/>
        <w:t>注册申请人应当在医疗器械产品全生命周期过程中持续关注网络安全问题，包括医疗器械产品的设计开发、生产、分销、部署和维护。同时，注册申请人应当结合自身质量管理体系的要求和医疗器械产品特点来保证医疗器械产品的网络安全，包括上市前和上市后的相关要求，如风险管理、设计开发、网络安全维护及用户告知等要求。此外，注册申请人可采用信息安全领域的良好工程</w:t>
      </w:r>
      <w:r>
        <w:rPr>
          <w:rStyle w:val="a6"/>
          <w:rFonts w:eastAsia="仿宋_GB2312" w:hint="eastAsia"/>
          <w:sz w:val="32"/>
          <w:szCs w:val="32"/>
        </w:rPr>
        <w:footnoteReference w:id="3"/>
      </w:r>
      <w:r>
        <w:rPr>
          <w:rFonts w:eastAsia="仿宋_GB2312" w:hint="eastAsia"/>
          <w:sz w:val="32"/>
          <w:szCs w:val="32"/>
        </w:rPr>
        <w:t>实践来完善医疗器械产品的网络安全管理，保证医疗器械产品的安全性和有效性。</w:t>
      </w:r>
    </w:p>
    <w:p w:rsidR="00C8171B" w:rsidRDefault="00C8171B" w:rsidP="00C8171B">
      <w:pPr>
        <w:pStyle w:val="Default"/>
        <w:adjustRightInd/>
        <w:spacing w:line="600" w:lineRule="exact"/>
        <w:ind w:firstLineChars="200" w:firstLine="640"/>
        <w:jc w:val="both"/>
        <w:rPr>
          <w:rFonts w:eastAsia="仿宋_GB2312"/>
          <w:color w:val="auto"/>
          <w:sz w:val="32"/>
          <w:szCs w:val="32"/>
        </w:rPr>
      </w:pPr>
      <w:r>
        <w:rPr>
          <w:rFonts w:eastAsia="仿宋_GB2312" w:hint="eastAsia"/>
          <w:color w:val="auto"/>
          <w:sz w:val="32"/>
          <w:szCs w:val="32"/>
        </w:rPr>
        <w:t>注册申请人应当持续跟踪与网络安全相关的国家法律法规（如《中华人民共和国网络安全法》）以及有关部门（如公安部、国家网信办、卫生计生委、工业和信息化部）的规章，医疗器械的网络安全应当符合相应法律法规和部门规章的要求。</w:t>
      </w:r>
    </w:p>
    <w:p w:rsidR="00C8171B" w:rsidRDefault="00C8171B" w:rsidP="00C8171B">
      <w:pPr>
        <w:spacing w:line="600" w:lineRule="exact"/>
        <w:ind w:firstLineChars="200" w:firstLine="640"/>
        <w:rPr>
          <w:rFonts w:eastAsia="仿宋_GB2312"/>
          <w:sz w:val="32"/>
          <w:szCs w:val="32"/>
        </w:rPr>
      </w:pPr>
      <w:r>
        <w:rPr>
          <w:rFonts w:eastAsia="仿宋_GB2312" w:hint="eastAsia"/>
          <w:sz w:val="32"/>
          <w:szCs w:val="32"/>
        </w:rPr>
        <w:t>医疗器械产品在使用过程中常与非注册申请人预期的设备或系统相连接，这就使得注册申请人自身难以控制和保证医疗器械产品的网络安全。因此，医疗器械的网络安全需要注册申请人、用户和信息技术服务商的共同努力和通力合作才能得以保障。但是这并不意味着注册申请人可以免除医疗器械网络安全的相关责任，注册申请人应当保证医疗器械产品自身的网络安全，并明确与其预期相连设备或系统的接口要求，从而保证医疗器械产品的安全性和有效性。</w:t>
      </w:r>
      <w:bookmarkEnd w:id="2"/>
      <w:bookmarkEnd w:id="3"/>
    </w:p>
    <w:p w:rsidR="00C8171B" w:rsidRDefault="00C8171B" w:rsidP="00C8171B">
      <w:pPr>
        <w:widowControl/>
        <w:spacing w:line="600" w:lineRule="exact"/>
        <w:ind w:firstLineChars="200" w:firstLine="640"/>
        <w:rPr>
          <w:rFonts w:eastAsia="仿宋_GB2312"/>
          <w:sz w:val="32"/>
          <w:szCs w:val="32"/>
        </w:rPr>
      </w:pPr>
      <w:r>
        <w:rPr>
          <w:rFonts w:eastAsia="仿宋_GB2312" w:hint="eastAsia"/>
          <w:sz w:val="32"/>
          <w:szCs w:val="32"/>
        </w:rPr>
        <w:lastRenderedPageBreak/>
        <w:t>医疗器械网络安全防护层级可分为产品级和系统级，保证措施包括管理措施、物理措施和技术措施，本指导原则以医疗器械数据安全为核心主要关注产品级的技术保证措施。</w:t>
      </w:r>
    </w:p>
    <w:p w:rsidR="00C8171B" w:rsidRDefault="00C8171B" w:rsidP="00C8171B">
      <w:pPr>
        <w:spacing w:line="600" w:lineRule="exact"/>
        <w:ind w:firstLineChars="200" w:firstLine="640"/>
        <w:rPr>
          <w:rFonts w:eastAsia="仿宋_GB2312"/>
          <w:sz w:val="32"/>
          <w:szCs w:val="32"/>
        </w:rPr>
      </w:pPr>
      <w:r>
        <w:rPr>
          <w:rFonts w:eastAsia="仿宋_GB2312" w:hint="eastAsia"/>
          <w:sz w:val="32"/>
          <w:szCs w:val="32"/>
        </w:rPr>
        <w:t>鉴于医疗器械网络安全具有影响因素多、涉及面广、扩散性强和突发性高等特点，单独考虑医疗器械产品的软件安全性级别不足以保证其网络安全，因此对于与医疗器械网络安全有关的注册申报资料统一进行要求。</w:t>
      </w:r>
    </w:p>
    <w:p w:rsidR="00C8171B" w:rsidRDefault="00C8171B" w:rsidP="00C8171B">
      <w:pPr>
        <w:spacing w:line="600" w:lineRule="exact"/>
        <w:ind w:firstLineChars="200" w:firstLine="640"/>
        <w:rPr>
          <w:rFonts w:eastAsia="黑体"/>
          <w:sz w:val="32"/>
          <w:szCs w:val="32"/>
        </w:rPr>
      </w:pPr>
      <w:r>
        <w:rPr>
          <w:rFonts w:eastAsia="黑体"/>
          <w:sz w:val="32"/>
          <w:szCs w:val="32"/>
        </w:rPr>
        <w:t>三、</w:t>
      </w:r>
      <w:r>
        <w:rPr>
          <w:rFonts w:eastAsia="黑体" w:hint="eastAsia"/>
          <w:sz w:val="32"/>
          <w:szCs w:val="32"/>
        </w:rPr>
        <w:t>网络安全考量</w:t>
      </w:r>
    </w:p>
    <w:p w:rsidR="00C8171B" w:rsidRDefault="00C8171B" w:rsidP="00C8171B">
      <w:pPr>
        <w:spacing w:line="600" w:lineRule="exact"/>
        <w:ind w:firstLineChars="200" w:firstLine="640"/>
        <w:rPr>
          <w:rFonts w:eastAsia="楷体_GB2312"/>
          <w:sz w:val="32"/>
          <w:szCs w:val="32"/>
        </w:rPr>
      </w:pPr>
      <w:r>
        <w:rPr>
          <w:rFonts w:eastAsia="楷体_GB2312"/>
          <w:sz w:val="32"/>
          <w:szCs w:val="32"/>
        </w:rPr>
        <w:t>（一）</w:t>
      </w:r>
      <w:r>
        <w:rPr>
          <w:rFonts w:eastAsia="楷体_GB2312" w:hint="eastAsia"/>
          <w:sz w:val="32"/>
          <w:szCs w:val="32"/>
        </w:rPr>
        <w:t>数据考量</w:t>
      </w:r>
    </w:p>
    <w:p w:rsidR="00C8171B" w:rsidRDefault="00C8171B" w:rsidP="00C8171B">
      <w:pPr>
        <w:spacing w:line="600" w:lineRule="exact"/>
        <w:ind w:firstLineChars="200" w:firstLine="640"/>
        <w:rPr>
          <w:rFonts w:eastAsia="仿宋_GB2312"/>
          <w:sz w:val="32"/>
          <w:szCs w:val="32"/>
        </w:rPr>
      </w:pPr>
      <w:r>
        <w:rPr>
          <w:rFonts w:eastAsia="仿宋_GB2312" w:hint="eastAsia"/>
          <w:sz w:val="32"/>
          <w:szCs w:val="32"/>
        </w:rPr>
        <w:t>医疗器械相关数据从内容上可分为以下两种类型：</w:t>
      </w:r>
    </w:p>
    <w:p w:rsidR="00C8171B" w:rsidRDefault="00C8171B" w:rsidP="00C8171B">
      <w:pPr>
        <w:spacing w:line="600" w:lineRule="exact"/>
        <w:ind w:firstLineChars="200" w:firstLine="640"/>
        <w:rPr>
          <w:rFonts w:eastAsia="仿宋_GB2312"/>
          <w:sz w:val="32"/>
          <w:szCs w:val="32"/>
        </w:rPr>
      </w:pPr>
      <w:r>
        <w:rPr>
          <w:rFonts w:eastAsia="仿宋_GB2312" w:hint="eastAsia"/>
          <w:sz w:val="32"/>
          <w:szCs w:val="32"/>
        </w:rPr>
        <w:t>1.</w:t>
      </w:r>
      <w:r>
        <w:rPr>
          <w:rFonts w:eastAsia="仿宋_GB2312" w:hint="eastAsia"/>
          <w:sz w:val="32"/>
          <w:szCs w:val="32"/>
        </w:rPr>
        <w:t>健康数据：标明生理、心理健康状况的私人数据（“</w:t>
      </w:r>
      <w:r>
        <w:rPr>
          <w:rFonts w:eastAsia="仿宋_GB2312" w:hint="eastAsia"/>
          <w:sz w:val="32"/>
          <w:szCs w:val="32"/>
        </w:rPr>
        <w:t>Private Data</w:t>
      </w:r>
      <w:r>
        <w:rPr>
          <w:rFonts w:eastAsia="仿宋_GB2312" w:hint="eastAsia"/>
          <w:sz w:val="32"/>
          <w:szCs w:val="32"/>
        </w:rPr>
        <w:t>”，又称个人数据“</w:t>
      </w:r>
      <w:r>
        <w:rPr>
          <w:rFonts w:eastAsia="仿宋_GB2312" w:hint="eastAsia"/>
          <w:sz w:val="32"/>
          <w:szCs w:val="32"/>
        </w:rPr>
        <w:t>Personal Data</w:t>
      </w:r>
      <w:r>
        <w:rPr>
          <w:rFonts w:eastAsia="仿宋_GB2312" w:hint="eastAsia"/>
          <w:sz w:val="32"/>
          <w:szCs w:val="32"/>
        </w:rPr>
        <w:t>”、敏感数据“</w:t>
      </w:r>
      <w:r>
        <w:rPr>
          <w:rFonts w:eastAsia="仿宋_GB2312" w:hint="eastAsia"/>
          <w:sz w:val="32"/>
          <w:szCs w:val="32"/>
        </w:rPr>
        <w:t>Sensitive Data</w:t>
      </w:r>
      <w:r>
        <w:rPr>
          <w:rFonts w:eastAsia="仿宋_GB2312" w:hint="eastAsia"/>
          <w:sz w:val="32"/>
          <w:szCs w:val="32"/>
        </w:rPr>
        <w:t>”，指可用于人员身份识别的相关信息），涉及患者隐私信息；</w:t>
      </w:r>
    </w:p>
    <w:p w:rsidR="00C8171B" w:rsidRDefault="00C8171B" w:rsidP="00C8171B">
      <w:pPr>
        <w:spacing w:line="600" w:lineRule="exact"/>
        <w:ind w:firstLineChars="200" w:firstLine="640"/>
        <w:rPr>
          <w:rFonts w:eastAsia="仿宋_GB2312"/>
          <w:sz w:val="32"/>
          <w:szCs w:val="32"/>
        </w:rPr>
      </w:pPr>
      <w:r>
        <w:rPr>
          <w:rFonts w:eastAsia="仿宋_GB2312" w:hint="eastAsia"/>
          <w:sz w:val="32"/>
          <w:szCs w:val="32"/>
        </w:rPr>
        <w:t>2.</w:t>
      </w:r>
      <w:r>
        <w:rPr>
          <w:rFonts w:eastAsia="仿宋_GB2312" w:hint="eastAsia"/>
          <w:sz w:val="32"/>
          <w:szCs w:val="32"/>
        </w:rPr>
        <w:t>设备数据：描述设备运行状况的数据，用于监视、控制设备运行或用于设备的维护保养，本身不涉及患者隐私信息。</w:t>
      </w:r>
    </w:p>
    <w:p w:rsidR="00C8171B" w:rsidRDefault="00C8171B" w:rsidP="00C8171B">
      <w:pPr>
        <w:spacing w:line="600" w:lineRule="exact"/>
        <w:ind w:firstLineChars="200" w:firstLine="640"/>
        <w:rPr>
          <w:rFonts w:eastAsia="仿宋_GB2312"/>
          <w:sz w:val="32"/>
          <w:szCs w:val="32"/>
        </w:rPr>
      </w:pPr>
      <w:r>
        <w:rPr>
          <w:rFonts w:eastAsia="仿宋_GB2312" w:hint="eastAsia"/>
          <w:sz w:val="32"/>
          <w:szCs w:val="32"/>
        </w:rPr>
        <w:t>医疗器械相关数据的交换方式可分为以下两种情况：</w:t>
      </w:r>
    </w:p>
    <w:p w:rsidR="00C8171B" w:rsidRDefault="00C8171B" w:rsidP="00C8171B">
      <w:pPr>
        <w:numPr>
          <w:ilvl w:val="0"/>
          <w:numId w:val="1"/>
        </w:numPr>
        <w:spacing w:line="600" w:lineRule="exact"/>
        <w:ind w:firstLineChars="200" w:firstLine="640"/>
        <w:rPr>
          <w:rFonts w:eastAsia="仿宋_GB2312"/>
          <w:sz w:val="32"/>
          <w:szCs w:val="32"/>
        </w:rPr>
      </w:pPr>
      <w:r>
        <w:rPr>
          <w:rFonts w:eastAsia="仿宋_GB2312" w:hint="eastAsia"/>
          <w:sz w:val="32"/>
          <w:szCs w:val="32"/>
        </w:rPr>
        <w:t>网络：通过网络（包括无线网络、有线网络）进行电子数据交换或远程控制，需要考虑网络相关要求（如接口、带宽等），数据传输协议需考虑是否为标准协议（即业内公认标准所规范的协议），远程控制需考虑是否为实时控制；</w:t>
      </w:r>
    </w:p>
    <w:p w:rsidR="00C8171B" w:rsidRDefault="00C8171B" w:rsidP="00C8171B">
      <w:pPr>
        <w:spacing w:line="600" w:lineRule="exact"/>
        <w:ind w:firstLineChars="200" w:firstLine="640"/>
        <w:rPr>
          <w:rFonts w:eastAsia="仿宋_GB2312"/>
          <w:sz w:val="32"/>
          <w:szCs w:val="32"/>
        </w:rPr>
      </w:pPr>
      <w:r>
        <w:rPr>
          <w:rFonts w:eastAsia="仿宋_GB2312" w:hint="eastAsia"/>
          <w:sz w:val="32"/>
          <w:szCs w:val="32"/>
        </w:rPr>
        <w:t>2.</w:t>
      </w:r>
      <w:r>
        <w:rPr>
          <w:rFonts w:eastAsia="仿宋_GB2312" w:hint="eastAsia"/>
          <w:sz w:val="32"/>
          <w:szCs w:val="32"/>
        </w:rPr>
        <w:t>存储媒介：通过存储媒介（如光盘、移动硬盘、</w:t>
      </w:r>
      <w:r>
        <w:rPr>
          <w:rFonts w:eastAsia="仿宋_GB2312" w:hint="eastAsia"/>
          <w:sz w:val="32"/>
          <w:szCs w:val="32"/>
        </w:rPr>
        <w:t>U</w:t>
      </w:r>
      <w:r>
        <w:rPr>
          <w:rFonts w:eastAsia="仿宋_GB2312" w:hint="eastAsia"/>
          <w:sz w:val="32"/>
          <w:szCs w:val="32"/>
        </w:rPr>
        <w:t>盘等）</w:t>
      </w:r>
      <w:r>
        <w:rPr>
          <w:rFonts w:eastAsia="仿宋_GB2312" w:hint="eastAsia"/>
          <w:sz w:val="32"/>
          <w:szCs w:val="32"/>
        </w:rPr>
        <w:lastRenderedPageBreak/>
        <w:t>进行电子数据交换，数据储存格式需考虑是否为标准格式（即业内公认标准所规范的格式）。</w:t>
      </w:r>
    </w:p>
    <w:p w:rsidR="00C8171B" w:rsidRDefault="00C8171B" w:rsidP="00C8171B">
      <w:pPr>
        <w:spacing w:line="600" w:lineRule="exact"/>
        <w:ind w:firstLineChars="200" w:firstLine="640"/>
        <w:rPr>
          <w:rFonts w:eastAsia="仿宋_GB2312"/>
          <w:sz w:val="32"/>
          <w:szCs w:val="32"/>
        </w:rPr>
      </w:pPr>
      <w:bookmarkStart w:id="4" w:name="OLE_LINK16"/>
      <w:r>
        <w:rPr>
          <w:rFonts w:eastAsia="仿宋_GB2312" w:hint="eastAsia"/>
          <w:sz w:val="32"/>
          <w:szCs w:val="32"/>
        </w:rPr>
        <w:t>注册申请人应当基于医疗器械相关数据的类型、功能、用途、交换方式及要求，并结合医疗器械产品特性考虑其网络安全问题</w:t>
      </w:r>
      <w:bookmarkEnd w:id="4"/>
      <w:r>
        <w:rPr>
          <w:rFonts w:eastAsia="仿宋_GB2312" w:hint="eastAsia"/>
          <w:sz w:val="32"/>
          <w:szCs w:val="32"/>
        </w:rPr>
        <w:t>。</w:t>
      </w:r>
    </w:p>
    <w:p w:rsidR="00C8171B" w:rsidRDefault="00C8171B" w:rsidP="00C8171B">
      <w:pPr>
        <w:spacing w:line="600" w:lineRule="exact"/>
        <w:ind w:firstLineChars="200" w:firstLine="640"/>
        <w:rPr>
          <w:rFonts w:eastAsia="仿宋_GB2312"/>
          <w:b/>
          <w:bCs/>
          <w:sz w:val="32"/>
          <w:szCs w:val="32"/>
        </w:rPr>
      </w:pPr>
      <w:r>
        <w:rPr>
          <w:rFonts w:eastAsia="仿宋_GB2312" w:hint="eastAsia"/>
          <w:sz w:val="32"/>
          <w:szCs w:val="32"/>
        </w:rPr>
        <w:t>对于健康数据，注册申请人应当遵循患者隐私保护的相关规定。对于无线设备，注册申请人应当遵循无线电管理的相关规定。</w:t>
      </w:r>
    </w:p>
    <w:p w:rsidR="00C8171B" w:rsidRDefault="00C8171B" w:rsidP="00C8171B">
      <w:pPr>
        <w:spacing w:line="600" w:lineRule="exact"/>
        <w:ind w:firstLineChars="200" w:firstLine="640"/>
        <w:rPr>
          <w:rFonts w:eastAsia="楷体_GB2312"/>
          <w:sz w:val="32"/>
          <w:szCs w:val="32"/>
        </w:rPr>
      </w:pPr>
      <w:r>
        <w:rPr>
          <w:rFonts w:eastAsia="楷体_GB2312"/>
          <w:sz w:val="32"/>
          <w:szCs w:val="32"/>
        </w:rPr>
        <w:t>（</w:t>
      </w:r>
      <w:r>
        <w:rPr>
          <w:rFonts w:eastAsia="楷体_GB2312" w:hint="eastAsia"/>
          <w:sz w:val="32"/>
          <w:szCs w:val="32"/>
        </w:rPr>
        <w:t>二</w:t>
      </w:r>
      <w:r>
        <w:rPr>
          <w:rFonts w:eastAsia="楷体_GB2312"/>
          <w:sz w:val="32"/>
          <w:szCs w:val="32"/>
        </w:rPr>
        <w:t>）</w:t>
      </w:r>
      <w:r>
        <w:rPr>
          <w:rFonts w:eastAsia="楷体_GB2312" w:hint="eastAsia"/>
          <w:sz w:val="32"/>
          <w:szCs w:val="32"/>
        </w:rPr>
        <w:t>技术考量</w:t>
      </w:r>
    </w:p>
    <w:p w:rsidR="00C8171B" w:rsidRDefault="00C8171B" w:rsidP="00C8171B">
      <w:pPr>
        <w:spacing w:line="600" w:lineRule="exact"/>
        <w:ind w:firstLineChars="200" w:firstLine="640"/>
        <w:rPr>
          <w:rFonts w:eastAsia="仿宋_GB2312"/>
          <w:sz w:val="32"/>
          <w:szCs w:val="32"/>
        </w:rPr>
      </w:pPr>
      <w:r>
        <w:rPr>
          <w:rFonts w:eastAsia="仿宋_GB2312" w:hint="eastAsia"/>
          <w:sz w:val="32"/>
          <w:szCs w:val="32"/>
        </w:rPr>
        <w:t>用户访问控制机制应当与医疗器械产品特性相适应，包括但不限于用户身份鉴别方法（如用户名、口令等）、用户类型及权限（如系统管理员、普通用户、设备维护人员等）、口令强度设置、软件更新授权等。</w:t>
      </w:r>
    </w:p>
    <w:p w:rsidR="00C8171B" w:rsidRDefault="00C8171B" w:rsidP="00C8171B">
      <w:pPr>
        <w:spacing w:line="600" w:lineRule="exact"/>
        <w:ind w:firstLineChars="200" w:firstLine="640"/>
        <w:rPr>
          <w:rFonts w:eastAsia="仿宋_GB2312"/>
          <w:sz w:val="32"/>
          <w:szCs w:val="32"/>
        </w:rPr>
      </w:pPr>
      <w:r>
        <w:rPr>
          <w:rFonts w:eastAsia="仿宋_GB2312" w:hint="eastAsia"/>
          <w:sz w:val="32"/>
          <w:szCs w:val="32"/>
        </w:rPr>
        <w:t>医疗器械相关数据在网络传输或数据交换过程中应当保证保密性和完整性，同时平衡可得性的要求，特别是具有远程控制功能的医疗器械。注册申请人可采用加密、数字签名、标准协议、校验等技术来保证医疗器械的网络安全。</w:t>
      </w:r>
    </w:p>
    <w:p w:rsidR="00C8171B" w:rsidRDefault="00C8171B" w:rsidP="00C8171B">
      <w:pPr>
        <w:spacing w:line="600" w:lineRule="exact"/>
        <w:ind w:firstLineChars="200" w:firstLine="640"/>
        <w:rPr>
          <w:rFonts w:eastAsia="仿宋_GB2312"/>
          <w:sz w:val="32"/>
          <w:szCs w:val="32"/>
        </w:rPr>
      </w:pPr>
      <w:r>
        <w:rPr>
          <w:rFonts w:eastAsia="仿宋_GB2312" w:hint="eastAsia"/>
          <w:sz w:val="32"/>
          <w:szCs w:val="32"/>
        </w:rPr>
        <w:t>鉴于预期用途、使用环境的限制，医疗器械对于网络安全威胁的探测</w:t>
      </w:r>
      <w:r>
        <w:rPr>
          <w:rFonts w:eastAsia="仿宋_GB2312" w:hint="eastAsia"/>
          <w:sz w:val="32"/>
          <w:szCs w:val="32"/>
          <w:lang w:val="zh-CN"/>
        </w:rPr>
        <w:t>、响应</w:t>
      </w:r>
      <w:r>
        <w:rPr>
          <w:rFonts w:eastAsia="仿宋_GB2312" w:hint="eastAsia"/>
          <w:sz w:val="32"/>
          <w:szCs w:val="32"/>
        </w:rPr>
        <w:t>和</w:t>
      </w:r>
      <w:r>
        <w:rPr>
          <w:rFonts w:eastAsia="仿宋_GB2312" w:hint="eastAsia"/>
          <w:sz w:val="32"/>
          <w:szCs w:val="32"/>
          <w:lang w:val="zh-CN"/>
        </w:rPr>
        <w:t>恢复</w:t>
      </w:r>
      <w:r>
        <w:rPr>
          <w:rFonts w:eastAsia="仿宋_GB2312" w:hint="eastAsia"/>
          <w:sz w:val="32"/>
          <w:szCs w:val="32"/>
        </w:rPr>
        <w:t>能力应当与医疗器械的产品特性相适应。注册申请人可采用防火墙、入侵检测和恶意代码防护等技术来保证医疗器械的网络安全。</w:t>
      </w:r>
    </w:p>
    <w:p w:rsidR="00C8171B" w:rsidRDefault="00C8171B" w:rsidP="00C8171B">
      <w:pPr>
        <w:spacing w:line="600" w:lineRule="exact"/>
        <w:ind w:firstLineChars="221" w:firstLine="707"/>
        <w:rPr>
          <w:rFonts w:eastAsia="仿宋_GB2312"/>
          <w:sz w:val="32"/>
          <w:szCs w:val="32"/>
        </w:rPr>
      </w:pPr>
      <w:r>
        <w:rPr>
          <w:rFonts w:eastAsia="仿宋_GB2312" w:hint="eastAsia"/>
          <w:sz w:val="32"/>
          <w:szCs w:val="32"/>
        </w:rPr>
        <w:t>医疗器械网络安全能力建设可参照相关的国际、国家标准</w:t>
      </w:r>
      <w:r>
        <w:rPr>
          <w:rFonts w:eastAsia="仿宋_GB2312" w:hint="eastAsia"/>
          <w:sz w:val="32"/>
          <w:szCs w:val="32"/>
        </w:rPr>
        <w:lastRenderedPageBreak/>
        <w:t>和技术报告，如</w:t>
      </w:r>
      <w:r>
        <w:rPr>
          <w:rFonts w:eastAsia="仿宋_GB2312"/>
          <w:sz w:val="32"/>
          <w:szCs w:val="32"/>
        </w:rPr>
        <w:t>IEC</w:t>
      </w:r>
      <w:r>
        <w:rPr>
          <w:rFonts w:eastAsia="仿宋_GB2312" w:hint="eastAsia"/>
          <w:sz w:val="32"/>
          <w:szCs w:val="32"/>
        </w:rPr>
        <w:t>/</w:t>
      </w:r>
      <w:r>
        <w:rPr>
          <w:rFonts w:eastAsia="仿宋_GB2312"/>
          <w:sz w:val="32"/>
          <w:szCs w:val="32"/>
        </w:rPr>
        <w:t>TR 80001-2-2</w:t>
      </w:r>
      <w:r>
        <w:rPr>
          <w:rStyle w:val="a6"/>
          <w:rFonts w:eastAsia="仿宋_GB2312"/>
          <w:sz w:val="32"/>
          <w:szCs w:val="32"/>
        </w:rPr>
        <w:footnoteReference w:id="4"/>
      </w:r>
      <w:r>
        <w:rPr>
          <w:rFonts w:eastAsia="仿宋_GB2312" w:hint="eastAsia"/>
          <w:sz w:val="32"/>
          <w:szCs w:val="32"/>
        </w:rPr>
        <w:t>规范了十九项网络安全能力：自动注销（</w:t>
      </w:r>
      <w:r>
        <w:rPr>
          <w:rFonts w:eastAsia="仿宋_GB2312" w:hint="eastAsia"/>
          <w:sz w:val="32"/>
          <w:szCs w:val="32"/>
        </w:rPr>
        <w:t>ALOF</w:t>
      </w:r>
      <w:r>
        <w:rPr>
          <w:rFonts w:eastAsia="仿宋_GB2312" w:hint="eastAsia"/>
          <w:sz w:val="32"/>
          <w:szCs w:val="32"/>
        </w:rPr>
        <w:t>）、审核控制（</w:t>
      </w:r>
      <w:r>
        <w:rPr>
          <w:rFonts w:eastAsia="仿宋_GB2312"/>
          <w:sz w:val="32"/>
          <w:szCs w:val="32"/>
        </w:rPr>
        <w:t>AUDT</w:t>
      </w:r>
      <w:r>
        <w:rPr>
          <w:rFonts w:eastAsia="仿宋_GB2312" w:hint="eastAsia"/>
          <w:sz w:val="32"/>
          <w:szCs w:val="32"/>
        </w:rPr>
        <w:t>）、授权（</w:t>
      </w:r>
      <w:r>
        <w:rPr>
          <w:rFonts w:eastAsia="仿宋_GB2312"/>
          <w:sz w:val="32"/>
          <w:szCs w:val="32"/>
        </w:rPr>
        <w:t>AUTH</w:t>
      </w:r>
      <w:r>
        <w:rPr>
          <w:rFonts w:eastAsia="仿宋_GB2312" w:hint="eastAsia"/>
          <w:sz w:val="32"/>
          <w:szCs w:val="32"/>
        </w:rPr>
        <w:t>）、安全特性配置（</w:t>
      </w:r>
      <w:r>
        <w:rPr>
          <w:rFonts w:eastAsia="仿宋_GB2312"/>
          <w:sz w:val="32"/>
          <w:szCs w:val="32"/>
        </w:rPr>
        <w:t>CNFS</w:t>
      </w:r>
      <w:r>
        <w:rPr>
          <w:rFonts w:eastAsia="仿宋_GB2312" w:hint="eastAsia"/>
          <w:sz w:val="32"/>
          <w:szCs w:val="32"/>
        </w:rPr>
        <w:t>）、网络安全产品升级（</w:t>
      </w:r>
      <w:r>
        <w:rPr>
          <w:rFonts w:eastAsia="仿宋_GB2312"/>
          <w:sz w:val="32"/>
          <w:szCs w:val="32"/>
        </w:rPr>
        <w:t>CSUP</w:t>
      </w:r>
      <w:r>
        <w:rPr>
          <w:rFonts w:eastAsia="仿宋_GB2312" w:hint="eastAsia"/>
          <w:sz w:val="32"/>
          <w:szCs w:val="32"/>
        </w:rPr>
        <w:t>）、健康数据身份信息去除（</w:t>
      </w:r>
      <w:r>
        <w:rPr>
          <w:rFonts w:eastAsia="仿宋_GB2312"/>
          <w:sz w:val="32"/>
          <w:szCs w:val="32"/>
        </w:rPr>
        <w:t>DIDT</w:t>
      </w:r>
      <w:r>
        <w:rPr>
          <w:rFonts w:eastAsia="仿宋_GB2312" w:hint="eastAsia"/>
          <w:sz w:val="32"/>
          <w:szCs w:val="32"/>
        </w:rPr>
        <w:t>）、数据备份与灾难恢复（</w:t>
      </w:r>
      <w:r>
        <w:rPr>
          <w:rFonts w:eastAsia="仿宋_GB2312"/>
          <w:sz w:val="32"/>
          <w:szCs w:val="32"/>
        </w:rPr>
        <w:t>DTBK</w:t>
      </w:r>
      <w:r>
        <w:rPr>
          <w:rFonts w:eastAsia="仿宋_GB2312" w:hint="eastAsia"/>
          <w:sz w:val="32"/>
          <w:szCs w:val="32"/>
        </w:rPr>
        <w:t>）、紧急访问（</w:t>
      </w:r>
      <w:r>
        <w:rPr>
          <w:rFonts w:eastAsia="仿宋_GB2312"/>
          <w:sz w:val="32"/>
          <w:szCs w:val="32"/>
        </w:rPr>
        <w:t>EMRG</w:t>
      </w:r>
      <w:r>
        <w:rPr>
          <w:rFonts w:eastAsia="仿宋_GB2312" w:hint="eastAsia"/>
          <w:sz w:val="32"/>
          <w:szCs w:val="32"/>
        </w:rPr>
        <w:t>）、健康数据完整性与真实性（</w:t>
      </w:r>
      <w:r>
        <w:rPr>
          <w:rFonts w:eastAsia="仿宋_GB2312"/>
          <w:sz w:val="32"/>
          <w:szCs w:val="32"/>
        </w:rPr>
        <w:t>IGAU</w:t>
      </w:r>
      <w:r>
        <w:rPr>
          <w:rFonts w:eastAsia="仿宋_GB2312" w:hint="eastAsia"/>
          <w:sz w:val="32"/>
          <w:szCs w:val="32"/>
        </w:rPr>
        <w:t>）、恶意软件探测与防护（</w:t>
      </w:r>
      <w:r>
        <w:rPr>
          <w:rFonts w:eastAsia="仿宋_GB2312"/>
          <w:sz w:val="32"/>
          <w:szCs w:val="32"/>
        </w:rPr>
        <w:t>MLDP</w:t>
      </w:r>
      <w:r>
        <w:rPr>
          <w:rFonts w:eastAsia="仿宋_GB2312" w:hint="eastAsia"/>
          <w:sz w:val="32"/>
          <w:szCs w:val="32"/>
        </w:rPr>
        <w:t>）、网络节点鉴别（</w:t>
      </w:r>
      <w:r>
        <w:rPr>
          <w:rFonts w:eastAsia="仿宋_GB2312"/>
          <w:sz w:val="32"/>
          <w:szCs w:val="32"/>
        </w:rPr>
        <w:t>NAUT</w:t>
      </w:r>
      <w:r>
        <w:rPr>
          <w:rFonts w:eastAsia="仿宋_GB2312" w:hint="eastAsia"/>
          <w:sz w:val="32"/>
          <w:szCs w:val="32"/>
        </w:rPr>
        <w:t>）、人员鉴别（</w:t>
      </w:r>
      <w:r>
        <w:rPr>
          <w:rFonts w:eastAsia="仿宋_GB2312"/>
          <w:sz w:val="32"/>
          <w:szCs w:val="32"/>
        </w:rPr>
        <w:t>PAUT</w:t>
      </w:r>
      <w:r>
        <w:rPr>
          <w:rFonts w:eastAsia="仿宋_GB2312" w:hint="eastAsia"/>
          <w:sz w:val="32"/>
          <w:szCs w:val="32"/>
        </w:rPr>
        <w:t>）、物理锁（</w:t>
      </w:r>
      <w:r>
        <w:rPr>
          <w:rFonts w:eastAsia="仿宋_GB2312"/>
          <w:sz w:val="32"/>
          <w:szCs w:val="32"/>
        </w:rPr>
        <w:t>PLOK</w:t>
      </w:r>
      <w:r>
        <w:rPr>
          <w:rFonts w:eastAsia="仿宋_GB2312" w:hint="eastAsia"/>
          <w:sz w:val="32"/>
          <w:szCs w:val="32"/>
        </w:rPr>
        <w:t>）、第三方组件维护计划（</w:t>
      </w:r>
      <w:r>
        <w:rPr>
          <w:rFonts w:eastAsia="仿宋_GB2312"/>
          <w:sz w:val="32"/>
          <w:szCs w:val="32"/>
        </w:rPr>
        <w:t>RDMP</w:t>
      </w:r>
      <w:r>
        <w:rPr>
          <w:rFonts w:eastAsia="仿宋_GB2312" w:hint="eastAsia"/>
          <w:sz w:val="32"/>
          <w:szCs w:val="32"/>
        </w:rPr>
        <w:t>）、系统与应用软件硬化（</w:t>
      </w:r>
      <w:r>
        <w:rPr>
          <w:rFonts w:eastAsia="仿宋_GB2312"/>
          <w:sz w:val="32"/>
          <w:szCs w:val="32"/>
        </w:rPr>
        <w:t>SAHD</w:t>
      </w:r>
      <w:r>
        <w:rPr>
          <w:rFonts w:eastAsia="仿宋_GB2312" w:hint="eastAsia"/>
          <w:sz w:val="32"/>
          <w:szCs w:val="32"/>
        </w:rPr>
        <w:t>）、安全指导（</w:t>
      </w:r>
      <w:r>
        <w:rPr>
          <w:rFonts w:eastAsia="仿宋_GB2312"/>
          <w:sz w:val="32"/>
          <w:szCs w:val="32"/>
        </w:rPr>
        <w:t>SGUD</w:t>
      </w:r>
      <w:r>
        <w:rPr>
          <w:rFonts w:eastAsia="仿宋_GB2312" w:hint="eastAsia"/>
          <w:sz w:val="32"/>
          <w:szCs w:val="32"/>
        </w:rPr>
        <w:t>）、健康数据存储保密性（</w:t>
      </w:r>
      <w:r>
        <w:rPr>
          <w:rFonts w:eastAsia="仿宋_GB2312"/>
          <w:sz w:val="32"/>
          <w:szCs w:val="32"/>
        </w:rPr>
        <w:t>STCF</w:t>
      </w:r>
      <w:r>
        <w:rPr>
          <w:rFonts w:eastAsia="仿宋_GB2312" w:hint="eastAsia"/>
          <w:sz w:val="32"/>
          <w:szCs w:val="32"/>
        </w:rPr>
        <w:t>）、传输保密性（</w:t>
      </w:r>
      <w:r>
        <w:rPr>
          <w:rFonts w:eastAsia="仿宋_GB2312"/>
          <w:sz w:val="32"/>
          <w:szCs w:val="32"/>
        </w:rPr>
        <w:t>TXCF</w:t>
      </w:r>
      <w:r>
        <w:rPr>
          <w:rFonts w:eastAsia="仿宋_GB2312" w:hint="eastAsia"/>
          <w:sz w:val="32"/>
          <w:szCs w:val="32"/>
        </w:rPr>
        <w:t>）和传输完整性（</w:t>
      </w:r>
      <w:r>
        <w:rPr>
          <w:rFonts w:eastAsia="仿宋_GB2312"/>
          <w:sz w:val="32"/>
          <w:szCs w:val="32"/>
        </w:rPr>
        <w:t>TXIG</w:t>
      </w:r>
      <w:r>
        <w:rPr>
          <w:rFonts w:eastAsia="仿宋_GB2312" w:hint="eastAsia"/>
          <w:sz w:val="32"/>
          <w:szCs w:val="32"/>
        </w:rPr>
        <w:t>），注册申请人可根据医疗器械的产品特性考虑其网络安全能力要求的适用性。</w:t>
      </w:r>
    </w:p>
    <w:p w:rsidR="00C8171B" w:rsidRDefault="00C8171B" w:rsidP="00C8171B">
      <w:pPr>
        <w:spacing w:line="600" w:lineRule="exact"/>
        <w:ind w:firstLineChars="200" w:firstLine="640"/>
        <w:rPr>
          <w:rFonts w:eastAsia="楷体_GB2312"/>
          <w:sz w:val="32"/>
          <w:szCs w:val="32"/>
        </w:rPr>
      </w:pPr>
      <w:r>
        <w:rPr>
          <w:rFonts w:eastAsia="楷体_GB2312" w:hint="eastAsia"/>
          <w:sz w:val="32"/>
          <w:szCs w:val="32"/>
        </w:rPr>
        <w:t>（三）现成软件考量</w:t>
      </w:r>
    </w:p>
    <w:p w:rsidR="00C8171B" w:rsidRDefault="00C8171B" w:rsidP="00C8171B">
      <w:pPr>
        <w:spacing w:line="600" w:lineRule="exact"/>
        <w:ind w:firstLineChars="200" w:firstLine="640"/>
        <w:rPr>
          <w:rFonts w:eastAsia="仿宋_GB2312"/>
          <w:sz w:val="32"/>
          <w:szCs w:val="32"/>
        </w:rPr>
      </w:pPr>
      <w:r>
        <w:rPr>
          <w:rFonts w:eastAsia="仿宋_GB2312" w:hint="eastAsia"/>
          <w:sz w:val="32"/>
          <w:szCs w:val="32"/>
        </w:rPr>
        <w:t>医疗器械使用现成软件的情况日益普遍，特别是系统软件和支持软件。因此，注册申请人同样需要关注现成软件的网络安全问题，应当根据质量管理体系要求建立网络安全维护流程，并将医疗器械网络安全信息及时通知用户。</w:t>
      </w:r>
    </w:p>
    <w:p w:rsidR="00C8171B" w:rsidRDefault="00C8171B" w:rsidP="00C8171B">
      <w:pPr>
        <w:spacing w:line="600" w:lineRule="exact"/>
        <w:ind w:firstLineChars="200" w:firstLine="640"/>
        <w:rPr>
          <w:rFonts w:eastAsia="仿宋_GB2312"/>
          <w:sz w:val="32"/>
          <w:szCs w:val="32"/>
        </w:rPr>
      </w:pPr>
      <w:r>
        <w:rPr>
          <w:rFonts w:eastAsia="仿宋_GB2312" w:hint="eastAsia"/>
          <w:sz w:val="32"/>
          <w:szCs w:val="32"/>
        </w:rPr>
        <w:t>对于应用软件，注册申请人需要重点关注其网络安全问题对医疗器械临床应用的影响。而对于系统软件和支持软件，注册申请人需要重点关注其安全补丁更新对医疗器械的影响，安全补丁</w:t>
      </w:r>
      <w:r>
        <w:rPr>
          <w:rFonts w:eastAsia="仿宋_GB2312" w:hint="eastAsia"/>
          <w:sz w:val="32"/>
          <w:szCs w:val="32"/>
        </w:rPr>
        <w:lastRenderedPageBreak/>
        <w:t>更新属于设计变更，需要进行验证与确认，但通常情况下可视为轻微软件更新，除非影响到医疗器械的安全性和有效性。</w:t>
      </w:r>
    </w:p>
    <w:p w:rsidR="00C8171B" w:rsidRDefault="00C8171B" w:rsidP="00C8171B">
      <w:pPr>
        <w:spacing w:line="600" w:lineRule="exact"/>
        <w:ind w:firstLineChars="200" w:firstLine="640"/>
        <w:rPr>
          <w:rFonts w:eastAsia="楷体_GB2312"/>
          <w:sz w:val="32"/>
          <w:szCs w:val="32"/>
        </w:rPr>
      </w:pPr>
      <w:r>
        <w:rPr>
          <w:rFonts w:eastAsia="黑体" w:hint="eastAsia"/>
          <w:sz w:val="32"/>
          <w:szCs w:val="32"/>
        </w:rPr>
        <w:t>四</w:t>
      </w:r>
      <w:r>
        <w:rPr>
          <w:rFonts w:eastAsia="黑体"/>
          <w:sz w:val="32"/>
          <w:szCs w:val="32"/>
        </w:rPr>
        <w:t>、</w:t>
      </w:r>
      <w:r>
        <w:rPr>
          <w:rFonts w:eastAsia="黑体" w:hint="eastAsia"/>
          <w:sz w:val="32"/>
          <w:szCs w:val="32"/>
        </w:rPr>
        <w:t>网络安全</w:t>
      </w:r>
      <w:r>
        <w:rPr>
          <w:rFonts w:eastAsia="黑体"/>
          <w:sz w:val="32"/>
          <w:szCs w:val="32"/>
        </w:rPr>
        <w:t>文档</w:t>
      </w:r>
      <w:bookmarkEnd w:id="1"/>
    </w:p>
    <w:p w:rsidR="00C8171B" w:rsidRDefault="00C8171B" w:rsidP="00C8171B">
      <w:pPr>
        <w:spacing w:line="600" w:lineRule="exact"/>
        <w:ind w:firstLineChars="200" w:firstLine="640"/>
        <w:rPr>
          <w:rFonts w:eastAsia="楷体_GB2312"/>
          <w:sz w:val="32"/>
          <w:szCs w:val="32"/>
        </w:rPr>
      </w:pPr>
      <w:r>
        <w:rPr>
          <w:rFonts w:eastAsia="楷体_GB2312" w:hint="eastAsia"/>
          <w:sz w:val="32"/>
          <w:szCs w:val="32"/>
        </w:rPr>
        <w:t>（一）基本考量</w:t>
      </w:r>
    </w:p>
    <w:p w:rsidR="00C8171B" w:rsidRDefault="00C8171B" w:rsidP="00C8171B">
      <w:pPr>
        <w:spacing w:line="600" w:lineRule="exact"/>
        <w:ind w:firstLineChars="200" w:firstLine="640"/>
        <w:rPr>
          <w:rFonts w:eastAsia="仿宋_GB2312"/>
          <w:sz w:val="32"/>
          <w:szCs w:val="32"/>
        </w:rPr>
      </w:pPr>
      <w:r>
        <w:rPr>
          <w:rFonts w:eastAsia="仿宋_GB2312" w:hint="eastAsia"/>
          <w:sz w:val="32"/>
          <w:szCs w:val="32"/>
        </w:rPr>
        <w:t>网络安全更新（包括自主开发软件和现成软件）根据其对医疗器械的影响程度可分为以下两类：</w:t>
      </w:r>
    </w:p>
    <w:p w:rsidR="00C8171B" w:rsidRDefault="00C8171B" w:rsidP="00C8171B">
      <w:pPr>
        <w:spacing w:line="600" w:lineRule="exact"/>
        <w:ind w:firstLineChars="200" w:firstLine="640"/>
        <w:rPr>
          <w:rFonts w:eastAsia="仿宋_GB2312"/>
          <w:sz w:val="32"/>
          <w:szCs w:val="32"/>
        </w:rPr>
      </w:pPr>
      <w:r>
        <w:rPr>
          <w:rFonts w:eastAsia="仿宋_GB2312" w:hint="eastAsia"/>
          <w:sz w:val="32"/>
          <w:szCs w:val="32"/>
        </w:rPr>
        <w:t>1.</w:t>
      </w:r>
      <w:r>
        <w:rPr>
          <w:rFonts w:eastAsia="仿宋_GB2312" w:hint="eastAsia"/>
          <w:sz w:val="32"/>
          <w:szCs w:val="32"/>
        </w:rPr>
        <w:t>重大网络安全更新：影响到医疗器械的安全性或有效性的网络安全更新；</w:t>
      </w:r>
    </w:p>
    <w:p w:rsidR="00C8171B" w:rsidRDefault="00C8171B" w:rsidP="00C8171B">
      <w:pPr>
        <w:spacing w:line="600" w:lineRule="exact"/>
        <w:ind w:firstLineChars="200" w:firstLine="640"/>
        <w:rPr>
          <w:rFonts w:eastAsia="仿宋_GB2312"/>
          <w:sz w:val="32"/>
          <w:szCs w:val="32"/>
        </w:rPr>
      </w:pPr>
      <w:r>
        <w:rPr>
          <w:rFonts w:eastAsia="仿宋_GB2312" w:hint="eastAsia"/>
          <w:sz w:val="32"/>
          <w:szCs w:val="32"/>
        </w:rPr>
        <w:t>2.</w:t>
      </w:r>
      <w:r>
        <w:rPr>
          <w:rFonts w:eastAsia="仿宋_GB2312" w:hint="eastAsia"/>
          <w:sz w:val="32"/>
          <w:szCs w:val="32"/>
        </w:rPr>
        <w:t>轻微网络安全更新：不影响医疗器械的安全性与有效性的网络安全更新，如常规安全补丁。</w:t>
      </w:r>
    </w:p>
    <w:p w:rsidR="00C8171B" w:rsidRDefault="00C8171B" w:rsidP="00C8171B">
      <w:pPr>
        <w:tabs>
          <w:tab w:val="left" w:pos="1440"/>
        </w:tabs>
        <w:spacing w:line="600" w:lineRule="exact"/>
        <w:ind w:firstLineChars="200" w:firstLine="640"/>
        <w:rPr>
          <w:rFonts w:eastAsia="仿宋_GB2312"/>
          <w:sz w:val="32"/>
          <w:szCs w:val="32"/>
        </w:rPr>
      </w:pPr>
      <w:r>
        <w:rPr>
          <w:rFonts w:eastAsia="仿宋_GB2312" w:hint="eastAsia"/>
          <w:sz w:val="32"/>
          <w:szCs w:val="32"/>
        </w:rPr>
        <w:t>医疗器械产品发生重大网络安全更新应进行许可事项变更，而发生轻微网络安全更新通过质量管理体系进行控制，无需进行注册变更，</w:t>
      </w:r>
      <w:r>
        <w:rPr>
          <w:rFonts w:eastAsia="仿宋_GB2312"/>
          <w:sz w:val="32"/>
          <w:szCs w:val="32"/>
        </w:rPr>
        <w:t>待到下次注册（注册变更和延续注册）时提交相应</w:t>
      </w:r>
      <w:r>
        <w:rPr>
          <w:rFonts w:eastAsia="仿宋_GB2312" w:hint="eastAsia"/>
          <w:sz w:val="32"/>
          <w:szCs w:val="32"/>
        </w:rPr>
        <w:t>注册</w:t>
      </w:r>
      <w:r>
        <w:rPr>
          <w:rFonts w:eastAsia="仿宋_GB2312"/>
          <w:sz w:val="32"/>
          <w:szCs w:val="32"/>
        </w:rPr>
        <w:t>申报资料。</w:t>
      </w:r>
      <w:r>
        <w:rPr>
          <w:rFonts w:eastAsia="仿宋_GB2312" w:hint="eastAsia"/>
          <w:sz w:val="32"/>
          <w:szCs w:val="32"/>
        </w:rPr>
        <w:t>医疗器械同时发生重大和轻微网络安全更新，遵循风险从高原则应进行许可事项变更。</w:t>
      </w:r>
    </w:p>
    <w:p w:rsidR="00C8171B" w:rsidRDefault="00C8171B" w:rsidP="00C8171B">
      <w:pPr>
        <w:spacing w:line="600" w:lineRule="exact"/>
        <w:ind w:firstLineChars="200" w:firstLine="640"/>
        <w:rPr>
          <w:rFonts w:eastAsia="仿宋_GB2312"/>
          <w:sz w:val="32"/>
          <w:szCs w:val="32"/>
        </w:rPr>
      </w:pPr>
      <w:r>
        <w:rPr>
          <w:rFonts w:eastAsia="仿宋_GB2312" w:hint="eastAsia"/>
          <w:sz w:val="32"/>
          <w:szCs w:val="32"/>
        </w:rPr>
        <w:t>涉及召回的网络安全更新</w:t>
      </w:r>
      <w:r>
        <w:rPr>
          <w:rFonts w:eastAsia="仿宋_GB2312"/>
          <w:sz w:val="32"/>
          <w:szCs w:val="32"/>
        </w:rPr>
        <w:t>应按照医疗器械召回的相关法规处理，不属于本指导原则讨论范围。</w:t>
      </w:r>
    </w:p>
    <w:p w:rsidR="00C8171B" w:rsidRDefault="00C8171B" w:rsidP="00C8171B">
      <w:pPr>
        <w:spacing w:line="600" w:lineRule="exact"/>
        <w:ind w:firstLineChars="200" w:firstLine="640"/>
        <w:rPr>
          <w:rFonts w:eastAsia="仿宋_GB2312"/>
          <w:sz w:val="32"/>
          <w:szCs w:val="32"/>
        </w:rPr>
      </w:pPr>
      <w:r>
        <w:rPr>
          <w:rFonts w:eastAsia="仿宋_GB2312" w:hint="eastAsia"/>
          <w:sz w:val="32"/>
          <w:szCs w:val="32"/>
        </w:rPr>
        <w:t>软件版本命名规则应考虑网络安全更新的情况。</w:t>
      </w:r>
    </w:p>
    <w:p w:rsidR="00C8171B" w:rsidRDefault="00C8171B" w:rsidP="00C8171B">
      <w:pPr>
        <w:spacing w:line="600" w:lineRule="exact"/>
        <w:ind w:firstLineChars="200" w:firstLine="640"/>
        <w:rPr>
          <w:rFonts w:eastAsia="仿宋_GB2312"/>
          <w:sz w:val="32"/>
          <w:szCs w:val="32"/>
        </w:rPr>
      </w:pPr>
      <w:r>
        <w:rPr>
          <w:rFonts w:eastAsia="仿宋_GB2312" w:hint="eastAsia"/>
          <w:sz w:val="32"/>
          <w:szCs w:val="32"/>
        </w:rPr>
        <w:t>注册申请人在提交注册申报资料时，应根据医疗器械网络安全的具体情况提交网络安全描述文档或常规安全补丁描述文档。网络安全描述文档适用于产品注册、重大网络安全更新，常规安</w:t>
      </w:r>
      <w:r>
        <w:rPr>
          <w:rFonts w:eastAsia="仿宋_GB2312" w:hint="eastAsia"/>
          <w:sz w:val="32"/>
          <w:szCs w:val="32"/>
        </w:rPr>
        <w:lastRenderedPageBreak/>
        <w:t>全补丁描述文档适用于轻微网络安全更新。</w:t>
      </w:r>
    </w:p>
    <w:p w:rsidR="00C8171B" w:rsidRDefault="00C8171B" w:rsidP="00C8171B">
      <w:pPr>
        <w:spacing w:line="600" w:lineRule="exact"/>
        <w:ind w:firstLineChars="200" w:firstLine="640"/>
        <w:rPr>
          <w:rFonts w:eastAsia="楷体_GB2312"/>
          <w:sz w:val="32"/>
          <w:szCs w:val="32"/>
        </w:rPr>
      </w:pPr>
      <w:r>
        <w:rPr>
          <w:rFonts w:eastAsia="楷体_GB2312"/>
          <w:sz w:val="32"/>
          <w:szCs w:val="32"/>
        </w:rPr>
        <w:t>（</w:t>
      </w:r>
      <w:r>
        <w:rPr>
          <w:rFonts w:eastAsia="楷体_GB2312" w:hint="eastAsia"/>
          <w:sz w:val="32"/>
          <w:szCs w:val="32"/>
        </w:rPr>
        <w:t>二</w:t>
      </w:r>
      <w:r>
        <w:rPr>
          <w:rFonts w:eastAsia="楷体_GB2312"/>
          <w:sz w:val="32"/>
          <w:szCs w:val="32"/>
        </w:rPr>
        <w:t>）</w:t>
      </w:r>
      <w:r>
        <w:rPr>
          <w:rFonts w:eastAsia="楷体_GB2312" w:hint="eastAsia"/>
          <w:sz w:val="32"/>
          <w:szCs w:val="32"/>
        </w:rPr>
        <w:t>网络安全描述文档</w:t>
      </w:r>
    </w:p>
    <w:p w:rsidR="00C8171B" w:rsidRDefault="00C8171B" w:rsidP="00C8171B">
      <w:pPr>
        <w:spacing w:line="600" w:lineRule="exact"/>
        <w:ind w:firstLineChars="200" w:firstLine="640"/>
        <w:rPr>
          <w:rFonts w:eastAsia="仿宋_GB2312"/>
          <w:bCs/>
          <w:sz w:val="32"/>
          <w:szCs w:val="32"/>
        </w:rPr>
      </w:pPr>
      <w:r>
        <w:rPr>
          <w:rFonts w:eastAsia="仿宋_GB2312" w:hint="eastAsia"/>
          <w:bCs/>
          <w:sz w:val="32"/>
          <w:szCs w:val="32"/>
        </w:rPr>
        <w:t>1.</w:t>
      </w:r>
      <w:r>
        <w:rPr>
          <w:rFonts w:eastAsia="仿宋_GB2312" w:hint="eastAsia"/>
          <w:bCs/>
          <w:sz w:val="32"/>
          <w:szCs w:val="32"/>
        </w:rPr>
        <w:t>基本信息</w:t>
      </w:r>
    </w:p>
    <w:p w:rsidR="00C8171B" w:rsidRDefault="00C8171B" w:rsidP="00C8171B">
      <w:pPr>
        <w:spacing w:line="600" w:lineRule="exact"/>
        <w:ind w:firstLineChars="200" w:firstLine="640"/>
        <w:rPr>
          <w:rFonts w:eastAsia="仿宋_GB2312"/>
          <w:sz w:val="32"/>
          <w:szCs w:val="32"/>
        </w:rPr>
      </w:pPr>
      <w:r>
        <w:rPr>
          <w:rFonts w:eastAsia="仿宋_GB2312" w:hint="eastAsia"/>
          <w:sz w:val="32"/>
          <w:szCs w:val="32"/>
        </w:rPr>
        <w:t>描述医疗器械产品的相关信息：</w:t>
      </w:r>
    </w:p>
    <w:p w:rsidR="00C8171B" w:rsidRDefault="00C8171B" w:rsidP="00C8171B">
      <w:pPr>
        <w:spacing w:line="60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1</w:t>
      </w:r>
      <w:r>
        <w:rPr>
          <w:rFonts w:eastAsia="仿宋_GB2312" w:hint="eastAsia"/>
          <w:sz w:val="32"/>
          <w:szCs w:val="32"/>
        </w:rPr>
        <w:t>）类型：健康数据、设备数据；</w:t>
      </w:r>
    </w:p>
    <w:p w:rsidR="00C8171B" w:rsidRDefault="00C8171B" w:rsidP="00C8171B">
      <w:pPr>
        <w:spacing w:line="60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2</w:t>
      </w:r>
      <w:r>
        <w:rPr>
          <w:rFonts w:eastAsia="仿宋_GB2312" w:hint="eastAsia"/>
          <w:sz w:val="32"/>
          <w:szCs w:val="32"/>
        </w:rPr>
        <w:t>）功能：电子数据交换（单向、双向）、远程控制（实时、非实时）；</w:t>
      </w:r>
    </w:p>
    <w:p w:rsidR="00C8171B" w:rsidRDefault="00C8171B" w:rsidP="00C8171B">
      <w:pPr>
        <w:spacing w:line="60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3</w:t>
      </w:r>
      <w:r>
        <w:rPr>
          <w:rFonts w:eastAsia="仿宋_GB2312" w:hint="eastAsia"/>
          <w:sz w:val="32"/>
          <w:szCs w:val="32"/>
        </w:rPr>
        <w:t>）用途：如临床应用、设备维护等；</w:t>
      </w:r>
    </w:p>
    <w:p w:rsidR="00C8171B" w:rsidRDefault="00C8171B" w:rsidP="00C8171B">
      <w:pPr>
        <w:spacing w:line="60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4</w:t>
      </w:r>
      <w:r>
        <w:rPr>
          <w:rFonts w:eastAsia="仿宋_GB2312" w:hint="eastAsia"/>
          <w:sz w:val="32"/>
          <w:szCs w:val="32"/>
        </w:rPr>
        <w:t>）交换方式：网络（无线网络、有线网络）及要求（如传输协议</w:t>
      </w:r>
      <w:bookmarkStart w:id="5" w:name="OLE_LINK18"/>
      <w:r>
        <w:rPr>
          <w:rFonts w:eastAsia="仿宋_GB2312" w:hint="eastAsia"/>
          <w:sz w:val="32"/>
          <w:szCs w:val="32"/>
        </w:rPr>
        <w:t>（标准、自定义）</w:t>
      </w:r>
      <w:bookmarkEnd w:id="5"/>
      <w:r>
        <w:rPr>
          <w:rFonts w:eastAsia="仿宋_GB2312" w:hint="eastAsia"/>
          <w:sz w:val="32"/>
          <w:szCs w:val="32"/>
        </w:rPr>
        <w:t>、接口、带宽等），存储媒介（如光盘、移动硬盘、</w:t>
      </w:r>
      <w:r>
        <w:rPr>
          <w:rFonts w:eastAsia="仿宋_GB2312" w:hint="eastAsia"/>
          <w:sz w:val="32"/>
          <w:szCs w:val="32"/>
        </w:rPr>
        <w:t>U</w:t>
      </w:r>
      <w:r>
        <w:rPr>
          <w:rFonts w:eastAsia="仿宋_GB2312" w:hint="eastAsia"/>
          <w:sz w:val="32"/>
          <w:szCs w:val="32"/>
        </w:rPr>
        <w:t>盘等）及要求（如存储格式（标准、自定义）、容量等）；对于专用无线设备（非通用信息技术设备），还应提交符合无线电管理规定的证明材料；</w:t>
      </w:r>
    </w:p>
    <w:p w:rsidR="00C8171B" w:rsidRDefault="00C8171B" w:rsidP="00C8171B">
      <w:pPr>
        <w:spacing w:line="58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5</w:t>
      </w:r>
      <w:r>
        <w:rPr>
          <w:rFonts w:eastAsia="仿宋_GB2312" w:hint="eastAsia"/>
          <w:sz w:val="32"/>
          <w:szCs w:val="32"/>
        </w:rPr>
        <w:t>）安全软件：描述安全软件（如杀</w:t>
      </w:r>
      <w:r>
        <w:rPr>
          <w:rFonts w:eastAsia="仿宋_GB2312" w:hint="eastAsia"/>
          <w:sz w:val="32"/>
          <w:szCs w:val="32"/>
          <w:lang w:val="en-AU"/>
        </w:rPr>
        <w:t>毒软件、</w:t>
      </w:r>
      <w:r>
        <w:rPr>
          <w:rFonts w:eastAsia="仿宋_GB2312" w:hint="eastAsia"/>
          <w:sz w:val="32"/>
          <w:szCs w:val="32"/>
        </w:rPr>
        <w:t>防火墙等）的名称、型号规格、完整版本、供应商、运行环境要求；</w:t>
      </w:r>
    </w:p>
    <w:p w:rsidR="00C8171B" w:rsidRDefault="00C8171B" w:rsidP="00C8171B">
      <w:pPr>
        <w:spacing w:line="58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6</w:t>
      </w:r>
      <w:r>
        <w:rPr>
          <w:rFonts w:eastAsia="仿宋_GB2312" w:hint="eastAsia"/>
          <w:sz w:val="32"/>
          <w:szCs w:val="32"/>
        </w:rPr>
        <w:t>）现成软件：</w:t>
      </w:r>
      <w:bookmarkStart w:id="6" w:name="OLE_LINK19"/>
      <w:r>
        <w:rPr>
          <w:rFonts w:eastAsia="仿宋_GB2312" w:hint="eastAsia"/>
          <w:sz w:val="32"/>
          <w:szCs w:val="32"/>
        </w:rPr>
        <w:t>描述现成软件（包括应用软件、系统软件、支持软件）的名称、型号规格、完整版本和供应商</w:t>
      </w:r>
      <w:bookmarkEnd w:id="6"/>
      <w:r>
        <w:rPr>
          <w:rFonts w:eastAsia="仿宋_GB2312" w:hint="eastAsia"/>
          <w:sz w:val="32"/>
          <w:szCs w:val="32"/>
        </w:rPr>
        <w:t>。</w:t>
      </w:r>
    </w:p>
    <w:p w:rsidR="00C8171B" w:rsidRDefault="00C8171B" w:rsidP="00C8171B">
      <w:pPr>
        <w:spacing w:line="580" w:lineRule="exact"/>
        <w:ind w:firstLineChars="200" w:firstLine="640"/>
        <w:rPr>
          <w:rFonts w:eastAsia="仿宋_GB2312"/>
          <w:sz w:val="32"/>
          <w:szCs w:val="32"/>
        </w:rPr>
      </w:pPr>
      <w:r>
        <w:rPr>
          <w:rFonts w:eastAsia="仿宋_GB2312" w:hint="eastAsia"/>
          <w:sz w:val="32"/>
          <w:szCs w:val="32"/>
        </w:rPr>
        <w:t>2.</w:t>
      </w:r>
      <w:r>
        <w:rPr>
          <w:rFonts w:eastAsia="仿宋_GB2312" w:hint="eastAsia"/>
          <w:sz w:val="32"/>
          <w:szCs w:val="32"/>
        </w:rPr>
        <w:t>风险管理</w:t>
      </w:r>
    </w:p>
    <w:p w:rsidR="00C8171B" w:rsidRDefault="00C8171B" w:rsidP="00C8171B">
      <w:pPr>
        <w:spacing w:line="580" w:lineRule="exact"/>
        <w:ind w:firstLineChars="200" w:firstLine="640"/>
        <w:rPr>
          <w:rFonts w:eastAsia="仿宋_GB2312"/>
          <w:sz w:val="32"/>
          <w:szCs w:val="32"/>
        </w:rPr>
      </w:pPr>
      <w:r>
        <w:rPr>
          <w:rFonts w:eastAsia="仿宋_GB2312" w:hint="eastAsia"/>
          <w:sz w:val="32"/>
          <w:szCs w:val="32"/>
        </w:rPr>
        <w:t>提供医疗器械网络安全风险管理的分析报告和总结报告，确保全部剩余风险均是可接受的。</w:t>
      </w:r>
    </w:p>
    <w:p w:rsidR="00C8171B" w:rsidRDefault="00C8171B" w:rsidP="00C8171B">
      <w:pPr>
        <w:spacing w:line="580" w:lineRule="exact"/>
        <w:ind w:firstLineChars="200" w:firstLine="640"/>
        <w:rPr>
          <w:rFonts w:eastAsia="仿宋_GB2312"/>
          <w:bCs/>
          <w:sz w:val="32"/>
          <w:szCs w:val="32"/>
        </w:rPr>
      </w:pPr>
      <w:r>
        <w:rPr>
          <w:rFonts w:eastAsia="仿宋_GB2312" w:hint="eastAsia"/>
          <w:bCs/>
          <w:sz w:val="32"/>
          <w:szCs w:val="32"/>
        </w:rPr>
        <w:t>3.</w:t>
      </w:r>
      <w:r>
        <w:rPr>
          <w:rFonts w:eastAsia="仿宋_GB2312" w:hint="eastAsia"/>
          <w:bCs/>
          <w:sz w:val="32"/>
          <w:szCs w:val="32"/>
        </w:rPr>
        <w:t>验证与确认</w:t>
      </w:r>
    </w:p>
    <w:p w:rsidR="00C8171B" w:rsidRDefault="00C8171B" w:rsidP="00C8171B">
      <w:pPr>
        <w:spacing w:line="600" w:lineRule="exact"/>
        <w:ind w:firstLineChars="200" w:firstLine="640"/>
        <w:rPr>
          <w:rFonts w:eastAsia="仿宋_GB2312"/>
          <w:bCs/>
          <w:sz w:val="32"/>
          <w:szCs w:val="32"/>
        </w:rPr>
      </w:pPr>
      <w:r>
        <w:rPr>
          <w:rFonts w:eastAsia="仿宋_GB2312" w:hint="eastAsia"/>
          <w:bCs/>
          <w:sz w:val="32"/>
          <w:szCs w:val="32"/>
        </w:rPr>
        <w:t>提供网络安全测试计划和报告，证明医疗器械产品的网络安</w:t>
      </w:r>
      <w:r>
        <w:rPr>
          <w:rFonts w:eastAsia="仿宋_GB2312" w:hint="eastAsia"/>
          <w:bCs/>
          <w:sz w:val="32"/>
          <w:szCs w:val="32"/>
        </w:rPr>
        <w:lastRenderedPageBreak/>
        <w:t>全需求（如</w:t>
      </w:r>
      <w:r>
        <w:rPr>
          <w:rFonts w:eastAsia="仿宋_GB2312"/>
          <w:bCs/>
          <w:sz w:val="32"/>
          <w:szCs w:val="32"/>
        </w:rPr>
        <w:t>保密性、完整性</w:t>
      </w:r>
      <w:r>
        <w:rPr>
          <w:rFonts w:eastAsia="仿宋_GB2312" w:hint="eastAsia"/>
          <w:bCs/>
          <w:sz w:val="32"/>
          <w:szCs w:val="32"/>
        </w:rPr>
        <w:t>、</w:t>
      </w:r>
      <w:r>
        <w:rPr>
          <w:rFonts w:eastAsia="仿宋_GB2312"/>
          <w:bCs/>
          <w:sz w:val="32"/>
          <w:szCs w:val="32"/>
        </w:rPr>
        <w:t>可得性</w:t>
      </w:r>
      <w:r>
        <w:rPr>
          <w:rFonts w:eastAsia="仿宋_GB2312" w:hint="eastAsia"/>
          <w:bCs/>
          <w:sz w:val="32"/>
          <w:szCs w:val="32"/>
        </w:rPr>
        <w:t>等特性）均已得到满足。同时还应提供网络安全可追溯性分析报告，即</w:t>
      </w:r>
      <w:r>
        <w:rPr>
          <w:rFonts w:eastAsia="仿宋_GB2312"/>
          <w:sz w:val="32"/>
          <w:szCs w:val="32"/>
        </w:rPr>
        <w:t>追溯</w:t>
      </w:r>
      <w:r>
        <w:rPr>
          <w:rFonts w:eastAsia="仿宋_GB2312" w:hint="eastAsia"/>
          <w:bCs/>
          <w:sz w:val="32"/>
          <w:szCs w:val="32"/>
        </w:rPr>
        <w:t>网络安全需求规范、</w:t>
      </w:r>
      <w:r>
        <w:rPr>
          <w:rFonts w:eastAsia="仿宋_GB2312"/>
          <w:sz w:val="32"/>
          <w:szCs w:val="32"/>
        </w:rPr>
        <w:t>设计规范、测试、风险管理的关系表</w:t>
      </w:r>
      <w:r>
        <w:rPr>
          <w:rFonts w:eastAsia="仿宋_GB2312" w:hint="eastAsia"/>
          <w:sz w:val="32"/>
          <w:szCs w:val="32"/>
        </w:rPr>
        <w:t>。</w:t>
      </w:r>
    </w:p>
    <w:p w:rsidR="00C8171B" w:rsidRDefault="00C8171B" w:rsidP="00C8171B">
      <w:pPr>
        <w:spacing w:line="600" w:lineRule="exact"/>
        <w:ind w:firstLineChars="200" w:firstLine="640"/>
        <w:rPr>
          <w:rFonts w:eastAsia="仿宋_GB2312"/>
          <w:bCs/>
          <w:sz w:val="32"/>
          <w:szCs w:val="32"/>
        </w:rPr>
      </w:pPr>
      <w:r>
        <w:rPr>
          <w:rFonts w:eastAsia="仿宋_GB2312" w:hint="eastAsia"/>
          <w:bCs/>
          <w:sz w:val="32"/>
          <w:szCs w:val="32"/>
        </w:rPr>
        <w:t>对于安全软件，应提供兼容性测试报告。</w:t>
      </w:r>
    </w:p>
    <w:p w:rsidR="00C8171B" w:rsidRPr="00194C85" w:rsidRDefault="00C8171B" w:rsidP="00C8171B">
      <w:pPr>
        <w:spacing w:line="600" w:lineRule="exact"/>
        <w:ind w:firstLineChars="200" w:firstLine="640"/>
        <w:rPr>
          <w:rFonts w:eastAsia="仿宋_GB2312"/>
          <w:spacing w:val="-6"/>
          <w:sz w:val="32"/>
          <w:szCs w:val="32"/>
        </w:rPr>
      </w:pPr>
      <w:r>
        <w:rPr>
          <w:rFonts w:eastAsia="仿宋_GB2312" w:hint="eastAsia"/>
          <w:sz w:val="32"/>
          <w:szCs w:val="32"/>
        </w:rPr>
        <w:t>对</w:t>
      </w:r>
      <w:r w:rsidRPr="00194C85">
        <w:rPr>
          <w:rFonts w:eastAsia="仿宋_GB2312" w:hint="eastAsia"/>
          <w:spacing w:val="-6"/>
          <w:sz w:val="32"/>
          <w:szCs w:val="32"/>
        </w:rPr>
        <w:t>于标准传输协议或存储格式，应提供标准符合性证明材料，而对于</w:t>
      </w:r>
      <w:r w:rsidRPr="00194C85">
        <w:rPr>
          <w:rFonts w:eastAsia="仿宋_GB2312" w:hint="eastAsia"/>
          <w:bCs/>
          <w:spacing w:val="-6"/>
          <w:sz w:val="32"/>
          <w:szCs w:val="32"/>
        </w:rPr>
        <w:t>自定义</w:t>
      </w:r>
      <w:r w:rsidRPr="00194C85">
        <w:rPr>
          <w:rFonts w:eastAsia="仿宋_GB2312" w:hint="eastAsia"/>
          <w:spacing w:val="-6"/>
          <w:sz w:val="32"/>
          <w:szCs w:val="32"/>
        </w:rPr>
        <w:t>传输协议或存储格式，应提供完整性测试总结报告。</w:t>
      </w:r>
    </w:p>
    <w:p w:rsidR="00C8171B" w:rsidRDefault="00C8171B" w:rsidP="00C8171B">
      <w:pPr>
        <w:spacing w:line="600" w:lineRule="exact"/>
        <w:ind w:firstLineChars="200" w:firstLine="640"/>
        <w:rPr>
          <w:rFonts w:eastAsia="仿宋_GB2312"/>
          <w:bCs/>
          <w:sz w:val="32"/>
          <w:szCs w:val="32"/>
        </w:rPr>
      </w:pPr>
      <w:r>
        <w:rPr>
          <w:rFonts w:eastAsia="仿宋_GB2312" w:hint="eastAsia"/>
          <w:sz w:val="32"/>
          <w:szCs w:val="32"/>
        </w:rPr>
        <w:t>对于实时远程控制功能，应提供完整性和可得性测试报告。</w:t>
      </w:r>
    </w:p>
    <w:p w:rsidR="00C8171B" w:rsidRDefault="00C8171B" w:rsidP="00C8171B">
      <w:pPr>
        <w:spacing w:line="600" w:lineRule="exact"/>
        <w:ind w:firstLineChars="200" w:firstLine="640"/>
        <w:rPr>
          <w:rFonts w:eastAsia="仿宋_GB2312"/>
          <w:bCs/>
          <w:sz w:val="32"/>
          <w:szCs w:val="32"/>
        </w:rPr>
      </w:pPr>
      <w:r>
        <w:rPr>
          <w:rFonts w:eastAsia="仿宋_GB2312" w:hint="eastAsia"/>
          <w:bCs/>
          <w:sz w:val="32"/>
          <w:szCs w:val="32"/>
        </w:rPr>
        <w:t>4.</w:t>
      </w:r>
      <w:r>
        <w:rPr>
          <w:rFonts w:eastAsia="仿宋_GB2312" w:hint="eastAsia"/>
          <w:bCs/>
          <w:sz w:val="32"/>
          <w:szCs w:val="32"/>
        </w:rPr>
        <w:t>维护计划</w:t>
      </w:r>
    </w:p>
    <w:p w:rsidR="00C8171B" w:rsidRDefault="00C8171B" w:rsidP="00C8171B">
      <w:pPr>
        <w:spacing w:line="600" w:lineRule="exact"/>
        <w:ind w:firstLineChars="200" w:firstLine="640"/>
        <w:rPr>
          <w:rFonts w:eastAsia="仿宋_GB2312"/>
          <w:sz w:val="32"/>
          <w:szCs w:val="32"/>
        </w:rPr>
      </w:pPr>
      <w:r>
        <w:rPr>
          <w:rFonts w:eastAsia="仿宋_GB2312" w:hint="eastAsia"/>
          <w:bCs/>
          <w:sz w:val="32"/>
          <w:szCs w:val="32"/>
        </w:rPr>
        <w:t>描述软件（含现成软件）网络安全更新的维护流程，包括更新确认和用户告知。</w:t>
      </w:r>
    </w:p>
    <w:p w:rsidR="00C8171B" w:rsidRDefault="00C8171B" w:rsidP="00C8171B">
      <w:pPr>
        <w:spacing w:line="600" w:lineRule="exact"/>
        <w:ind w:firstLineChars="200" w:firstLine="640"/>
        <w:rPr>
          <w:rFonts w:eastAsia="楷体_GB2312"/>
          <w:sz w:val="32"/>
          <w:szCs w:val="32"/>
        </w:rPr>
      </w:pPr>
      <w:r>
        <w:rPr>
          <w:rFonts w:eastAsia="楷体_GB2312"/>
          <w:sz w:val="32"/>
          <w:szCs w:val="32"/>
        </w:rPr>
        <w:t>（</w:t>
      </w:r>
      <w:r>
        <w:rPr>
          <w:rFonts w:eastAsia="楷体_GB2312" w:hint="eastAsia"/>
          <w:sz w:val="32"/>
          <w:szCs w:val="32"/>
        </w:rPr>
        <w:t>三</w:t>
      </w:r>
      <w:r>
        <w:rPr>
          <w:rFonts w:eastAsia="楷体_GB2312"/>
          <w:sz w:val="32"/>
          <w:szCs w:val="32"/>
        </w:rPr>
        <w:t>）</w:t>
      </w:r>
      <w:r>
        <w:rPr>
          <w:rFonts w:eastAsia="楷体_GB2312" w:hint="eastAsia"/>
          <w:sz w:val="32"/>
          <w:szCs w:val="32"/>
        </w:rPr>
        <w:t>常规安全补丁描述文档</w:t>
      </w:r>
    </w:p>
    <w:p w:rsidR="00C8171B" w:rsidRDefault="00C8171B" w:rsidP="00C8171B">
      <w:pPr>
        <w:spacing w:line="600" w:lineRule="exact"/>
        <w:ind w:firstLineChars="200" w:firstLine="640"/>
        <w:rPr>
          <w:rFonts w:eastAsia="仿宋_GB2312"/>
          <w:kern w:val="0"/>
          <w:sz w:val="32"/>
          <w:szCs w:val="32"/>
        </w:rPr>
      </w:pPr>
      <w:r>
        <w:rPr>
          <w:rFonts w:eastAsia="仿宋_GB2312" w:hint="eastAsia"/>
          <w:bCs/>
          <w:sz w:val="32"/>
          <w:szCs w:val="32"/>
        </w:rPr>
        <w:t>提交软件（含现成软件）常规安全补丁的情况说明（补丁描述、影响分析、用户告知计划）、测试计划与报告、新增</w:t>
      </w:r>
      <w:r>
        <w:rPr>
          <w:rFonts w:eastAsia="仿宋_GB2312"/>
          <w:kern w:val="0"/>
          <w:sz w:val="32"/>
          <w:szCs w:val="32"/>
        </w:rPr>
        <w:t>已知剩余缺陷情况说明</w:t>
      </w:r>
      <w:r>
        <w:rPr>
          <w:rFonts w:eastAsia="仿宋_GB2312" w:hint="eastAsia"/>
          <w:kern w:val="0"/>
          <w:sz w:val="32"/>
          <w:szCs w:val="32"/>
        </w:rPr>
        <w:t>（证明新增风险均是可接受的）。</w:t>
      </w:r>
    </w:p>
    <w:p w:rsidR="00C8171B" w:rsidRDefault="00C8171B" w:rsidP="00C8171B">
      <w:pPr>
        <w:spacing w:line="600" w:lineRule="exact"/>
        <w:ind w:firstLineChars="200" w:firstLine="640"/>
        <w:rPr>
          <w:rFonts w:eastAsia="黑体"/>
          <w:sz w:val="32"/>
          <w:szCs w:val="32"/>
        </w:rPr>
      </w:pPr>
      <w:r>
        <w:rPr>
          <w:rFonts w:eastAsia="黑体" w:hint="eastAsia"/>
          <w:sz w:val="32"/>
          <w:szCs w:val="32"/>
        </w:rPr>
        <w:t>五</w:t>
      </w:r>
      <w:r>
        <w:rPr>
          <w:rFonts w:eastAsia="黑体"/>
          <w:sz w:val="32"/>
          <w:szCs w:val="32"/>
        </w:rPr>
        <w:t>、注册申报资料要求</w:t>
      </w:r>
    </w:p>
    <w:p w:rsidR="00C8171B" w:rsidRDefault="00C8171B" w:rsidP="00C8171B">
      <w:pPr>
        <w:spacing w:line="600" w:lineRule="exact"/>
        <w:ind w:firstLineChars="200" w:firstLine="640"/>
        <w:rPr>
          <w:rFonts w:eastAsia="楷体_GB2312"/>
          <w:bCs/>
          <w:sz w:val="32"/>
          <w:szCs w:val="32"/>
        </w:rPr>
      </w:pPr>
      <w:bookmarkStart w:id="7" w:name="产品注册"/>
      <w:bookmarkStart w:id="8" w:name="OLE_LINK12"/>
      <w:r>
        <w:rPr>
          <w:rFonts w:eastAsia="楷体_GB2312"/>
          <w:bCs/>
          <w:sz w:val="32"/>
          <w:szCs w:val="32"/>
        </w:rPr>
        <w:t>（一）产品注册</w:t>
      </w:r>
      <w:bookmarkEnd w:id="7"/>
    </w:p>
    <w:p w:rsidR="00C8171B" w:rsidRDefault="00C8171B" w:rsidP="00C8171B">
      <w:pPr>
        <w:spacing w:line="600" w:lineRule="exact"/>
        <w:ind w:firstLineChars="200" w:firstLine="640"/>
        <w:rPr>
          <w:rFonts w:eastAsia="仿宋_GB2312"/>
          <w:bCs/>
          <w:sz w:val="32"/>
          <w:szCs w:val="32"/>
        </w:rPr>
      </w:pPr>
      <w:bookmarkStart w:id="9" w:name="_Toc322935369"/>
      <w:bookmarkEnd w:id="8"/>
      <w:r>
        <w:rPr>
          <w:rFonts w:eastAsia="仿宋_GB2312" w:hint="eastAsia"/>
          <w:bCs/>
          <w:sz w:val="32"/>
          <w:szCs w:val="32"/>
        </w:rPr>
        <w:t>1</w:t>
      </w:r>
      <w:r>
        <w:rPr>
          <w:rFonts w:eastAsia="仿宋_GB2312"/>
          <w:bCs/>
          <w:sz w:val="32"/>
          <w:szCs w:val="32"/>
        </w:rPr>
        <w:t>.</w:t>
      </w:r>
      <w:r>
        <w:rPr>
          <w:rFonts w:eastAsia="仿宋_GB2312"/>
          <w:bCs/>
          <w:sz w:val="32"/>
          <w:szCs w:val="32"/>
        </w:rPr>
        <w:t>软件研究资料</w:t>
      </w:r>
    </w:p>
    <w:p w:rsidR="00C8171B" w:rsidRDefault="00C8171B" w:rsidP="00C8171B">
      <w:pPr>
        <w:spacing w:line="600" w:lineRule="exact"/>
        <w:ind w:firstLineChars="200" w:firstLine="640"/>
        <w:rPr>
          <w:rFonts w:eastAsia="仿宋_GB2312"/>
          <w:sz w:val="32"/>
          <w:szCs w:val="32"/>
        </w:rPr>
      </w:pPr>
      <w:bookmarkStart w:id="10" w:name="_Toc322935367"/>
      <w:r>
        <w:rPr>
          <w:rFonts w:eastAsia="仿宋_GB2312" w:hint="eastAsia"/>
          <w:sz w:val="32"/>
          <w:szCs w:val="32"/>
        </w:rPr>
        <w:t>注册申请人应</w:t>
      </w:r>
      <w:r>
        <w:rPr>
          <w:rFonts w:eastAsia="仿宋_GB2312"/>
          <w:sz w:val="32"/>
          <w:szCs w:val="32"/>
        </w:rPr>
        <w:t>单独提交一份</w:t>
      </w:r>
      <w:r>
        <w:rPr>
          <w:rFonts w:eastAsia="仿宋_GB2312" w:hint="eastAsia"/>
          <w:sz w:val="32"/>
          <w:szCs w:val="32"/>
        </w:rPr>
        <w:t>网络安全</w:t>
      </w:r>
      <w:r>
        <w:rPr>
          <w:rFonts w:eastAsia="仿宋_GB2312"/>
          <w:sz w:val="32"/>
          <w:szCs w:val="32"/>
        </w:rPr>
        <w:t>描述文档，具体要求详见第四节</w:t>
      </w:r>
      <w:r>
        <w:rPr>
          <w:rFonts w:eastAsia="仿宋_GB2312" w:hint="eastAsia"/>
          <w:sz w:val="32"/>
          <w:szCs w:val="32"/>
        </w:rPr>
        <w:t>。</w:t>
      </w:r>
    </w:p>
    <w:p w:rsidR="00C8171B" w:rsidRDefault="00C8171B" w:rsidP="00C8171B">
      <w:pPr>
        <w:spacing w:line="600" w:lineRule="exact"/>
        <w:ind w:firstLineChars="200" w:firstLine="640"/>
        <w:rPr>
          <w:rFonts w:eastAsia="仿宋_GB2312"/>
          <w:bCs/>
          <w:sz w:val="32"/>
          <w:szCs w:val="32"/>
        </w:rPr>
      </w:pPr>
      <w:r>
        <w:rPr>
          <w:rFonts w:eastAsia="仿宋_GB2312" w:hint="eastAsia"/>
          <w:bCs/>
          <w:sz w:val="32"/>
          <w:szCs w:val="32"/>
        </w:rPr>
        <w:t>2</w:t>
      </w:r>
      <w:r>
        <w:rPr>
          <w:rFonts w:eastAsia="仿宋_GB2312"/>
          <w:bCs/>
          <w:sz w:val="32"/>
          <w:szCs w:val="32"/>
        </w:rPr>
        <w:t>.</w:t>
      </w:r>
      <w:r>
        <w:rPr>
          <w:rFonts w:eastAsia="仿宋_GB2312" w:hint="eastAsia"/>
          <w:bCs/>
          <w:sz w:val="32"/>
          <w:szCs w:val="32"/>
        </w:rPr>
        <w:t>产品技术要求</w:t>
      </w:r>
    </w:p>
    <w:p w:rsidR="00C8171B" w:rsidRDefault="00C8171B" w:rsidP="00C8171B">
      <w:pPr>
        <w:spacing w:line="600" w:lineRule="exact"/>
        <w:ind w:firstLineChars="200" w:firstLine="640"/>
        <w:rPr>
          <w:rFonts w:eastAsia="仿宋_GB2312"/>
          <w:sz w:val="32"/>
          <w:szCs w:val="32"/>
        </w:rPr>
      </w:pPr>
      <w:r>
        <w:rPr>
          <w:rFonts w:eastAsia="仿宋_GB2312" w:hint="eastAsia"/>
          <w:sz w:val="32"/>
          <w:szCs w:val="32"/>
        </w:rPr>
        <w:t>注册申请人应在产品技术要求性能指标中明确数据接口、用</w:t>
      </w:r>
      <w:r>
        <w:rPr>
          <w:rFonts w:eastAsia="仿宋_GB2312" w:hint="eastAsia"/>
          <w:sz w:val="32"/>
          <w:szCs w:val="32"/>
        </w:rPr>
        <w:lastRenderedPageBreak/>
        <w:t>户访问控制的要求：</w:t>
      </w:r>
    </w:p>
    <w:p w:rsidR="00C8171B" w:rsidRDefault="00C8171B" w:rsidP="00C8171B">
      <w:pPr>
        <w:spacing w:line="60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1</w:t>
      </w:r>
      <w:r>
        <w:rPr>
          <w:rFonts w:eastAsia="仿宋_GB2312" w:hint="eastAsia"/>
          <w:sz w:val="32"/>
          <w:szCs w:val="32"/>
        </w:rPr>
        <w:t>）数据接口：传输协议</w:t>
      </w:r>
      <w:r>
        <w:rPr>
          <w:rFonts w:eastAsia="仿宋_GB2312" w:hint="eastAsia"/>
          <w:sz w:val="32"/>
          <w:szCs w:val="32"/>
        </w:rPr>
        <w:t>/</w:t>
      </w:r>
      <w:r>
        <w:rPr>
          <w:rFonts w:eastAsia="仿宋_GB2312" w:hint="eastAsia"/>
          <w:sz w:val="32"/>
          <w:szCs w:val="32"/>
        </w:rPr>
        <w:t>存储格式；</w:t>
      </w:r>
    </w:p>
    <w:p w:rsidR="00C8171B" w:rsidRDefault="00C8171B" w:rsidP="00C8171B">
      <w:pPr>
        <w:spacing w:line="60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2</w:t>
      </w:r>
      <w:r>
        <w:rPr>
          <w:rFonts w:eastAsia="仿宋_GB2312" w:hint="eastAsia"/>
          <w:sz w:val="32"/>
          <w:szCs w:val="32"/>
        </w:rPr>
        <w:t>）用户访问控制：</w:t>
      </w:r>
      <w:bookmarkStart w:id="11" w:name="OLE_LINK21"/>
      <w:r>
        <w:rPr>
          <w:rFonts w:eastAsia="仿宋_GB2312" w:hint="eastAsia"/>
          <w:sz w:val="32"/>
          <w:szCs w:val="32"/>
        </w:rPr>
        <w:t>用户身份鉴别方法、用户类型及权限</w:t>
      </w:r>
      <w:bookmarkEnd w:id="11"/>
      <w:r>
        <w:rPr>
          <w:rFonts w:eastAsia="仿宋_GB2312" w:hint="eastAsia"/>
          <w:sz w:val="32"/>
          <w:szCs w:val="32"/>
        </w:rPr>
        <w:t>。</w:t>
      </w:r>
    </w:p>
    <w:p w:rsidR="00C8171B" w:rsidRDefault="00C8171B" w:rsidP="00C8171B">
      <w:pPr>
        <w:spacing w:line="600" w:lineRule="exact"/>
        <w:ind w:firstLineChars="200" w:firstLine="640"/>
        <w:rPr>
          <w:rFonts w:eastAsia="仿宋_GB2312"/>
          <w:bCs/>
          <w:sz w:val="32"/>
          <w:szCs w:val="32"/>
        </w:rPr>
      </w:pPr>
      <w:r>
        <w:rPr>
          <w:rFonts w:eastAsia="仿宋_GB2312" w:hint="eastAsia"/>
          <w:bCs/>
          <w:sz w:val="32"/>
          <w:szCs w:val="32"/>
        </w:rPr>
        <w:t>3</w:t>
      </w:r>
      <w:r>
        <w:rPr>
          <w:rFonts w:eastAsia="仿宋_GB2312"/>
          <w:bCs/>
          <w:sz w:val="32"/>
          <w:szCs w:val="32"/>
        </w:rPr>
        <w:t>.</w:t>
      </w:r>
      <w:r>
        <w:rPr>
          <w:rFonts w:eastAsia="仿宋_GB2312" w:hint="eastAsia"/>
          <w:bCs/>
          <w:sz w:val="32"/>
          <w:szCs w:val="32"/>
        </w:rPr>
        <w:t>说明书</w:t>
      </w:r>
    </w:p>
    <w:p w:rsidR="00C8171B" w:rsidRDefault="00C8171B" w:rsidP="00C8171B">
      <w:pPr>
        <w:spacing w:line="600" w:lineRule="exact"/>
        <w:ind w:firstLineChars="200" w:firstLine="640"/>
        <w:rPr>
          <w:rFonts w:eastAsia="仿宋_GB2312"/>
          <w:sz w:val="32"/>
          <w:szCs w:val="32"/>
        </w:rPr>
      </w:pPr>
      <w:bookmarkStart w:id="12" w:name="注册变更"/>
      <w:bookmarkEnd w:id="9"/>
      <w:bookmarkEnd w:id="10"/>
      <w:r>
        <w:rPr>
          <w:rFonts w:eastAsia="仿宋_GB2312"/>
          <w:sz w:val="32"/>
          <w:szCs w:val="32"/>
        </w:rPr>
        <w:t>说明书应</w:t>
      </w:r>
      <w:r>
        <w:rPr>
          <w:rFonts w:eastAsia="仿宋_GB2312" w:hint="eastAsia"/>
          <w:sz w:val="32"/>
          <w:szCs w:val="32"/>
        </w:rPr>
        <w:t>提供关于网络安全的</w:t>
      </w:r>
      <w:r>
        <w:rPr>
          <w:rFonts w:eastAsia="仿宋_GB2312"/>
          <w:sz w:val="32"/>
          <w:szCs w:val="32"/>
          <w:lang w:val="en-AU"/>
        </w:rPr>
        <w:t>相关说明</w:t>
      </w:r>
      <w:r>
        <w:rPr>
          <w:rFonts w:eastAsia="仿宋_GB2312" w:hint="eastAsia"/>
          <w:sz w:val="32"/>
          <w:szCs w:val="32"/>
        </w:rPr>
        <w:t>，明确运行环境（含</w:t>
      </w:r>
      <w:r>
        <w:rPr>
          <w:rFonts w:eastAsia="仿宋_GB2312"/>
          <w:sz w:val="32"/>
          <w:szCs w:val="32"/>
        </w:rPr>
        <w:t>硬件配置、软件环境和网络条件</w:t>
      </w:r>
      <w:r>
        <w:rPr>
          <w:rFonts w:eastAsia="仿宋_GB2312" w:hint="eastAsia"/>
          <w:sz w:val="32"/>
          <w:szCs w:val="32"/>
        </w:rPr>
        <w:t>）、</w:t>
      </w:r>
      <w:r>
        <w:rPr>
          <w:rFonts w:eastAsia="仿宋_GB2312"/>
          <w:sz w:val="32"/>
          <w:szCs w:val="32"/>
          <w:lang w:val="en-AU"/>
        </w:rPr>
        <w:t>安全软件</w:t>
      </w:r>
      <w:r>
        <w:rPr>
          <w:rFonts w:eastAsia="仿宋_GB2312" w:hint="eastAsia"/>
          <w:sz w:val="32"/>
          <w:szCs w:val="32"/>
          <w:lang w:val="en-AU"/>
        </w:rPr>
        <w:t>（如</w:t>
      </w:r>
      <w:bookmarkStart w:id="13" w:name="OLE_LINK22"/>
      <w:r>
        <w:rPr>
          <w:rFonts w:eastAsia="仿宋_GB2312" w:hint="eastAsia"/>
          <w:sz w:val="32"/>
          <w:szCs w:val="32"/>
        </w:rPr>
        <w:t>杀</w:t>
      </w:r>
      <w:r>
        <w:rPr>
          <w:rFonts w:eastAsia="仿宋_GB2312" w:hint="eastAsia"/>
          <w:sz w:val="32"/>
          <w:szCs w:val="32"/>
          <w:lang w:val="en-AU"/>
        </w:rPr>
        <w:t>毒软件、</w:t>
      </w:r>
      <w:r>
        <w:rPr>
          <w:rFonts w:eastAsia="仿宋_GB2312" w:hint="eastAsia"/>
          <w:sz w:val="32"/>
          <w:szCs w:val="32"/>
        </w:rPr>
        <w:t>防火墙</w:t>
      </w:r>
      <w:bookmarkEnd w:id="13"/>
      <w:r>
        <w:rPr>
          <w:rFonts w:eastAsia="仿宋_GB2312" w:hint="eastAsia"/>
          <w:sz w:val="32"/>
          <w:szCs w:val="32"/>
        </w:rPr>
        <w:t>等</w:t>
      </w:r>
      <w:r>
        <w:rPr>
          <w:rFonts w:eastAsia="仿宋_GB2312" w:hint="eastAsia"/>
          <w:sz w:val="32"/>
          <w:szCs w:val="32"/>
          <w:lang w:val="en-AU"/>
        </w:rPr>
        <w:t>）、</w:t>
      </w:r>
      <w:r>
        <w:rPr>
          <w:rFonts w:eastAsia="仿宋_GB2312" w:hint="eastAsia"/>
          <w:sz w:val="32"/>
          <w:szCs w:val="32"/>
        </w:rPr>
        <w:t>数据与设备（系统）接口、用户访问控制机制、软件环境（含系统软件、支持软件、应用软件）与安全软件更新的相关要求。</w:t>
      </w:r>
    </w:p>
    <w:p w:rsidR="00C8171B" w:rsidRDefault="00C8171B" w:rsidP="00C8171B">
      <w:pPr>
        <w:spacing w:line="580" w:lineRule="exact"/>
        <w:ind w:firstLineChars="200" w:firstLine="640"/>
        <w:rPr>
          <w:rFonts w:eastAsia="楷体_GB2312"/>
          <w:bCs/>
          <w:sz w:val="32"/>
          <w:szCs w:val="32"/>
        </w:rPr>
      </w:pPr>
      <w:r>
        <w:rPr>
          <w:rFonts w:eastAsia="楷体_GB2312"/>
          <w:bCs/>
          <w:sz w:val="32"/>
          <w:szCs w:val="32"/>
        </w:rPr>
        <w:t>（二）许可事项变更</w:t>
      </w:r>
      <w:bookmarkEnd w:id="12"/>
    </w:p>
    <w:p w:rsidR="00C8171B" w:rsidRDefault="00C8171B" w:rsidP="00C8171B">
      <w:pPr>
        <w:spacing w:line="580" w:lineRule="exact"/>
        <w:ind w:firstLineChars="200" w:firstLine="640"/>
        <w:rPr>
          <w:rFonts w:eastAsia="仿宋_GB2312"/>
          <w:bCs/>
          <w:sz w:val="32"/>
          <w:szCs w:val="32"/>
        </w:rPr>
      </w:pPr>
      <w:r>
        <w:rPr>
          <w:rFonts w:eastAsia="仿宋_GB2312" w:hint="eastAsia"/>
          <w:bCs/>
          <w:sz w:val="32"/>
          <w:szCs w:val="32"/>
        </w:rPr>
        <w:t>1</w:t>
      </w:r>
      <w:r>
        <w:rPr>
          <w:rFonts w:eastAsia="仿宋_GB2312"/>
          <w:bCs/>
          <w:sz w:val="32"/>
          <w:szCs w:val="32"/>
        </w:rPr>
        <w:t>.</w:t>
      </w:r>
      <w:r>
        <w:rPr>
          <w:rFonts w:eastAsia="仿宋_GB2312"/>
          <w:bCs/>
          <w:sz w:val="32"/>
          <w:szCs w:val="32"/>
        </w:rPr>
        <w:t>软件研究资料</w:t>
      </w:r>
    </w:p>
    <w:p w:rsidR="00C8171B" w:rsidRDefault="00C8171B" w:rsidP="00C8171B">
      <w:pPr>
        <w:spacing w:line="580" w:lineRule="exact"/>
        <w:ind w:firstLineChars="200" w:firstLine="640"/>
        <w:rPr>
          <w:rFonts w:eastAsia="仿宋_GB2312"/>
          <w:sz w:val="32"/>
          <w:szCs w:val="32"/>
        </w:rPr>
      </w:pPr>
      <w:r>
        <w:rPr>
          <w:rFonts w:eastAsia="仿宋_GB2312"/>
          <w:sz w:val="32"/>
          <w:szCs w:val="32"/>
        </w:rPr>
        <w:t>医疗器械许可事项变更应根据</w:t>
      </w:r>
      <w:r>
        <w:rPr>
          <w:rFonts w:eastAsia="仿宋_GB2312" w:hint="eastAsia"/>
          <w:sz w:val="32"/>
          <w:szCs w:val="32"/>
        </w:rPr>
        <w:t>网络安全</w:t>
      </w:r>
      <w:r>
        <w:rPr>
          <w:rFonts w:eastAsia="仿宋_GB2312"/>
          <w:sz w:val="32"/>
          <w:szCs w:val="32"/>
        </w:rPr>
        <w:t>更新情况提交变化部分对产品安全性与有效性影响的研究资料：</w:t>
      </w:r>
    </w:p>
    <w:p w:rsidR="00C8171B" w:rsidRDefault="00C8171B" w:rsidP="00C8171B">
      <w:pPr>
        <w:spacing w:line="580" w:lineRule="exact"/>
        <w:ind w:firstLineChars="200" w:firstLine="640"/>
        <w:rPr>
          <w:rFonts w:eastAsia="仿宋_GB2312"/>
          <w:sz w:val="32"/>
          <w:szCs w:val="32"/>
        </w:rPr>
      </w:pPr>
      <w:r>
        <w:rPr>
          <w:rFonts w:eastAsia="仿宋_GB2312"/>
          <w:sz w:val="32"/>
          <w:szCs w:val="32"/>
        </w:rPr>
        <w:t>（</w:t>
      </w:r>
      <w:r>
        <w:rPr>
          <w:rFonts w:eastAsia="仿宋_GB2312"/>
          <w:sz w:val="32"/>
          <w:szCs w:val="32"/>
        </w:rPr>
        <w:t>1</w:t>
      </w:r>
      <w:r>
        <w:rPr>
          <w:rFonts w:eastAsia="仿宋_GB2312"/>
          <w:sz w:val="32"/>
          <w:szCs w:val="32"/>
        </w:rPr>
        <w:t>）涉及重大</w:t>
      </w:r>
      <w:r>
        <w:rPr>
          <w:rFonts w:eastAsia="仿宋_GB2312" w:hint="eastAsia"/>
          <w:sz w:val="32"/>
          <w:szCs w:val="32"/>
        </w:rPr>
        <w:t>网络安全</w:t>
      </w:r>
      <w:r>
        <w:rPr>
          <w:rFonts w:eastAsia="仿宋_GB2312"/>
          <w:sz w:val="32"/>
          <w:szCs w:val="32"/>
        </w:rPr>
        <w:t>更新：单独提交一份</w:t>
      </w:r>
      <w:r>
        <w:rPr>
          <w:rFonts w:eastAsia="仿宋_GB2312" w:hint="eastAsia"/>
          <w:sz w:val="32"/>
          <w:szCs w:val="32"/>
        </w:rPr>
        <w:t>网络安全</w:t>
      </w:r>
      <w:r>
        <w:rPr>
          <w:rFonts w:eastAsia="仿宋_GB2312"/>
          <w:sz w:val="32"/>
          <w:szCs w:val="32"/>
        </w:rPr>
        <w:t>描述文档，具体要求详见第四节；</w:t>
      </w:r>
    </w:p>
    <w:p w:rsidR="00C8171B" w:rsidRDefault="00C8171B" w:rsidP="00C8171B">
      <w:pPr>
        <w:spacing w:line="580" w:lineRule="exact"/>
        <w:ind w:firstLineChars="200" w:firstLine="640"/>
        <w:rPr>
          <w:rFonts w:eastAsia="仿宋_GB2312"/>
          <w:sz w:val="32"/>
          <w:szCs w:val="32"/>
        </w:rPr>
      </w:pPr>
      <w:r>
        <w:rPr>
          <w:rFonts w:eastAsia="仿宋_GB2312"/>
          <w:sz w:val="32"/>
          <w:szCs w:val="32"/>
        </w:rPr>
        <w:t>（</w:t>
      </w:r>
      <w:r>
        <w:rPr>
          <w:rFonts w:eastAsia="仿宋_GB2312"/>
          <w:sz w:val="32"/>
          <w:szCs w:val="32"/>
        </w:rPr>
        <w:t>2</w:t>
      </w:r>
      <w:r>
        <w:rPr>
          <w:rFonts w:eastAsia="仿宋_GB2312"/>
          <w:sz w:val="32"/>
          <w:szCs w:val="32"/>
        </w:rPr>
        <w:t>）</w:t>
      </w:r>
      <w:r>
        <w:rPr>
          <w:rFonts w:eastAsia="仿宋_GB2312" w:hint="eastAsia"/>
          <w:sz w:val="32"/>
          <w:szCs w:val="32"/>
        </w:rPr>
        <w:t>仅发生轻微网络安全更新：</w:t>
      </w:r>
      <w:r>
        <w:rPr>
          <w:rFonts w:eastAsia="仿宋_GB2312"/>
          <w:sz w:val="32"/>
          <w:szCs w:val="32"/>
        </w:rPr>
        <w:t>单独</w:t>
      </w:r>
      <w:bookmarkStart w:id="14" w:name="OLE_LINK15"/>
      <w:r>
        <w:rPr>
          <w:rFonts w:eastAsia="仿宋_GB2312"/>
          <w:sz w:val="32"/>
          <w:szCs w:val="32"/>
        </w:rPr>
        <w:t>提交一份</w:t>
      </w:r>
      <w:r>
        <w:rPr>
          <w:rFonts w:eastAsia="仿宋_GB2312" w:hint="eastAsia"/>
          <w:sz w:val="32"/>
          <w:szCs w:val="32"/>
        </w:rPr>
        <w:t>常规安全补丁</w:t>
      </w:r>
      <w:r>
        <w:rPr>
          <w:rFonts w:eastAsia="仿宋_GB2312"/>
          <w:sz w:val="32"/>
          <w:szCs w:val="32"/>
        </w:rPr>
        <w:t>描述文</w:t>
      </w:r>
      <w:bookmarkEnd w:id="14"/>
      <w:r>
        <w:rPr>
          <w:rFonts w:eastAsia="仿宋_GB2312"/>
          <w:sz w:val="32"/>
          <w:szCs w:val="32"/>
        </w:rPr>
        <w:t>档，具体要求详见第四节；</w:t>
      </w:r>
    </w:p>
    <w:p w:rsidR="00C8171B" w:rsidRDefault="00C8171B" w:rsidP="00C8171B">
      <w:pPr>
        <w:spacing w:line="58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3</w:t>
      </w:r>
      <w:r>
        <w:rPr>
          <w:rFonts w:eastAsia="仿宋_GB2312"/>
          <w:sz w:val="32"/>
          <w:szCs w:val="32"/>
        </w:rPr>
        <w:t>）未</w:t>
      </w:r>
      <w:r>
        <w:rPr>
          <w:rFonts w:eastAsia="仿宋_GB2312" w:hint="eastAsia"/>
          <w:sz w:val="32"/>
          <w:szCs w:val="32"/>
        </w:rPr>
        <w:t>发生网络安全</w:t>
      </w:r>
      <w:r>
        <w:rPr>
          <w:rFonts w:eastAsia="仿宋_GB2312"/>
          <w:sz w:val="32"/>
          <w:szCs w:val="32"/>
        </w:rPr>
        <w:t>更新：出具真实性声明。</w:t>
      </w:r>
    </w:p>
    <w:p w:rsidR="00C8171B" w:rsidRDefault="00C8171B" w:rsidP="00C8171B">
      <w:pPr>
        <w:spacing w:line="580" w:lineRule="exact"/>
        <w:ind w:firstLineChars="200" w:firstLine="640"/>
        <w:rPr>
          <w:rFonts w:eastAsia="仿宋_GB2312"/>
          <w:bCs/>
          <w:sz w:val="32"/>
          <w:szCs w:val="32"/>
        </w:rPr>
      </w:pPr>
      <w:r>
        <w:rPr>
          <w:rFonts w:eastAsia="仿宋_GB2312" w:hint="eastAsia"/>
          <w:bCs/>
          <w:sz w:val="32"/>
          <w:szCs w:val="32"/>
        </w:rPr>
        <w:t>2</w:t>
      </w:r>
      <w:r>
        <w:rPr>
          <w:rFonts w:eastAsia="仿宋_GB2312"/>
          <w:bCs/>
          <w:sz w:val="32"/>
          <w:szCs w:val="32"/>
        </w:rPr>
        <w:t>.</w:t>
      </w:r>
      <w:r>
        <w:rPr>
          <w:rFonts w:eastAsia="仿宋_GB2312" w:hint="eastAsia"/>
          <w:bCs/>
          <w:sz w:val="32"/>
          <w:szCs w:val="32"/>
        </w:rPr>
        <w:t>产品技术要求</w:t>
      </w:r>
    </w:p>
    <w:p w:rsidR="00C8171B" w:rsidRDefault="00C8171B" w:rsidP="00C8171B">
      <w:pPr>
        <w:spacing w:line="580" w:lineRule="exact"/>
        <w:ind w:firstLineChars="200" w:firstLine="640"/>
        <w:rPr>
          <w:rFonts w:eastAsia="仿宋_GB2312"/>
          <w:sz w:val="32"/>
          <w:szCs w:val="32"/>
        </w:rPr>
      </w:pPr>
      <w:r>
        <w:rPr>
          <w:rFonts w:eastAsia="仿宋_GB2312"/>
          <w:sz w:val="32"/>
          <w:szCs w:val="32"/>
        </w:rPr>
        <w:t>如适用</w:t>
      </w:r>
      <w:r>
        <w:rPr>
          <w:rFonts w:eastAsia="仿宋_GB2312" w:hint="eastAsia"/>
          <w:sz w:val="32"/>
          <w:szCs w:val="32"/>
        </w:rPr>
        <w:t>，产品技术要求应体现关于网络安全的变更情况。</w:t>
      </w:r>
    </w:p>
    <w:p w:rsidR="00C8171B" w:rsidRDefault="00C8171B" w:rsidP="00C8171B">
      <w:pPr>
        <w:spacing w:line="600" w:lineRule="exact"/>
        <w:ind w:firstLineChars="200" w:firstLine="640"/>
        <w:rPr>
          <w:rFonts w:eastAsia="仿宋_GB2312"/>
          <w:bCs/>
          <w:sz w:val="32"/>
          <w:szCs w:val="32"/>
        </w:rPr>
      </w:pPr>
      <w:r>
        <w:rPr>
          <w:rFonts w:eastAsia="仿宋_GB2312" w:hint="eastAsia"/>
          <w:bCs/>
          <w:sz w:val="32"/>
          <w:szCs w:val="32"/>
        </w:rPr>
        <w:t>3</w:t>
      </w:r>
      <w:r>
        <w:rPr>
          <w:rFonts w:eastAsia="仿宋_GB2312"/>
          <w:bCs/>
          <w:sz w:val="32"/>
          <w:szCs w:val="32"/>
        </w:rPr>
        <w:t>.</w:t>
      </w:r>
      <w:r>
        <w:rPr>
          <w:rFonts w:eastAsia="仿宋_GB2312"/>
          <w:bCs/>
          <w:sz w:val="32"/>
          <w:szCs w:val="32"/>
        </w:rPr>
        <w:t>说明书</w:t>
      </w:r>
    </w:p>
    <w:p w:rsidR="00C8171B" w:rsidRDefault="00C8171B" w:rsidP="00C8171B">
      <w:pPr>
        <w:spacing w:line="600" w:lineRule="exact"/>
        <w:ind w:firstLineChars="200" w:firstLine="640"/>
        <w:rPr>
          <w:rFonts w:eastAsia="仿宋_GB2312"/>
          <w:sz w:val="32"/>
          <w:szCs w:val="32"/>
        </w:rPr>
      </w:pPr>
      <w:r>
        <w:rPr>
          <w:rFonts w:eastAsia="仿宋_GB2312"/>
          <w:sz w:val="32"/>
          <w:szCs w:val="32"/>
        </w:rPr>
        <w:t>如适用</w:t>
      </w:r>
      <w:r>
        <w:rPr>
          <w:rFonts w:eastAsia="仿宋_GB2312" w:hint="eastAsia"/>
          <w:sz w:val="32"/>
          <w:szCs w:val="32"/>
        </w:rPr>
        <w:t>，</w:t>
      </w:r>
      <w:r>
        <w:rPr>
          <w:rFonts w:eastAsia="仿宋_GB2312"/>
          <w:sz w:val="32"/>
          <w:szCs w:val="32"/>
        </w:rPr>
        <w:t>说明书应体现</w:t>
      </w:r>
      <w:r>
        <w:rPr>
          <w:rFonts w:eastAsia="仿宋_GB2312" w:hint="eastAsia"/>
          <w:sz w:val="32"/>
          <w:szCs w:val="32"/>
        </w:rPr>
        <w:t>关于网络安全的变更内容</w:t>
      </w:r>
      <w:r>
        <w:rPr>
          <w:rFonts w:eastAsia="仿宋_GB2312"/>
          <w:sz w:val="32"/>
          <w:szCs w:val="32"/>
        </w:rPr>
        <w:t>。</w:t>
      </w:r>
    </w:p>
    <w:p w:rsidR="00C8171B" w:rsidRDefault="00C8171B" w:rsidP="00C8171B">
      <w:pPr>
        <w:spacing w:line="640" w:lineRule="exact"/>
        <w:ind w:firstLineChars="200" w:firstLine="640"/>
        <w:rPr>
          <w:rFonts w:eastAsia="楷体_GB2312"/>
          <w:bCs/>
          <w:sz w:val="32"/>
          <w:szCs w:val="32"/>
        </w:rPr>
      </w:pPr>
      <w:bookmarkStart w:id="15" w:name="延续注册"/>
      <w:r>
        <w:rPr>
          <w:rFonts w:eastAsia="楷体_GB2312"/>
          <w:bCs/>
          <w:sz w:val="32"/>
          <w:szCs w:val="32"/>
        </w:rPr>
        <w:lastRenderedPageBreak/>
        <w:t>（三）延续注册</w:t>
      </w:r>
      <w:bookmarkEnd w:id="15"/>
    </w:p>
    <w:p w:rsidR="00C8171B" w:rsidRDefault="00C8171B" w:rsidP="00C8171B">
      <w:pPr>
        <w:tabs>
          <w:tab w:val="left" w:pos="1440"/>
        </w:tabs>
        <w:spacing w:line="640" w:lineRule="exact"/>
        <w:ind w:firstLineChars="200" w:firstLine="640"/>
        <w:rPr>
          <w:rFonts w:eastAsia="仿宋_GB2312"/>
          <w:sz w:val="32"/>
          <w:szCs w:val="32"/>
        </w:rPr>
      </w:pPr>
      <w:r>
        <w:rPr>
          <w:rFonts w:eastAsia="仿宋_GB2312"/>
          <w:sz w:val="32"/>
          <w:szCs w:val="32"/>
        </w:rPr>
        <w:t>如适用</w:t>
      </w:r>
      <w:r>
        <w:rPr>
          <w:rFonts w:eastAsia="仿宋_GB2312" w:hint="eastAsia"/>
          <w:sz w:val="32"/>
          <w:szCs w:val="32"/>
        </w:rPr>
        <w:t>，</w:t>
      </w:r>
      <w:r>
        <w:rPr>
          <w:rFonts w:eastAsia="仿宋_GB2312"/>
          <w:sz w:val="32"/>
          <w:szCs w:val="32"/>
        </w:rPr>
        <w:t>医疗器械延续注册产品分析报告第（六）项应</w:t>
      </w:r>
      <w:r>
        <w:rPr>
          <w:rFonts w:eastAsia="仿宋_GB2312" w:hint="eastAsia"/>
          <w:sz w:val="32"/>
          <w:szCs w:val="32"/>
        </w:rPr>
        <w:t>单独</w:t>
      </w:r>
      <w:r>
        <w:rPr>
          <w:rFonts w:eastAsia="仿宋_GB2312"/>
          <w:sz w:val="32"/>
          <w:szCs w:val="32"/>
        </w:rPr>
        <w:t>提交</w:t>
      </w:r>
      <w:r>
        <w:rPr>
          <w:rFonts w:eastAsia="仿宋_GB2312" w:hint="eastAsia"/>
          <w:sz w:val="32"/>
          <w:szCs w:val="32"/>
        </w:rPr>
        <w:t>一份常规安全补丁描述文档，具体要求详见第</w:t>
      </w:r>
      <w:r>
        <w:rPr>
          <w:rFonts w:eastAsia="仿宋_GB2312"/>
          <w:sz w:val="32"/>
          <w:szCs w:val="32"/>
        </w:rPr>
        <w:t>四节。</w:t>
      </w:r>
    </w:p>
    <w:p w:rsidR="00C8171B" w:rsidRDefault="00C8171B" w:rsidP="00C8171B">
      <w:pPr>
        <w:spacing w:line="640" w:lineRule="exact"/>
        <w:ind w:firstLineChars="200" w:firstLine="640"/>
        <w:rPr>
          <w:rFonts w:eastAsia="黑体"/>
          <w:bCs/>
          <w:sz w:val="32"/>
          <w:szCs w:val="32"/>
        </w:rPr>
      </w:pPr>
      <w:r>
        <w:rPr>
          <w:rFonts w:eastAsia="黑体" w:hint="eastAsia"/>
          <w:bCs/>
          <w:sz w:val="32"/>
          <w:szCs w:val="32"/>
        </w:rPr>
        <w:t>六</w:t>
      </w:r>
      <w:r>
        <w:rPr>
          <w:rFonts w:eastAsia="黑体"/>
          <w:bCs/>
          <w:sz w:val="32"/>
          <w:szCs w:val="32"/>
        </w:rPr>
        <w:t>、参考文献</w:t>
      </w:r>
    </w:p>
    <w:p w:rsidR="00C8171B" w:rsidRPr="00194C85" w:rsidRDefault="00C8171B" w:rsidP="00C8171B">
      <w:pPr>
        <w:spacing w:line="640" w:lineRule="exact"/>
        <w:ind w:firstLineChars="200" w:firstLine="640"/>
        <w:rPr>
          <w:rFonts w:eastAsia="仿宋_GB2312"/>
          <w:kern w:val="0"/>
          <w:sz w:val="32"/>
          <w:szCs w:val="32"/>
        </w:rPr>
      </w:pPr>
      <w:r w:rsidRPr="00194C85">
        <w:rPr>
          <w:rFonts w:eastAsia="仿宋_GB2312"/>
          <w:kern w:val="0"/>
          <w:sz w:val="32"/>
          <w:szCs w:val="32"/>
        </w:rPr>
        <w:t>（一）《</w:t>
      </w:r>
      <w:bookmarkStart w:id="16" w:name="OLE_LINK17"/>
      <w:r w:rsidRPr="00194C85">
        <w:rPr>
          <w:rFonts w:eastAsia="仿宋_GB2312"/>
          <w:kern w:val="0"/>
          <w:sz w:val="32"/>
          <w:szCs w:val="32"/>
        </w:rPr>
        <w:t>中华人民共和国网络安全法</w:t>
      </w:r>
      <w:bookmarkEnd w:id="16"/>
      <w:r w:rsidRPr="00194C85">
        <w:rPr>
          <w:rFonts w:eastAsia="仿宋_GB2312"/>
          <w:kern w:val="0"/>
          <w:sz w:val="32"/>
          <w:szCs w:val="32"/>
        </w:rPr>
        <w:t>》（中华人民共和国主席令第五十三号）</w:t>
      </w:r>
    </w:p>
    <w:p w:rsidR="00C8171B" w:rsidRPr="00194C85" w:rsidRDefault="00C8171B" w:rsidP="00C8171B">
      <w:pPr>
        <w:spacing w:line="640" w:lineRule="exact"/>
        <w:ind w:firstLineChars="200" w:firstLine="640"/>
        <w:rPr>
          <w:rFonts w:eastAsia="仿宋_GB2312"/>
          <w:kern w:val="0"/>
          <w:sz w:val="32"/>
          <w:szCs w:val="32"/>
        </w:rPr>
      </w:pPr>
      <w:r w:rsidRPr="00194C85">
        <w:rPr>
          <w:rFonts w:eastAsia="仿宋_GB2312"/>
          <w:kern w:val="0"/>
          <w:sz w:val="32"/>
          <w:szCs w:val="32"/>
        </w:rPr>
        <w:t>（二）国务院办公厅关于促进和规范健康医疗大数据应用发展的指导意见（国办发〔</w:t>
      </w:r>
      <w:r w:rsidRPr="00194C85">
        <w:rPr>
          <w:rFonts w:eastAsia="仿宋_GB2312"/>
          <w:kern w:val="0"/>
          <w:sz w:val="32"/>
          <w:szCs w:val="32"/>
        </w:rPr>
        <w:t>2016</w:t>
      </w:r>
      <w:r w:rsidRPr="00194C85">
        <w:rPr>
          <w:rFonts w:eastAsia="仿宋_GB2312"/>
          <w:kern w:val="0"/>
          <w:sz w:val="32"/>
          <w:szCs w:val="32"/>
        </w:rPr>
        <w:t>〕</w:t>
      </w:r>
      <w:r w:rsidRPr="00194C85">
        <w:rPr>
          <w:rFonts w:eastAsia="仿宋_GB2312"/>
          <w:kern w:val="0"/>
          <w:sz w:val="32"/>
          <w:szCs w:val="32"/>
        </w:rPr>
        <w:t>47</w:t>
      </w:r>
      <w:r w:rsidRPr="00194C85">
        <w:rPr>
          <w:rFonts w:eastAsia="仿宋_GB2312"/>
          <w:kern w:val="0"/>
          <w:sz w:val="32"/>
          <w:szCs w:val="32"/>
        </w:rPr>
        <w:t>号）</w:t>
      </w:r>
    </w:p>
    <w:p w:rsidR="00C8171B" w:rsidRPr="00194C85" w:rsidRDefault="00C8171B" w:rsidP="00C8171B">
      <w:pPr>
        <w:spacing w:line="640" w:lineRule="exact"/>
        <w:ind w:firstLineChars="200" w:firstLine="640"/>
        <w:rPr>
          <w:rFonts w:eastAsia="仿宋_GB2312"/>
          <w:kern w:val="0"/>
          <w:sz w:val="32"/>
          <w:szCs w:val="32"/>
        </w:rPr>
      </w:pPr>
      <w:r w:rsidRPr="00194C85">
        <w:rPr>
          <w:rFonts w:eastAsia="仿宋_GB2312"/>
          <w:kern w:val="0"/>
          <w:sz w:val="32"/>
          <w:szCs w:val="32"/>
        </w:rPr>
        <w:t>（三）《医疗器械注册管理办法》（国家食品药品监督管理总局令第</w:t>
      </w:r>
      <w:r w:rsidRPr="00194C85">
        <w:rPr>
          <w:rFonts w:eastAsia="仿宋_GB2312"/>
          <w:kern w:val="0"/>
          <w:sz w:val="32"/>
          <w:szCs w:val="32"/>
        </w:rPr>
        <w:t>4</w:t>
      </w:r>
      <w:r w:rsidRPr="00194C85">
        <w:rPr>
          <w:rFonts w:eastAsia="仿宋_GB2312"/>
          <w:kern w:val="0"/>
          <w:sz w:val="32"/>
          <w:szCs w:val="32"/>
        </w:rPr>
        <w:t>号）</w:t>
      </w:r>
    </w:p>
    <w:p w:rsidR="00C8171B" w:rsidRPr="00194C85" w:rsidRDefault="00C8171B" w:rsidP="00C8171B">
      <w:pPr>
        <w:spacing w:line="640" w:lineRule="exact"/>
        <w:ind w:firstLineChars="200" w:firstLine="640"/>
        <w:rPr>
          <w:rFonts w:eastAsia="仿宋_GB2312"/>
          <w:kern w:val="0"/>
          <w:sz w:val="32"/>
          <w:szCs w:val="32"/>
        </w:rPr>
      </w:pPr>
      <w:r w:rsidRPr="00194C85">
        <w:rPr>
          <w:rFonts w:eastAsia="仿宋_GB2312"/>
          <w:kern w:val="0"/>
          <w:sz w:val="32"/>
          <w:szCs w:val="32"/>
        </w:rPr>
        <w:t>（四）《医疗器械说明书和标签管理规定》（国家食品药品监督管理总局令第</w:t>
      </w:r>
      <w:r w:rsidRPr="00194C85">
        <w:rPr>
          <w:rFonts w:eastAsia="仿宋_GB2312"/>
          <w:kern w:val="0"/>
          <w:sz w:val="32"/>
          <w:szCs w:val="32"/>
        </w:rPr>
        <w:t>6</w:t>
      </w:r>
      <w:r w:rsidRPr="00194C85">
        <w:rPr>
          <w:rFonts w:eastAsia="仿宋_GB2312"/>
          <w:kern w:val="0"/>
          <w:sz w:val="32"/>
          <w:szCs w:val="32"/>
        </w:rPr>
        <w:t>号）</w:t>
      </w:r>
    </w:p>
    <w:p w:rsidR="00C8171B" w:rsidRPr="00194C85" w:rsidRDefault="00C8171B" w:rsidP="00C8171B">
      <w:pPr>
        <w:spacing w:line="640" w:lineRule="exact"/>
        <w:ind w:firstLineChars="200" w:firstLine="640"/>
        <w:rPr>
          <w:rFonts w:eastAsia="仿宋_GB2312"/>
          <w:kern w:val="0"/>
          <w:sz w:val="32"/>
          <w:szCs w:val="32"/>
        </w:rPr>
      </w:pPr>
      <w:r w:rsidRPr="00194C85">
        <w:rPr>
          <w:rFonts w:eastAsia="仿宋_GB2312"/>
          <w:kern w:val="0"/>
          <w:sz w:val="32"/>
          <w:szCs w:val="32"/>
        </w:rPr>
        <w:t>（五）国家食品药品监督管理总局关于公布医疗器械注册申报资料要求和批准证明文件格式的公告（国家食品药品监管总局公告</w:t>
      </w:r>
      <w:r w:rsidRPr="00194C85">
        <w:rPr>
          <w:rFonts w:eastAsia="仿宋_GB2312"/>
          <w:kern w:val="0"/>
          <w:sz w:val="32"/>
          <w:szCs w:val="32"/>
        </w:rPr>
        <w:t>2014</w:t>
      </w:r>
      <w:r w:rsidRPr="00194C85">
        <w:rPr>
          <w:rFonts w:eastAsia="仿宋_GB2312"/>
          <w:kern w:val="0"/>
          <w:sz w:val="32"/>
          <w:szCs w:val="32"/>
        </w:rPr>
        <w:t>年第</w:t>
      </w:r>
      <w:r w:rsidRPr="00194C85">
        <w:rPr>
          <w:rFonts w:eastAsia="仿宋_GB2312"/>
          <w:kern w:val="0"/>
          <w:sz w:val="32"/>
          <w:szCs w:val="32"/>
        </w:rPr>
        <w:t>43</w:t>
      </w:r>
      <w:r w:rsidRPr="00194C85">
        <w:rPr>
          <w:rFonts w:eastAsia="仿宋_GB2312"/>
          <w:kern w:val="0"/>
          <w:sz w:val="32"/>
          <w:szCs w:val="32"/>
        </w:rPr>
        <w:t>号）</w:t>
      </w:r>
    </w:p>
    <w:p w:rsidR="00C8171B" w:rsidRPr="00BE7DAD" w:rsidRDefault="00C8171B" w:rsidP="00C8171B">
      <w:pPr>
        <w:spacing w:line="640" w:lineRule="exact"/>
        <w:ind w:firstLineChars="200" w:firstLine="640"/>
        <w:rPr>
          <w:rFonts w:eastAsia="仿宋_GB2312"/>
          <w:kern w:val="0"/>
          <w:sz w:val="32"/>
          <w:szCs w:val="32"/>
        </w:rPr>
      </w:pPr>
      <w:r w:rsidRPr="00194C85">
        <w:rPr>
          <w:rFonts w:eastAsia="仿宋_GB2312"/>
          <w:kern w:val="0"/>
          <w:sz w:val="32"/>
          <w:szCs w:val="32"/>
        </w:rPr>
        <w:t>（六）国家食品药品监督管理总局关于发布医疗器械软件注册技术审查指导原则的通告（国家食品药品监管总局通告</w:t>
      </w:r>
      <w:r w:rsidRPr="00194C85">
        <w:rPr>
          <w:rFonts w:eastAsia="仿宋_GB2312"/>
          <w:kern w:val="0"/>
          <w:sz w:val="32"/>
          <w:szCs w:val="32"/>
        </w:rPr>
        <w:t>2015</w:t>
      </w:r>
      <w:r w:rsidRPr="00194C85">
        <w:rPr>
          <w:rFonts w:eastAsia="仿宋_GB2312"/>
          <w:kern w:val="0"/>
          <w:sz w:val="32"/>
          <w:szCs w:val="32"/>
        </w:rPr>
        <w:t>年第</w:t>
      </w:r>
      <w:r w:rsidRPr="00194C85">
        <w:rPr>
          <w:rFonts w:eastAsia="仿宋_GB2312"/>
          <w:kern w:val="0"/>
          <w:sz w:val="32"/>
          <w:szCs w:val="32"/>
        </w:rPr>
        <w:t>50</w:t>
      </w:r>
      <w:r w:rsidRPr="00194C85">
        <w:rPr>
          <w:rFonts w:eastAsia="仿宋_GB2312"/>
          <w:kern w:val="0"/>
          <w:sz w:val="32"/>
          <w:szCs w:val="32"/>
        </w:rPr>
        <w:t>号）</w:t>
      </w:r>
    </w:p>
    <w:p w:rsidR="00C8171B" w:rsidRPr="00F471A4" w:rsidRDefault="00C8171B" w:rsidP="00C8171B">
      <w:pPr>
        <w:spacing w:line="640" w:lineRule="exact"/>
        <w:ind w:firstLineChars="200" w:firstLine="640"/>
        <w:rPr>
          <w:rFonts w:eastAsia="仿宋_GB2312"/>
          <w:kern w:val="0"/>
          <w:sz w:val="32"/>
          <w:szCs w:val="32"/>
        </w:rPr>
      </w:pPr>
      <w:r w:rsidRPr="00194C85">
        <w:rPr>
          <w:rFonts w:eastAsia="仿宋_GB2312"/>
          <w:kern w:val="0"/>
          <w:sz w:val="32"/>
          <w:szCs w:val="32"/>
        </w:rPr>
        <w:t>（七）</w:t>
      </w:r>
      <w:r w:rsidRPr="00BE7DAD">
        <w:rPr>
          <w:rFonts w:eastAsia="仿宋_GB2312"/>
          <w:kern w:val="0"/>
          <w:sz w:val="32"/>
          <w:szCs w:val="32"/>
        </w:rPr>
        <w:t>《医疗器械召回管理办法（试行）》（</w:t>
      </w:r>
      <w:r w:rsidRPr="00194C85">
        <w:rPr>
          <w:rFonts w:eastAsia="仿宋_GB2312"/>
          <w:kern w:val="0"/>
          <w:sz w:val="32"/>
          <w:szCs w:val="32"/>
        </w:rPr>
        <w:t>原</w:t>
      </w:r>
      <w:r w:rsidRPr="00BE7DAD">
        <w:rPr>
          <w:rFonts w:eastAsia="仿宋_GB2312"/>
          <w:kern w:val="0"/>
          <w:sz w:val="32"/>
          <w:szCs w:val="32"/>
        </w:rPr>
        <w:t>卫生部令第</w:t>
      </w:r>
      <w:r w:rsidRPr="00E2703D">
        <w:rPr>
          <w:rFonts w:eastAsia="仿宋_GB2312"/>
          <w:kern w:val="0"/>
          <w:sz w:val="32"/>
          <w:szCs w:val="32"/>
        </w:rPr>
        <w:t>82</w:t>
      </w:r>
      <w:r w:rsidRPr="00E2703D">
        <w:rPr>
          <w:rFonts w:eastAsia="仿宋_GB2312"/>
          <w:kern w:val="0"/>
          <w:sz w:val="32"/>
          <w:szCs w:val="32"/>
        </w:rPr>
        <w:t>号）</w:t>
      </w:r>
    </w:p>
    <w:p w:rsidR="00C8171B" w:rsidRPr="00BE7DAD" w:rsidRDefault="00C8171B" w:rsidP="00C8171B">
      <w:pPr>
        <w:spacing w:line="600" w:lineRule="exact"/>
        <w:ind w:firstLineChars="200" w:firstLine="640"/>
        <w:rPr>
          <w:rFonts w:eastAsia="仿宋_GB2312"/>
          <w:kern w:val="0"/>
          <w:sz w:val="32"/>
          <w:szCs w:val="32"/>
        </w:rPr>
      </w:pPr>
      <w:bookmarkStart w:id="17" w:name="OLE_LINK14"/>
      <w:r w:rsidRPr="00194C85">
        <w:rPr>
          <w:rFonts w:eastAsia="仿宋_GB2312"/>
          <w:kern w:val="0"/>
          <w:sz w:val="32"/>
          <w:szCs w:val="32"/>
        </w:rPr>
        <w:lastRenderedPageBreak/>
        <w:t>（八）</w:t>
      </w:r>
      <w:r w:rsidRPr="00BE7DAD">
        <w:rPr>
          <w:rFonts w:eastAsia="仿宋_GB2312"/>
          <w:kern w:val="0"/>
          <w:sz w:val="32"/>
          <w:szCs w:val="32"/>
        </w:rPr>
        <w:t>《人口健康信息管理办法（试行）》</w:t>
      </w:r>
      <w:r w:rsidRPr="00194C85">
        <w:rPr>
          <w:rFonts w:eastAsia="仿宋_GB2312"/>
          <w:kern w:val="0"/>
          <w:sz w:val="32"/>
          <w:szCs w:val="32"/>
        </w:rPr>
        <w:t>（</w:t>
      </w:r>
      <w:r w:rsidRPr="00BE7DAD">
        <w:rPr>
          <w:rFonts w:eastAsia="仿宋_GB2312"/>
          <w:kern w:val="0"/>
          <w:sz w:val="32"/>
          <w:szCs w:val="32"/>
        </w:rPr>
        <w:t>国卫规划发〔</w:t>
      </w:r>
      <w:r w:rsidRPr="00E2703D">
        <w:rPr>
          <w:rFonts w:eastAsia="仿宋_GB2312"/>
          <w:kern w:val="0"/>
          <w:sz w:val="32"/>
          <w:szCs w:val="32"/>
        </w:rPr>
        <w:t>2014</w:t>
      </w:r>
      <w:r w:rsidRPr="00E2703D">
        <w:rPr>
          <w:rFonts w:eastAsia="仿宋_GB2312"/>
          <w:kern w:val="0"/>
          <w:sz w:val="32"/>
          <w:szCs w:val="32"/>
        </w:rPr>
        <w:t>〕</w:t>
      </w:r>
      <w:r w:rsidRPr="00F471A4">
        <w:rPr>
          <w:rFonts w:eastAsia="仿宋_GB2312"/>
          <w:kern w:val="0"/>
          <w:sz w:val="32"/>
          <w:szCs w:val="32"/>
        </w:rPr>
        <w:t>24</w:t>
      </w:r>
      <w:r w:rsidRPr="00194C85">
        <w:rPr>
          <w:rFonts w:eastAsia="仿宋_GB2312"/>
          <w:kern w:val="0"/>
          <w:sz w:val="32"/>
          <w:szCs w:val="32"/>
        </w:rPr>
        <w:t>号）</w:t>
      </w:r>
      <w:bookmarkEnd w:id="17"/>
    </w:p>
    <w:p w:rsidR="00C8171B" w:rsidRPr="00BE7DAD" w:rsidRDefault="00C8171B" w:rsidP="00C8171B">
      <w:pPr>
        <w:spacing w:line="600" w:lineRule="exact"/>
        <w:ind w:firstLineChars="200" w:firstLine="640"/>
        <w:rPr>
          <w:rFonts w:eastAsia="仿宋_GB2312"/>
          <w:kern w:val="0"/>
          <w:sz w:val="32"/>
          <w:szCs w:val="32"/>
        </w:rPr>
      </w:pPr>
      <w:r w:rsidRPr="00194C85">
        <w:rPr>
          <w:rFonts w:eastAsia="仿宋_GB2312"/>
          <w:kern w:val="0"/>
          <w:sz w:val="32"/>
          <w:szCs w:val="32"/>
        </w:rPr>
        <w:t>（九）国家卫生计生委关于推进医疗机构远程医疗服务的意见（</w:t>
      </w:r>
      <w:r w:rsidRPr="00BE7DAD">
        <w:rPr>
          <w:rFonts w:eastAsia="仿宋_GB2312"/>
          <w:kern w:val="0"/>
          <w:sz w:val="32"/>
          <w:szCs w:val="32"/>
        </w:rPr>
        <w:t>国卫医发〔</w:t>
      </w:r>
      <w:r w:rsidRPr="00E2703D">
        <w:rPr>
          <w:rFonts w:eastAsia="仿宋_GB2312"/>
          <w:kern w:val="0"/>
          <w:sz w:val="32"/>
          <w:szCs w:val="32"/>
        </w:rPr>
        <w:t>2014</w:t>
      </w:r>
      <w:r w:rsidRPr="00E2703D">
        <w:rPr>
          <w:rFonts w:eastAsia="仿宋_GB2312"/>
          <w:kern w:val="0"/>
          <w:sz w:val="32"/>
          <w:szCs w:val="32"/>
        </w:rPr>
        <w:t>〕</w:t>
      </w:r>
      <w:r w:rsidRPr="00F471A4">
        <w:rPr>
          <w:rFonts w:eastAsia="仿宋_GB2312"/>
          <w:kern w:val="0"/>
          <w:sz w:val="32"/>
          <w:szCs w:val="32"/>
        </w:rPr>
        <w:t>51</w:t>
      </w:r>
      <w:r w:rsidRPr="00194C85">
        <w:rPr>
          <w:rFonts w:eastAsia="仿宋_GB2312"/>
          <w:kern w:val="0"/>
          <w:sz w:val="32"/>
          <w:szCs w:val="32"/>
        </w:rPr>
        <w:t>号）</w:t>
      </w:r>
    </w:p>
    <w:p w:rsidR="00C8171B" w:rsidRPr="00E2703D" w:rsidRDefault="00C8171B" w:rsidP="00C8171B">
      <w:pPr>
        <w:spacing w:line="600" w:lineRule="exact"/>
        <w:ind w:firstLineChars="200" w:firstLine="640"/>
        <w:rPr>
          <w:rFonts w:eastAsia="仿宋_GB2312"/>
          <w:kern w:val="0"/>
          <w:sz w:val="32"/>
          <w:szCs w:val="32"/>
        </w:rPr>
      </w:pPr>
      <w:bookmarkStart w:id="18" w:name="OLE_LINK5"/>
      <w:r w:rsidRPr="00194C85">
        <w:rPr>
          <w:rFonts w:eastAsia="仿宋_GB2312"/>
          <w:kern w:val="0"/>
          <w:sz w:val="32"/>
          <w:szCs w:val="32"/>
        </w:rPr>
        <w:t>（十）</w:t>
      </w:r>
      <w:bookmarkEnd w:id="18"/>
      <w:r w:rsidRPr="00BE7DAD">
        <w:rPr>
          <w:rFonts w:eastAsia="仿宋_GB2312"/>
          <w:kern w:val="0"/>
          <w:sz w:val="32"/>
          <w:szCs w:val="32"/>
        </w:rPr>
        <w:t xml:space="preserve">GB/T </w:t>
      </w:r>
      <w:r w:rsidRPr="00194C85">
        <w:rPr>
          <w:rFonts w:eastAsia="仿宋_GB2312"/>
          <w:kern w:val="0"/>
          <w:sz w:val="32"/>
          <w:szCs w:val="32"/>
        </w:rPr>
        <w:t>20271-2006</w:t>
      </w:r>
      <w:r w:rsidRPr="00BE7DAD">
        <w:rPr>
          <w:rFonts w:eastAsia="仿宋_GB2312"/>
          <w:kern w:val="0"/>
          <w:sz w:val="32"/>
          <w:szCs w:val="32"/>
        </w:rPr>
        <w:t>《</w:t>
      </w:r>
      <w:r w:rsidRPr="00194C85">
        <w:rPr>
          <w:rFonts w:eastAsia="仿宋_GB2312"/>
          <w:kern w:val="0"/>
          <w:sz w:val="32"/>
          <w:szCs w:val="32"/>
        </w:rPr>
        <w:t>信息安全技术信息系统通用安全技术要求</w:t>
      </w:r>
      <w:r w:rsidRPr="00BE7DAD">
        <w:rPr>
          <w:rFonts w:eastAsia="仿宋_GB2312"/>
          <w:kern w:val="0"/>
          <w:sz w:val="32"/>
          <w:szCs w:val="32"/>
        </w:rPr>
        <w:t>》</w:t>
      </w:r>
    </w:p>
    <w:p w:rsidR="00C8171B" w:rsidRPr="00E2703D" w:rsidRDefault="00C8171B" w:rsidP="00C8171B">
      <w:pPr>
        <w:spacing w:line="600" w:lineRule="exact"/>
        <w:ind w:firstLineChars="200" w:firstLine="640"/>
        <w:rPr>
          <w:rFonts w:eastAsia="仿宋_GB2312"/>
          <w:kern w:val="0"/>
          <w:sz w:val="32"/>
          <w:szCs w:val="32"/>
        </w:rPr>
      </w:pPr>
      <w:r w:rsidRPr="00194C85">
        <w:rPr>
          <w:rFonts w:eastAsia="仿宋_GB2312"/>
          <w:kern w:val="0"/>
          <w:sz w:val="32"/>
          <w:szCs w:val="32"/>
        </w:rPr>
        <w:t>（十一）</w:t>
      </w:r>
      <w:r w:rsidRPr="00BE7DAD">
        <w:rPr>
          <w:rFonts w:eastAsia="仿宋_GB2312"/>
          <w:kern w:val="0"/>
          <w:sz w:val="32"/>
          <w:szCs w:val="32"/>
        </w:rPr>
        <w:t>GB/T</w:t>
      </w:r>
      <w:r w:rsidRPr="00194C85">
        <w:rPr>
          <w:rFonts w:eastAsia="仿宋_GB2312"/>
          <w:kern w:val="0"/>
          <w:sz w:val="32"/>
          <w:szCs w:val="32"/>
        </w:rPr>
        <w:t xml:space="preserve"> 20984-2007 </w:t>
      </w:r>
      <w:r w:rsidRPr="00BE7DAD">
        <w:rPr>
          <w:rFonts w:eastAsia="仿宋_GB2312"/>
          <w:kern w:val="0"/>
          <w:sz w:val="32"/>
          <w:szCs w:val="32"/>
        </w:rPr>
        <w:t>《</w:t>
      </w:r>
      <w:r w:rsidRPr="00194C85">
        <w:rPr>
          <w:rFonts w:eastAsia="仿宋_GB2312"/>
          <w:kern w:val="0"/>
          <w:sz w:val="32"/>
          <w:szCs w:val="32"/>
        </w:rPr>
        <w:t>信息安全技术信息安全风险评估规范</w:t>
      </w:r>
      <w:r w:rsidRPr="00BE7DAD">
        <w:rPr>
          <w:rFonts w:eastAsia="仿宋_GB2312"/>
          <w:kern w:val="0"/>
          <w:sz w:val="32"/>
          <w:szCs w:val="32"/>
        </w:rPr>
        <w:t>》</w:t>
      </w:r>
    </w:p>
    <w:p w:rsidR="00C8171B" w:rsidRPr="00E2703D" w:rsidRDefault="00C8171B" w:rsidP="00C8171B">
      <w:pPr>
        <w:spacing w:line="600" w:lineRule="exact"/>
        <w:ind w:firstLineChars="200" w:firstLine="640"/>
        <w:rPr>
          <w:rFonts w:eastAsia="仿宋_GB2312"/>
          <w:kern w:val="0"/>
          <w:sz w:val="32"/>
          <w:szCs w:val="32"/>
        </w:rPr>
      </w:pPr>
      <w:r w:rsidRPr="00194C85">
        <w:rPr>
          <w:rFonts w:eastAsia="仿宋_GB2312"/>
          <w:kern w:val="0"/>
          <w:sz w:val="32"/>
          <w:szCs w:val="32"/>
        </w:rPr>
        <w:t>（十二）</w:t>
      </w:r>
      <w:r w:rsidRPr="00BE7DAD">
        <w:rPr>
          <w:rFonts w:eastAsia="仿宋_GB2312"/>
          <w:kern w:val="0"/>
          <w:sz w:val="32"/>
          <w:szCs w:val="32"/>
        </w:rPr>
        <w:t xml:space="preserve">GB/T </w:t>
      </w:r>
      <w:r w:rsidRPr="00194C85">
        <w:rPr>
          <w:rFonts w:eastAsia="仿宋_GB2312"/>
          <w:kern w:val="0"/>
          <w:sz w:val="32"/>
          <w:szCs w:val="32"/>
        </w:rPr>
        <w:t>22080-2016</w:t>
      </w:r>
      <w:r w:rsidRPr="00BE7DAD">
        <w:rPr>
          <w:rFonts w:eastAsia="仿宋_GB2312"/>
          <w:kern w:val="0"/>
          <w:sz w:val="32"/>
          <w:szCs w:val="32"/>
        </w:rPr>
        <w:t>《</w:t>
      </w:r>
      <w:r w:rsidRPr="00194C85">
        <w:rPr>
          <w:rFonts w:eastAsia="仿宋_GB2312"/>
          <w:kern w:val="0"/>
          <w:sz w:val="32"/>
          <w:szCs w:val="32"/>
        </w:rPr>
        <w:t>信息技术安全技术信息安全管理体系要求</w:t>
      </w:r>
      <w:r w:rsidRPr="00BE7DAD">
        <w:rPr>
          <w:rFonts w:eastAsia="仿宋_GB2312"/>
          <w:kern w:val="0"/>
          <w:sz w:val="32"/>
          <w:szCs w:val="32"/>
        </w:rPr>
        <w:t>》</w:t>
      </w:r>
    </w:p>
    <w:p w:rsidR="00C8171B" w:rsidRPr="00E2703D" w:rsidRDefault="00C8171B" w:rsidP="00C8171B">
      <w:pPr>
        <w:spacing w:line="600" w:lineRule="exact"/>
        <w:ind w:firstLineChars="200" w:firstLine="640"/>
        <w:rPr>
          <w:rFonts w:eastAsia="仿宋_GB2312"/>
          <w:kern w:val="0"/>
          <w:sz w:val="32"/>
          <w:szCs w:val="32"/>
        </w:rPr>
      </w:pPr>
      <w:r w:rsidRPr="00194C85">
        <w:rPr>
          <w:rFonts w:eastAsia="仿宋_GB2312"/>
          <w:kern w:val="0"/>
          <w:sz w:val="32"/>
          <w:szCs w:val="32"/>
        </w:rPr>
        <w:t>（十三）</w:t>
      </w:r>
      <w:r w:rsidRPr="00BE7DAD">
        <w:rPr>
          <w:rFonts w:eastAsia="仿宋_GB2312"/>
          <w:kern w:val="0"/>
          <w:sz w:val="32"/>
          <w:szCs w:val="32"/>
        </w:rPr>
        <w:t>GB/T</w:t>
      </w:r>
      <w:r w:rsidRPr="00194C85">
        <w:rPr>
          <w:rFonts w:eastAsia="仿宋_GB2312"/>
          <w:kern w:val="0"/>
          <w:sz w:val="32"/>
          <w:szCs w:val="32"/>
        </w:rPr>
        <w:t xml:space="preserve"> 22081-2016</w:t>
      </w:r>
      <w:r w:rsidRPr="00BE7DAD">
        <w:rPr>
          <w:rFonts w:eastAsia="仿宋_GB2312"/>
          <w:kern w:val="0"/>
          <w:sz w:val="32"/>
          <w:szCs w:val="32"/>
        </w:rPr>
        <w:t>《</w:t>
      </w:r>
      <w:r w:rsidRPr="00194C85">
        <w:rPr>
          <w:rFonts w:eastAsia="仿宋_GB2312"/>
          <w:kern w:val="0"/>
          <w:sz w:val="32"/>
          <w:szCs w:val="32"/>
        </w:rPr>
        <w:t>信息技术安全技术信息安全管理实用规则</w:t>
      </w:r>
      <w:r w:rsidRPr="00BE7DAD">
        <w:rPr>
          <w:rFonts w:eastAsia="仿宋_GB2312"/>
          <w:kern w:val="0"/>
          <w:sz w:val="32"/>
          <w:szCs w:val="32"/>
        </w:rPr>
        <w:t>》</w:t>
      </w:r>
    </w:p>
    <w:p w:rsidR="00C8171B" w:rsidRPr="00BE7DAD" w:rsidRDefault="00C8171B" w:rsidP="00C8171B">
      <w:pPr>
        <w:spacing w:line="600" w:lineRule="exact"/>
        <w:ind w:firstLineChars="200" w:firstLine="640"/>
        <w:rPr>
          <w:rFonts w:eastAsia="仿宋_GB2312"/>
          <w:kern w:val="0"/>
          <w:sz w:val="32"/>
          <w:szCs w:val="32"/>
        </w:rPr>
      </w:pPr>
      <w:r w:rsidRPr="00194C85">
        <w:rPr>
          <w:rFonts w:eastAsia="仿宋_GB2312"/>
          <w:kern w:val="0"/>
          <w:sz w:val="32"/>
          <w:szCs w:val="32"/>
        </w:rPr>
        <w:t>（十四）</w:t>
      </w:r>
      <w:r w:rsidRPr="00194C85">
        <w:rPr>
          <w:rFonts w:eastAsia="仿宋_GB2312"/>
          <w:kern w:val="0"/>
          <w:sz w:val="32"/>
          <w:szCs w:val="32"/>
        </w:rPr>
        <w:t>GB/T 29246-2012</w:t>
      </w:r>
      <w:r w:rsidRPr="00194C85">
        <w:rPr>
          <w:rFonts w:eastAsia="仿宋_GB2312"/>
          <w:kern w:val="0"/>
          <w:sz w:val="32"/>
          <w:szCs w:val="32"/>
        </w:rPr>
        <w:t>《信息技术安全技术信息安全管理体系概述和词汇》</w:t>
      </w:r>
    </w:p>
    <w:p w:rsidR="00C8171B" w:rsidRPr="00BE7DAD" w:rsidRDefault="00C8171B" w:rsidP="00C8171B">
      <w:pPr>
        <w:spacing w:line="600" w:lineRule="exact"/>
        <w:ind w:firstLineChars="200" w:firstLine="640"/>
        <w:rPr>
          <w:rFonts w:eastAsia="仿宋_GB2312"/>
          <w:kern w:val="0"/>
          <w:sz w:val="32"/>
          <w:szCs w:val="32"/>
        </w:rPr>
      </w:pPr>
      <w:r w:rsidRPr="00194C85">
        <w:rPr>
          <w:rFonts w:eastAsia="仿宋_GB2312"/>
          <w:kern w:val="0"/>
          <w:sz w:val="32"/>
          <w:szCs w:val="32"/>
        </w:rPr>
        <w:t>（十五）</w:t>
      </w:r>
      <w:r w:rsidRPr="00194C85">
        <w:rPr>
          <w:rFonts w:eastAsia="仿宋_GB2312"/>
          <w:kern w:val="0"/>
          <w:sz w:val="32"/>
          <w:szCs w:val="32"/>
        </w:rPr>
        <w:t>GB/Z 24364-2009</w:t>
      </w:r>
      <w:r w:rsidRPr="00194C85">
        <w:rPr>
          <w:rFonts w:eastAsia="仿宋_GB2312"/>
          <w:kern w:val="0"/>
          <w:sz w:val="32"/>
          <w:szCs w:val="32"/>
        </w:rPr>
        <w:t>《信息安全技术信息安全风险管理指南》</w:t>
      </w:r>
    </w:p>
    <w:p w:rsidR="00C8171B" w:rsidRPr="00E2703D" w:rsidRDefault="00C8171B" w:rsidP="00C8171B">
      <w:pPr>
        <w:spacing w:line="600" w:lineRule="exact"/>
        <w:ind w:firstLineChars="200" w:firstLine="640"/>
        <w:rPr>
          <w:rFonts w:eastAsia="仿宋_GB2312"/>
          <w:kern w:val="0"/>
          <w:sz w:val="32"/>
          <w:szCs w:val="32"/>
        </w:rPr>
      </w:pPr>
      <w:r w:rsidRPr="00194C85">
        <w:rPr>
          <w:rFonts w:eastAsia="仿宋_GB2312"/>
          <w:kern w:val="0"/>
          <w:sz w:val="32"/>
          <w:szCs w:val="32"/>
        </w:rPr>
        <w:t>（十六）</w:t>
      </w:r>
      <w:bookmarkStart w:id="19" w:name="OLE_LINK11"/>
      <w:r w:rsidRPr="00BE7DAD">
        <w:rPr>
          <w:rFonts w:eastAsia="仿宋_GB2312"/>
          <w:kern w:val="0"/>
          <w:sz w:val="32"/>
          <w:szCs w:val="32"/>
        </w:rPr>
        <w:t>YY/T 0287-20</w:t>
      </w:r>
      <w:bookmarkEnd w:id="19"/>
      <w:r w:rsidRPr="00194C85">
        <w:rPr>
          <w:rFonts w:eastAsia="仿宋_GB2312"/>
          <w:kern w:val="0"/>
          <w:sz w:val="32"/>
          <w:szCs w:val="32"/>
        </w:rPr>
        <w:t>03</w:t>
      </w:r>
      <w:r w:rsidRPr="00BE7DAD">
        <w:rPr>
          <w:rFonts w:eastAsia="仿宋_GB2312"/>
          <w:kern w:val="0"/>
          <w:sz w:val="32"/>
          <w:szCs w:val="32"/>
        </w:rPr>
        <w:t>《医疗器械</w:t>
      </w:r>
      <w:r w:rsidRPr="00E2703D">
        <w:rPr>
          <w:rFonts w:eastAsia="仿宋_GB2312"/>
          <w:kern w:val="0"/>
          <w:sz w:val="32"/>
          <w:szCs w:val="32"/>
        </w:rPr>
        <w:t>质量管理体系</w:t>
      </w:r>
      <w:r w:rsidRPr="00194C85">
        <w:rPr>
          <w:rFonts w:eastAsia="仿宋_GB2312"/>
          <w:kern w:val="0"/>
          <w:sz w:val="32"/>
          <w:szCs w:val="32"/>
        </w:rPr>
        <w:t>用于</w:t>
      </w:r>
      <w:r w:rsidRPr="00BE7DAD">
        <w:rPr>
          <w:rFonts w:eastAsia="仿宋_GB2312"/>
          <w:kern w:val="0"/>
          <w:sz w:val="32"/>
          <w:szCs w:val="32"/>
        </w:rPr>
        <w:t>法规</w:t>
      </w:r>
      <w:r w:rsidRPr="00194C85">
        <w:rPr>
          <w:rFonts w:eastAsia="仿宋_GB2312"/>
          <w:kern w:val="0"/>
          <w:sz w:val="32"/>
          <w:szCs w:val="32"/>
        </w:rPr>
        <w:t>的</w:t>
      </w:r>
      <w:r w:rsidRPr="00BE7DAD">
        <w:rPr>
          <w:rFonts w:eastAsia="仿宋_GB2312"/>
          <w:kern w:val="0"/>
          <w:sz w:val="32"/>
          <w:szCs w:val="32"/>
        </w:rPr>
        <w:t>要求》</w:t>
      </w:r>
    </w:p>
    <w:p w:rsidR="00C8171B" w:rsidRPr="00F471A4" w:rsidRDefault="00C8171B" w:rsidP="00C8171B">
      <w:pPr>
        <w:spacing w:line="600" w:lineRule="exact"/>
        <w:ind w:firstLineChars="200" w:firstLine="640"/>
        <w:rPr>
          <w:rFonts w:eastAsia="仿宋_GB2312"/>
          <w:kern w:val="0"/>
          <w:sz w:val="32"/>
          <w:szCs w:val="32"/>
        </w:rPr>
      </w:pPr>
      <w:r w:rsidRPr="00194C85">
        <w:rPr>
          <w:rFonts w:eastAsia="仿宋_GB2312"/>
          <w:kern w:val="0"/>
          <w:sz w:val="32"/>
          <w:szCs w:val="32"/>
        </w:rPr>
        <w:t>（十七）</w:t>
      </w:r>
      <w:r w:rsidRPr="00BE7DAD">
        <w:rPr>
          <w:rFonts w:eastAsia="仿宋_GB2312"/>
          <w:kern w:val="0"/>
          <w:sz w:val="32"/>
          <w:szCs w:val="32"/>
        </w:rPr>
        <w:t>YY/T 0316-20</w:t>
      </w:r>
      <w:r w:rsidRPr="00194C85">
        <w:rPr>
          <w:rFonts w:eastAsia="仿宋_GB2312"/>
          <w:kern w:val="0"/>
          <w:sz w:val="32"/>
          <w:szCs w:val="32"/>
        </w:rPr>
        <w:t>16</w:t>
      </w:r>
      <w:r w:rsidRPr="00BE7DAD">
        <w:rPr>
          <w:rFonts w:eastAsia="仿宋_GB2312"/>
          <w:kern w:val="0"/>
          <w:sz w:val="32"/>
          <w:szCs w:val="32"/>
        </w:rPr>
        <w:t>《医疗器械</w:t>
      </w:r>
      <w:r w:rsidRPr="00E2703D">
        <w:rPr>
          <w:rFonts w:eastAsia="仿宋_GB2312"/>
          <w:kern w:val="0"/>
          <w:sz w:val="32"/>
          <w:szCs w:val="32"/>
        </w:rPr>
        <w:t>风险管理对医疗器械的应用》</w:t>
      </w:r>
    </w:p>
    <w:p w:rsidR="00C8171B" w:rsidRPr="00194C85" w:rsidRDefault="00C8171B" w:rsidP="00C8171B">
      <w:pPr>
        <w:spacing w:line="600" w:lineRule="exact"/>
        <w:ind w:firstLineChars="200" w:firstLine="640"/>
        <w:rPr>
          <w:rFonts w:eastAsia="仿宋_GB2312"/>
          <w:spacing w:val="-10"/>
          <w:kern w:val="0"/>
          <w:sz w:val="32"/>
          <w:szCs w:val="32"/>
        </w:rPr>
      </w:pPr>
      <w:r w:rsidRPr="00194C85">
        <w:rPr>
          <w:rFonts w:eastAsia="仿宋_GB2312"/>
          <w:kern w:val="0"/>
          <w:sz w:val="32"/>
          <w:szCs w:val="32"/>
        </w:rPr>
        <w:t>（十八）</w:t>
      </w:r>
      <w:r w:rsidRPr="00194C85">
        <w:rPr>
          <w:rFonts w:eastAsia="仿宋_GB2312"/>
          <w:spacing w:val="-10"/>
          <w:kern w:val="0"/>
          <w:sz w:val="32"/>
          <w:szCs w:val="32"/>
        </w:rPr>
        <w:t>YY/T 0664-2008</w:t>
      </w:r>
      <w:r w:rsidRPr="00194C85">
        <w:rPr>
          <w:rFonts w:eastAsia="仿宋_GB2312"/>
          <w:spacing w:val="-10"/>
          <w:kern w:val="0"/>
          <w:sz w:val="32"/>
          <w:szCs w:val="32"/>
        </w:rPr>
        <w:t>《医疗器械软件软件生存周期过程》</w:t>
      </w:r>
    </w:p>
    <w:p w:rsidR="00C8171B" w:rsidRPr="00BE7DAD" w:rsidRDefault="00C8171B" w:rsidP="00C8171B">
      <w:pPr>
        <w:spacing w:line="600" w:lineRule="exact"/>
        <w:ind w:firstLineChars="200" w:firstLine="640"/>
        <w:rPr>
          <w:rFonts w:eastAsia="仿宋_GB2312"/>
          <w:kern w:val="0"/>
          <w:sz w:val="32"/>
          <w:szCs w:val="32"/>
        </w:rPr>
      </w:pPr>
      <w:r w:rsidRPr="00194C85">
        <w:rPr>
          <w:rFonts w:eastAsia="仿宋_GB2312"/>
          <w:kern w:val="0"/>
          <w:sz w:val="32"/>
          <w:szCs w:val="32"/>
        </w:rPr>
        <w:lastRenderedPageBreak/>
        <w:t>（十九）</w:t>
      </w:r>
      <w:r w:rsidRPr="00194C85">
        <w:rPr>
          <w:rFonts w:eastAsia="仿宋_GB2312"/>
          <w:kern w:val="0"/>
          <w:sz w:val="32"/>
          <w:szCs w:val="32"/>
        </w:rPr>
        <w:t xml:space="preserve">YY/T 1474-2016 </w:t>
      </w:r>
      <w:r w:rsidRPr="00194C85">
        <w:rPr>
          <w:rFonts w:eastAsia="仿宋_GB2312"/>
          <w:kern w:val="0"/>
          <w:sz w:val="32"/>
          <w:szCs w:val="32"/>
        </w:rPr>
        <w:t>《医疗器械可用性工程对医疗器械的应用》</w:t>
      </w:r>
    </w:p>
    <w:p w:rsidR="00C8171B" w:rsidRPr="00BE7DAD" w:rsidRDefault="00C8171B" w:rsidP="00C8171B">
      <w:pPr>
        <w:spacing w:line="600" w:lineRule="exact"/>
        <w:ind w:firstLineChars="200" w:firstLine="640"/>
        <w:rPr>
          <w:rFonts w:eastAsia="仿宋_GB2312"/>
          <w:kern w:val="0"/>
          <w:sz w:val="32"/>
          <w:szCs w:val="32"/>
        </w:rPr>
      </w:pPr>
      <w:r w:rsidRPr="00E2703D">
        <w:rPr>
          <w:rFonts w:eastAsia="仿宋_GB2312"/>
          <w:kern w:val="0"/>
          <w:sz w:val="32"/>
          <w:szCs w:val="32"/>
        </w:rPr>
        <w:t>（二十）</w:t>
      </w:r>
      <w:r w:rsidRPr="00E2703D">
        <w:rPr>
          <w:rFonts w:eastAsia="仿宋_GB2312"/>
          <w:kern w:val="0"/>
          <w:sz w:val="32"/>
          <w:szCs w:val="32"/>
        </w:rPr>
        <w:t>FDA, Cybersecurity for Networked Medical Devices Containing Off</w:t>
      </w:r>
      <w:r w:rsidRPr="00F471A4">
        <w:rPr>
          <w:rFonts w:eastAsia="仿宋_GB2312"/>
          <w:kern w:val="0"/>
          <w:sz w:val="32"/>
          <w:szCs w:val="32"/>
        </w:rPr>
        <w:t>-the-Shelf Software, 2005</w:t>
      </w:r>
      <w:r w:rsidRPr="00194C85">
        <w:rPr>
          <w:rFonts w:eastAsia="仿宋_GB2312"/>
          <w:kern w:val="0"/>
          <w:sz w:val="32"/>
          <w:szCs w:val="32"/>
        </w:rPr>
        <w:t>-1-14</w:t>
      </w:r>
    </w:p>
    <w:p w:rsidR="00C8171B" w:rsidRPr="00BE7DAD" w:rsidRDefault="00C8171B" w:rsidP="00C8171B">
      <w:pPr>
        <w:spacing w:line="600" w:lineRule="exact"/>
        <w:ind w:firstLineChars="200" w:firstLine="640"/>
        <w:rPr>
          <w:rFonts w:eastAsia="仿宋_GB2312"/>
          <w:kern w:val="0"/>
          <w:sz w:val="32"/>
          <w:szCs w:val="32"/>
        </w:rPr>
      </w:pPr>
      <w:bookmarkStart w:id="20" w:name="OLE_LINK6"/>
      <w:r w:rsidRPr="00194C85">
        <w:rPr>
          <w:rFonts w:eastAsia="仿宋_GB2312"/>
          <w:kern w:val="0"/>
          <w:sz w:val="32"/>
          <w:szCs w:val="32"/>
        </w:rPr>
        <w:t>（二十一）</w:t>
      </w:r>
      <w:r w:rsidRPr="00BE7DAD">
        <w:rPr>
          <w:rFonts w:eastAsia="仿宋_GB2312"/>
          <w:kern w:val="0"/>
          <w:sz w:val="32"/>
          <w:szCs w:val="32"/>
        </w:rPr>
        <w:t>FDA, Content of Premarket Submissions for Management of Cybersecurity in Medical Devices - Guidance for Industry and Food and Drug Administration Staff, 2014</w:t>
      </w:r>
      <w:r w:rsidRPr="00194C85">
        <w:rPr>
          <w:rFonts w:eastAsia="仿宋_GB2312"/>
          <w:kern w:val="0"/>
          <w:sz w:val="32"/>
          <w:szCs w:val="32"/>
        </w:rPr>
        <w:t>-10-2</w:t>
      </w:r>
    </w:p>
    <w:p w:rsidR="00C8171B" w:rsidRPr="00BE7DAD" w:rsidRDefault="00C8171B" w:rsidP="00C8171B">
      <w:pPr>
        <w:spacing w:line="600" w:lineRule="exact"/>
        <w:ind w:firstLineChars="200" w:firstLine="640"/>
        <w:rPr>
          <w:rFonts w:eastAsia="仿宋_GB2312"/>
          <w:kern w:val="0"/>
          <w:sz w:val="32"/>
          <w:szCs w:val="32"/>
        </w:rPr>
      </w:pPr>
      <w:bookmarkStart w:id="21" w:name="OLE_LINK7"/>
      <w:bookmarkEnd w:id="20"/>
      <w:r w:rsidRPr="00194C85">
        <w:rPr>
          <w:rFonts w:eastAsia="仿宋_GB2312"/>
          <w:kern w:val="0"/>
          <w:sz w:val="32"/>
          <w:szCs w:val="32"/>
        </w:rPr>
        <w:t>（二十二）</w:t>
      </w:r>
      <w:r w:rsidRPr="00BE7DAD">
        <w:rPr>
          <w:rFonts w:eastAsia="仿宋_GB2312"/>
          <w:kern w:val="0"/>
          <w:sz w:val="32"/>
          <w:szCs w:val="32"/>
        </w:rPr>
        <w:t xml:space="preserve">FDA, </w:t>
      </w:r>
      <w:r w:rsidRPr="00194C85">
        <w:rPr>
          <w:rFonts w:eastAsia="仿宋_GB2312"/>
          <w:kern w:val="0"/>
          <w:sz w:val="32"/>
          <w:szCs w:val="32"/>
        </w:rPr>
        <w:t>Radio Frequency Wireless Technology in Medical Devices</w:t>
      </w:r>
      <w:r w:rsidRPr="00BE7DAD">
        <w:rPr>
          <w:rFonts w:eastAsia="仿宋_GB2312"/>
          <w:kern w:val="0"/>
          <w:sz w:val="32"/>
          <w:szCs w:val="32"/>
        </w:rPr>
        <w:t xml:space="preserve"> - Guidance for Industry and Food and Drug Administration Staff, 2013</w:t>
      </w:r>
      <w:r w:rsidRPr="00194C85">
        <w:rPr>
          <w:rFonts w:eastAsia="仿宋_GB2312"/>
          <w:kern w:val="0"/>
          <w:sz w:val="32"/>
          <w:szCs w:val="32"/>
        </w:rPr>
        <w:t>-8-14</w:t>
      </w:r>
    </w:p>
    <w:bookmarkEnd w:id="21"/>
    <w:p w:rsidR="00C8171B" w:rsidRPr="00BE7DAD" w:rsidRDefault="00C8171B" w:rsidP="00C8171B">
      <w:pPr>
        <w:spacing w:line="600" w:lineRule="exact"/>
        <w:ind w:firstLineChars="200" w:firstLine="640"/>
        <w:rPr>
          <w:rFonts w:eastAsia="仿宋_GB2312"/>
          <w:kern w:val="0"/>
          <w:sz w:val="32"/>
          <w:szCs w:val="32"/>
        </w:rPr>
      </w:pPr>
      <w:r w:rsidRPr="00194C85">
        <w:rPr>
          <w:rFonts w:eastAsia="仿宋_GB2312"/>
          <w:kern w:val="0"/>
          <w:sz w:val="32"/>
          <w:szCs w:val="32"/>
        </w:rPr>
        <w:t>（二十三）</w:t>
      </w:r>
      <w:r w:rsidRPr="00BE7DAD">
        <w:rPr>
          <w:rFonts w:eastAsia="仿宋_GB2312"/>
          <w:kern w:val="0"/>
          <w:sz w:val="32"/>
          <w:szCs w:val="32"/>
        </w:rPr>
        <w:t xml:space="preserve">FDA, Postmarket Management ofCybersecurity in Medical Devices </w:t>
      </w:r>
      <w:r w:rsidRPr="00194C85">
        <w:rPr>
          <w:kern w:val="0"/>
          <w:sz w:val="32"/>
          <w:szCs w:val="32"/>
        </w:rPr>
        <w:t>–</w:t>
      </w:r>
      <w:r w:rsidRPr="00194C85">
        <w:rPr>
          <w:rFonts w:eastAsia="仿宋_GB2312"/>
          <w:kern w:val="0"/>
          <w:sz w:val="32"/>
          <w:szCs w:val="32"/>
        </w:rPr>
        <w:t xml:space="preserve"> Draft </w:t>
      </w:r>
      <w:r w:rsidRPr="00BE7DAD">
        <w:rPr>
          <w:rFonts w:eastAsia="仿宋_GB2312"/>
          <w:kern w:val="0"/>
          <w:sz w:val="32"/>
          <w:szCs w:val="32"/>
        </w:rPr>
        <w:t xml:space="preserve">Guidance for Industry and Food and Drug Administration Staff, </w:t>
      </w:r>
      <w:bookmarkStart w:id="22" w:name="OLE_LINK8"/>
      <w:r w:rsidRPr="00BE7DAD">
        <w:rPr>
          <w:rFonts w:eastAsia="仿宋_GB2312"/>
          <w:kern w:val="0"/>
          <w:sz w:val="32"/>
          <w:szCs w:val="32"/>
        </w:rPr>
        <w:t>2016</w:t>
      </w:r>
      <w:bookmarkEnd w:id="22"/>
      <w:r w:rsidRPr="00194C85">
        <w:rPr>
          <w:rFonts w:eastAsia="仿宋_GB2312"/>
          <w:kern w:val="0"/>
          <w:sz w:val="32"/>
          <w:szCs w:val="32"/>
        </w:rPr>
        <w:t>-1-22</w:t>
      </w:r>
    </w:p>
    <w:p w:rsidR="00C8171B" w:rsidRPr="00BE7DAD" w:rsidRDefault="00C8171B" w:rsidP="00C8171B">
      <w:pPr>
        <w:spacing w:line="600" w:lineRule="exact"/>
        <w:ind w:firstLineChars="200" w:firstLine="640"/>
        <w:rPr>
          <w:rFonts w:eastAsia="仿宋_GB2312"/>
          <w:kern w:val="0"/>
          <w:sz w:val="32"/>
          <w:szCs w:val="32"/>
        </w:rPr>
      </w:pPr>
      <w:r w:rsidRPr="00194C85">
        <w:rPr>
          <w:rFonts w:eastAsia="仿宋_GB2312"/>
          <w:kern w:val="0"/>
          <w:sz w:val="32"/>
          <w:szCs w:val="32"/>
        </w:rPr>
        <w:t>（二十四）</w:t>
      </w:r>
      <w:r w:rsidRPr="00BE7DAD">
        <w:rPr>
          <w:rFonts w:eastAsia="仿宋_GB2312"/>
          <w:kern w:val="0"/>
          <w:sz w:val="32"/>
          <w:szCs w:val="32"/>
        </w:rPr>
        <w:t>FDA, Design Considera</w:t>
      </w:r>
      <w:r w:rsidRPr="00E2703D">
        <w:rPr>
          <w:rFonts w:eastAsia="仿宋_GB2312"/>
          <w:kern w:val="0"/>
          <w:sz w:val="32"/>
          <w:szCs w:val="32"/>
        </w:rPr>
        <w:t>tions and Pre-market Submission</w:t>
      </w:r>
      <w:r w:rsidRPr="00BE7DAD">
        <w:rPr>
          <w:rFonts w:eastAsia="仿宋_GB2312"/>
          <w:kern w:val="0"/>
          <w:sz w:val="32"/>
          <w:szCs w:val="32"/>
        </w:rPr>
        <w:t xml:space="preserve">Recommendations for InteroperableMedical Devices </w:t>
      </w:r>
      <w:r w:rsidRPr="00194C85">
        <w:rPr>
          <w:kern w:val="0"/>
          <w:sz w:val="32"/>
          <w:szCs w:val="32"/>
        </w:rPr>
        <w:t>–</w:t>
      </w:r>
      <w:r w:rsidRPr="00194C85">
        <w:rPr>
          <w:rFonts w:eastAsia="仿宋_GB2312"/>
          <w:kern w:val="0"/>
          <w:sz w:val="32"/>
          <w:szCs w:val="32"/>
        </w:rPr>
        <w:t xml:space="preserve"> Draft </w:t>
      </w:r>
      <w:r w:rsidRPr="00BE7DAD">
        <w:rPr>
          <w:rFonts w:eastAsia="仿宋_GB2312"/>
          <w:kern w:val="0"/>
          <w:sz w:val="32"/>
          <w:szCs w:val="32"/>
        </w:rPr>
        <w:t>Guidance for Industry and Food and Drug Administration Staff, 2016</w:t>
      </w:r>
      <w:r w:rsidRPr="00194C85">
        <w:rPr>
          <w:rFonts w:eastAsia="仿宋_GB2312"/>
          <w:kern w:val="0"/>
          <w:sz w:val="32"/>
          <w:szCs w:val="32"/>
        </w:rPr>
        <w:t>-1-26</w:t>
      </w:r>
    </w:p>
    <w:p w:rsidR="00C8171B" w:rsidRPr="00E2703D" w:rsidRDefault="00C8171B" w:rsidP="00C8171B">
      <w:pPr>
        <w:spacing w:line="600" w:lineRule="exact"/>
        <w:ind w:firstLineChars="200" w:firstLine="640"/>
        <w:rPr>
          <w:rFonts w:eastAsia="仿宋_GB2312"/>
          <w:kern w:val="0"/>
          <w:sz w:val="32"/>
          <w:szCs w:val="32"/>
        </w:rPr>
      </w:pPr>
      <w:r w:rsidRPr="00194C85">
        <w:rPr>
          <w:rFonts w:eastAsia="仿宋_GB2312"/>
          <w:kern w:val="0"/>
          <w:sz w:val="32"/>
          <w:szCs w:val="32"/>
        </w:rPr>
        <w:t>（二十五）</w:t>
      </w:r>
      <w:r w:rsidRPr="00BE7DAD">
        <w:rPr>
          <w:rFonts w:eastAsia="仿宋_GB2312"/>
          <w:kern w:val="0"/>
          <w:sz w:val="32"/>
          <w:szCs w:val="32"/>
        </w:rPr>
        <w:t>IEC 60601-1Edition3.1</w:t>
      </w:r>
      <w:r w:rsidRPr="00194C85">
        <w:rPr>
          <w:rFonts w:eastAsia="仿宋_GB2312"/>
          <w:kern w:val="0"/>
          <w:sz w:val="32"/>
          <w:szCs w:val="32"/>
        </w:rPr>
        <w:t>:</w:t>
      </w:r>
      <w:r w:rsidRPr="00BE7DAD">
        <w:rPr>
          <w:rFonts w:eastAsia="仿宋_GB2312"/>
          <w:kern w:val="0"/>
          <w:sz w:val="32"/>
          <w:szCs w:val="32"/>
        </w:rPr>
        <w:t>2012</w:t>
      </w:r>
      <w:r w:rsidRPr="00194C85">
        <w:rPr>
          <w:rFonts w:eastAsia="仿宋_GB2312"/>
          <w:kern w:val="0"/>
          <w:sz w:val="32"/>
          <w:szCs w:val="32"/>
        </w:rPr>
        <w:t xml:space="preserve">, </w:t>
      </w:r>
      <w:r w:rsidRPr="00BE7DAD">
        <w:rPr>
          <w:rFonts w:eastAsia="仿宋_GB2312"/>
          <w:kern w:val="0"/>
          <w:sz w:val="32"/>
          <w:szCs w:val="32"/>
        </w:rPr>
        <w:t>Medical electrical equipment</w:t>
      </w:r>
      <w:r w:rsidRPr="00194C85">
        <w:rPr>
          <w:rFonts w:eastAsia="仿宋_GB2312"/>
          <w:kern w:val="0"/>
          <w:sz w:val="32"/>
          <w:szCs w:val="32"/>
        </w:rPr>
        <w:t xml:space="preserve"> - </w:t>
      </w:r>
      <w:r w:rsidRPr="00BE7DAD">
        <w:rPr>
          <w:rFonts w:eastAsia="仿宋_GB2312"/>
          <w:kern w:val="0"/>
          <w:sz w:val="32"/>
          <w:szCs w:val="32"/>
        </w:rPr>
        <w:t>Part 1: General requirements f</w:t>
      </w:r>
      <w:r w:rsidRPr="00E2703D">
        <w:rPr>
          <w:rFonts w:eastAsia="仿宋_GB2312"/>
          <w:kern w:val="0"/>
          <w:sz w:val="32"/>
          <w:szCs w:val="32"/>
        </w:rPr>
        <w:t>or basic safety and essential performance</w:t>
      </w:r>
    </w:p>
    <w:p w:rsidR="00C8171B" w:rsidRPr="00BE7DAD" w:rsidRDefault="00C8171B" w:rsidP="00C8171B">
      <w:pPr>
        <w:spacing w:line="600" w:lineRule="exact"/>
        <w:ind w:firstLineChars="200" w:firstLine="640"/>
        <w:rPr>
          <w:rFonts w:eastAsia="仿宋_GB2312"/>
          <w:kern w:val="0"/>
          <w:sz w:val="32"/>
          <w:szCs w:val="32"/>
        </w:rPr>
      </w:pPr>
      <w:r w:rsidRPr="00194C85">
        <w:rPr>
          <w:rFonts w:eastAsia="仿宋_GB2312"/>
          <w:kern w:val="0"/>
          <w:sz w:val="32"/>
          <w:szCs w:val="32"/>
        </w:rPr>
        <w:t>（二十六）</w:t>
      </w:r>
      <w:r w:rsidRPr="00BE7DAD">
        <w:rPr>
          <w:rFonts w:eastAsia="仿宋_GB2312"/>
          <w:kern w:val="0"/>
          <w:sz w:val="32"/>
          <w:szCs w:val="32"/>
        </w:rPr>
        <w:t xml:space="preserve">IEC 82304-1, Health Software - Part 1: General </w:t>
      </w:r>
      <w:r w:rsidRPr="00BE7DAD">
        <w:rPr>
          <w:rFonts w:eastAsia="仿宋_GB2312"/>
          <w:kern w:val="0"/>
          <w:sz w:val="32"/>
          <w:szCs w:val="32"/>
        </w:rPr>
        <w:lastRenderedPageBreak/>
        <w:t>requirements for product safety</w:t>
      </w:r>
    </w:p>
    <w:p w:rsidR="00C8171B" w:rsidRPr="00E2703D" w:rsidRDefault="00C8171B" w:rsidP="00C8171B">
      <w:pPr>
        <w:spacing w:line="600" w:lineRule="exact"/>
        <w:ind w:firstLineChars="200" w:firstLine="640"/>
        <w:rPr>
          <w:rFonts w:eastAsia="仿宋_GB2312"/>
          <w:kern w:val="0"/>
          <w:sz w:val="32"/>
          <w:szCs w:val="32"/>
        </w:rPr>
      </w:pPr>
      <w:r w:rsidRPr="00194C85">
        <w:rPr>
          <w:rFonts w:eastAsia="仿宋_GB2312"/>
          <w:kern w:val="0"/>
          <w:sz w:val="32"/>
          <w:szCs w:val="32"/>
        </w:rPr>
        <w:t>（二十七）</w:t>
      </w:r>
      <w:r w:rsidRPr="00BE7DAD">
        <w:rPr>
          <w:rFonts w:eastAsia="仿宋_GB2312"/>
          <w:kern w:val="0"/>
          <w:sz w:val="32"/>
          <w:szCs w:val="32"/>
        </w:rPr>
        <w:t>IEC80001-1:2010, Application of risk management for IT-networks incorporating medical devices - Part 1: Roles,responsibiliti</w:t>
      </w:r>
      <w:r w:rsidRPr="00E2703D">
        <w:rPr>
          <w:rFonts w:eastAsia="仿宋_GB2312"/>
          <w:kern w:val="0"/>
          <w:sz w:val="32"/>
          <w:szCs w:val="32"/>
        </w:rPr>
        <w:t>es and activities</w:t>
      </w:r>
    </w:p>
    <w:p w:rsidR="00C8171B" w:rsidRPr="00BE7DAD" w:rsidRDefault="00C8171B" w:rsidP="00C8171B">
      <w:pPr>
        <w:spacing w:line="600" w:lineRule="exact"/>
        <w:ind w:firstLineChars="200" w:firstLine="640"/>
        <w:rPr>
          <w:rFonts w:eastAsia="仿宋_GB2312"/>
          <w:kern w:val="0"/>
          <w:sz w:val="32"/>
          <w:szCs w:val="32"/>
        </w:rPr>
      </w:pPr>
      <w:r w:rsidRPr="00194C85">
        <w:rPr>
          <w:rFonts w:eastAsia="仿宋_GB2312"/>
          <w:kern w:val="0"/>
          <w:sz w:val="32"/>
          <w:szCs w:val="32"/>
        </w:rPr>
        <w:t>（二十八）</w:t>
      </w:r>
      <w:r w:rsidRPr="00BE7DAD">
        <w:rPr>
          <w:rFonts w:eastAsia="仿宋_GB2312"/>
          <w:kern w:val="0"/>
          <w:sz w:val="32"/>
          <w:szCs w:val="32"/>
        </w:rPr>
        <w:t>IEC</w:t>
      </w:r>
      <w:r w:rsidRPr="00194C85">
        <w:rPr>
          <w:rFonts w:eastAsia="仿宋_GB2312"/>
          <w:kern w:val="0"/>
          <w:sz w:val="32"/>
          <w:szCs w:val="32"/>
        </w:rPr>
        <w:t>/</w:t>
      </w:r>
      <w:r w:rsidRPr="00BE7DAD">
        <w:rPr>
          <w:rFonts w:eastAsia="仿宋_GB2312"/>
          <w:kern w:val="0"/>
          <w:sz w:val="32"/>
          <w:szCs w:val="32"/>
        </w:rPr>
        <w:t>TR 80001-2-1:2012, Application of risk management for IT-networks incorporating medical devices - Part 2-1: Step-by-step risk management of medical IT-networks</w:t>
      </w:r>
      <w:r w:rsidRPr="00194C85">
        <w:rPr>
          <w:rFonts w:eastAsia="仿宋_GB2312"/>
          <w:kern w:val="0"/>
          <w:sz w:val="32"/>
          <w:szCs w:val="32"/>
        </w:rPr>
        <w:t xml:space="preserve"> -</w:t>
      </w:r>
      <w:r w:rsidRPr="00BE7DAD">
        <w:rPr>
          <w:rFonts w:eastAsia="仿宋_GB2312"/>
          <w:kern w:val="0"/>
          <w:sz w:val="32"/>
          <w:szCs w:val="32"/>
        </w:rPr>
        <w:t xml:space="preserve"> Practical applications and examples</w:t>
      </w:r>
    </w:p>
    <w:p w:rsidR="00C8171B" w:rsidRPr="00E2703D" w:rsidRDefault="00C8171B" w:rsidP="00C8171B">
      <w:pPr>
        <w:spacing w:line="600" w:lineRule="exact"/>
        <w:ind w:firstLineChars="200" w:firstLine="640"/>
        <w:rPr>
          <w:rFonts w:eastAsia="仿宋_GB2312"/>
          <w:kern w:val="0"/>
          <w:sz w:val="32"/>
          <w:szCs w:val="32"/>
        </w:rPr>
      </w:pPr>
      <w:r w:rsidRPr="00194C85">
        <w:rPr>
          <w:rFonts w:eastAsia="仿宋_GB2312"/>
          <w:kern w:val="0"/>
          <w:sz w:val="32"/>
          <w:szCs w:val="32"/>
        </w:rPr>
        <w:t>（二十九）</w:t>
      </w:r>
      <w:r w:rsidRPr="00BE7DAD">
        <w:rPr>
          <w:rFonts w:eastAsia="仿宋_GB2312"/>
          <w:kern w:val="0"/>
          <w:sz w:val="32"/>
          <w:szCs w:val="32"/>
        </w:rPr>
        <w:t>IEC</w:t>
      </w:r>
      <w:r w:rsidRPr="00194C85">
        <w:rPr>
          <w:rFonts w:eastAsia="仿宋_GB2312"/>
          <w:kern w:val="0"/>
          <w:sz w:val="32"/>
          <w:szCs w:val="32"/>
        </w:rPr>
        <w:t>/</w:t>
      </w:r>
      <w:r w:rsidRPr="00BE7DAD">
        <w:rPr>
          <w:rFonts w:eastAsia="仿宋_GB2312"/>
          <w:kern w:val="0"/>
          <w:sz w:val="32"/>
          <w:szCs w:val="32"/>
        </w:rPr>
        <w:t>TR 80001-2-2:2012, App</w:t>
      </w:r>
      <w:r w:rsidRPr="00E2703D">
        <w:rPr>
          <w:rFonts w:eastAsia="仿宋_GB2312"/>
          <w:kern w:val="0"/>
          <w:sz w:val="32"/>
          <w:szCs w:val="32"/>
        </w:rPr>
        <w:t>lication of risk management for IT-networks incorporating medical devices - Part 2-2: Guidance for the disclosure and communication of medical device security needs, risks and controls</w:t>
      </w:r>
    </w:p>
    <w:p w:rsidR="00C8171B" w:rsidRPr="00E2703D" w:rsidRDefault="00C8171B" w:rsidP="00C8171B">
      <w:pPr>
        <w:spacing w:line="600" w:lineRule="exact"/>
        <w:ind w:firstLineChars="200" w:firstLine="640"/>
        <w:rPr>
          <w:rFonts w:eastAsia="仿宋_GB2312"/>
          <w:kern w:val="0"/>
          <w:sz w:val="32"/>
          <w:szCs w:val="32"/>
        </w:rPr>
      </w:pPr>
      <w:r w:rsidRPr="00194C85">
        <w:rPr>
          <w:rFonts w:eastAsia="仿宋_GB2312"/>
          <w:kern w:val="0"/>
          <w:sz w:val="32"/>
          <w:szCs w:val="32"/>
        </w:rPr>
        <w:t>（三十）</w:t>
      </w:r>
      <w:r w:rsidRPr="00BE7DAD">
        <w:rPr>
          <w:rFonts w:eastAsia="仿宋_GB2312"/>
          <w:kern w:val="0"/>
          <w:sz w:val="32"/>
          <w:szCs w:val="32"/>
        </w:rPr>
        <w:t>IEC</w:t>
      </w:r>
      <w:r w:rsidRPr="00194C85">
        <w:rPr>
          <w:rFonts w:eastAsia="仿宋_GB2312"/>
          <w:kern w:val="0"/>
          <w:sz w:val="32"/>
          <w:szCs w:val="32"/>
        </w:rPr>
        <w:t>/</w:t>
      </w:r>
      <w:r w:rsidRPr="00BE7DAD">
        <w:rPr>
          <w:rFonts w:eastAsia="仿宋_GB2312"/>
          <w:kern w:val="0"/>
          <w:sz w:val="32"/>
          <w:szCs w:val="32"/>
        </w:rPr>
        <w:t>TR 80001-2-3:2012, Application of risk management for IT-networ</w:t>
      </w:r>
      <w:r w:rsidRPr="00E2703D">
        <w:rPr>
          <w:rFonts w:eastAsia="仿宋_GB2312"/>
          <w:kern w:val="0"/>
          <w:sz w:val="32"/>
          <w:szCs w:val="32"/>
        </w:rPr>
        <w:t>ks incorporating medical devices - Part 2-3: Guidance for wireless networks</w:t>
      </w:r>
    </w:p>
    <w:p w:rsidR="00C8171B" w:rsidRPr="00E2703D" w:rsidRDefault="00C8171B" w:rsidP="00C8171B">
      <w:pPr>
        <w:spacing w:line="600" w:lineRule="exact"/>
        <w:ind w:firstLineChars="200" w:firstLine="640"/>
        <w:rPr>
          <w:rFonts w:eastAsia="仿宋_GB2312"/>
          <w:kern w:val="0"/>
          <w:sz w:val="32"/>
          <w:szCs w:val="32"/>
        </w:rPr>
      </w:pPr>
      <w:r w:rsidRPr="00194C85">
        <w:rPr>
          <w:rFonts w:eastAsia="仿宋_GB2312"/>
          <w:kern w:val="0"/>
          <w:sz w:val="32"/>
          <w:szCs w:val="32"/>
        </w:rPr>
        <w:t>（三十一）</w:t>
      </w:r>
      <w:r w:rsidRPr="00BE7DAD">
        <w:rPr>
          <w:rFonts w:eastAsia="仿宋_GB2312"/>
          <w:kern w:val="0"/>
          <w:sz w:val="32"/>
          <w:szCs w:val="32"/>
        </w:rPr>
        <w:t>IEC</w:t>
      </w:r>
      <w:r w:rsidRPr="00194C85">
        <w:rPr>
          <w:rFonts w:eastAsia="仿宋_GB2312"/>
          <w:kern w:val="0"/>
          <w:sz w:val="32"/>
          <w:szCs w:val="32"/>
        </w:rPr>
        <w:t>/</w:t>
      </w:r>
      <w:r w:rsidRPr="00BE7DAD">
        <w:rPr>
          <w:rFonts w:eastAsia="仿宋_GB2312"/>
          <w:kern w:val="0"/>
          <w:sz w:val="32"/>
          <w:szCs w:val="32"/>
        </w:rPr>
        <w:t>TR 80001-2-4:2012, Application of risk management for IT-networks incorporating medical devices - Part 2-4: Application guidance - General implementation guidance for heal</w:t>
      </w:r>
      <w:r w:rsidRPr="00E2703D">
        <w:rPr>
          <w:rFonts w:eastAsia="仿宋_GB2312"/>
          <w:kern w:val="0"/>
          <w:sz w:val="32"/>
          <w:szCs w:val="32"/>
        </w:rPr>
        <w:t>thcare delivery organizations</w:t>
      </w:r>
    </w:p>
    <w:p w:rsidR="00C8171B" w:rsidRPr="00BE7DAD" w:rsidRDefault="00C8171B" w:rsidP="00C8171B">
      <w:pPr>
        <w:spacing w:line="600" w:lineRule="exact"/>
        <w:ind w:firstLineChars="200" w:firstLine="640"/>
        <w:rPr>
          <w:rFonts w:eastAsia="仿宋_GB2312"/>
          <w:kern w:val="0"/>
          <w:sz w:val="32"/>
          <w:szCs w:val="32"/>
        </w:rPr>
      </w:pPr>
      <w:r w:rsidRPr="00194C85">
        <w:rPr>
          <w:rFonts w:eastAsia="仿宋_GB2312"/>
          <w:kern w:val="0"/>
          <w:sz w:val="32"/>
          <w:szCs w:val="32"/>
        </w:rPr>
        <w:t>（三十二）</w:t>
      </w:r>
      <w:r w:rsidRPr="00BE7DAD">
        <w:rPr>
          <w:rFonts w:eastAsia="仿宋_GB2312"/>
          <w:kern w:val="0"/>
          <w:sz w:val="32"/>
          <w:szCs w:val="32"/>
        </w:rPr>
        <w:t>IEC</w:t>
      </w:r>
      <w:r w:rsidRPr="00194C85">
        <w:rPr>
          <w:rFonts w:eastAsia="仿宋_GB2312"/>
          <w:kern w:val="0"/>
          <w:sz w:val="32"/>
          <w:szCs w:val="32"/>
        </w:rPr>
        <w:t>/</w:t>
      </w:r>
      <w:r w:rsidRPr="00BE7DAD">
        <w:rPr>
          <w:rFonts w:eastAsia="仿宋_GB2312"/>
          <w:kern w:val="0"/>
          <w:sz w:val="32"/>
          <w:szCs w:val="32"/>
        </w:rPr>
        <w:t>TR 80001-2-5:2014</w:t>
      </w:r>
      <w:r w:rsidRPr="00194C85">
        <w:rPr>
          <w:rFonts w:eastAsia="仿宋_GB2312"/>
          <w:kern w:val="0"/>
          <w:sz w:val="32"/>
          <w:szCs w:val="32"/>
        </w:rPr>
        <w:t xml:space="preserve">, </w:t>
      </w:r>
      <w:r w:rsidRPr="00BE7DAD">
        <w:rPr>
          <w:rFonts w:eastAsia="仿宋_GB2312"/>
          <w:kern w:val="0"/>
          <w:sz w:val="32"/>
          <w:szCs w:val="32"/>
        </w:rPr>
        <w:t xml:space="preserve">Application of risk management for IT-networks incorporating medical devices - Part </w:t>
      </w:r>
      <w:r w:rsidRPr="00BE7DAD">
        <w:rPr>
          <w:rFonts w:eastAsia="仿宋_GB2312"/>
          <w:kern w:val="0"/>
          <w:sz w:val="32"/>
          <w:szCs w:val="32"/>
        </w:rPr>
        <w:lastRenderedPageBreak/>
        <w:t>2-5: Application guidance - Guidance on distributed alarm systems</w:t>
      </w:r>
    </w:p>
    <w:p w:rsidR="00C8171B" w:rsidRPr="00E2703D" w:rsidRDefault="00C8171B" w:rsidP="00C8171B">
      <w:pPr>
        <w:spacing w:line="600" w:lineRule="exact"/>
        <w:ind w:firstLineChars="200" w:firstLine="640"/>
        <w:rPr>
          <w:rFonts w:eastAsia="仿宋_GB2312"/>
          <w:kern w:val="0"/>
          <w:sz w:val="32"/>
          <w:szCs w:val="32"/>
        </w:rPr>
      </w:pPr>
      <w:r w:rsidRPr="00194C85">
        <w:rPr>
          <w:rFonts w:eastAsia="仿宋_GB2312"/>
          <w:kern w:val="0"/>
          <w:sz w:val="32"/>
          <w:szCs w:val="32"/>
        </w:rPr>
        <w:t>（三十三）</w:t>
      </w:r>
      <w:r w:rsidRPr="00BE7DAD">
        <w:rPr>
          <w:rFonts w:eastAsia="仿宋_GB2312"/>
          <w:kern w:val="0"/>
          <w:sz w:val="32"/>
          <w:szCs w:val="32"/>
        </w:rPr>
        <w:t>ISO</w:t>
      </w:r>
      <w:r w:rsidRPr="00194C85">
        <w:rPr>
          <w:rFonts w:eastAsia="仿宋_GB2312"/>
          <w:kern w:val="0"/>
          <w:sz w:val="32"/>
          <w:szCs w:val="32"/>
        </w:rPr>
        <w:t>/</w:t>
      </w:r>
      <w:r w:rsidRPr="00BE7DAD">
        <w:rPr>
          <w:rFonts w:eastAsia="仿宋_GB2312"/>
          <w:kern w:val="0"/>
          <w:sz w:val="32"/>
          <w:szCs w:val="32"/>
        </w:rPr>
        <w:t>TR 80001-2-6:2014</w:t>
      </w:r>
      <w:r w:rsidRPr="00194C85">
        <w:rPr>
          <w:rFonts w:eastAsia="仿宋_GB2312"/>
          <w:kern w:val="0"/>
          <w:sz w:val="32"/>
          <w:szCs w:val="32"/>
        </w:rPr>
        <w:t xml:space="preserve">, </w:t>
      </w:r>
      <w:r w:rsidRPr="00BE7DAD">
        <w:rPr>
          <w:rFonts w:eastAsia="仿宋_GB2312"/>
          <w:kern w:val="0"/>
          <w:sz w:val="32"/>
          <w:szCs w:val="32"/>
        </w:rPr>
        <w:t xml:space="preserve">Application of risk </w:t>
      </w:r>
      <w:r w:rsidRPr="00E2703D">
        <w:rPr>
          <w:rFonts w:eastAsia="仿宋_GB2312"/>
          <w:kern w:val="0"/>
          <w:sz w:val="32"/>
          <w:szCs w:val="32"/>
        </w:rPr>
        <w:t>management for IT-networks incorporating medical devices -Part 2-6: Application guidance - Guidance for responsibility agreements</w:t>
      </w:r>
    </w:p>
    <w:p w:rsidR="00C8171B" w:rsidRPr="00E2703D" w:rsidRDefault="00C8171B" w:rsidP="00C8171B">
      <w:pPr>
        <w:spacing w:line="600" w:lineRule="exact"/>
        <w:ind w:firstLineChars="200" w:firstLine="640"/>
        <w:rPr>
          <w:rFonts w:eastAsia="仿宋_GB2312"/>
          <w:kern w:val="0"/>
          <w:sz w:val="32"/>
          <w:szCs w:val="32"/>
        </w:rPr>
      </w:pPr>
      <w:r w:rsidRPr="00194C85">
        <w:rPr>
          <w:rFonts w:eastAsia="仿宋_GB2312"/>
          <w:kern w:val="0"/>
          <w:sz w:val="32"/>
          <w:szCs w:val="32"/>
        </w:rPr>
        <w:t>（三十四）</w:t>
      </w:r>
      <w:r w:rsidRPr="00BE7DAD">
        <w:rPr>
          <w:rFonts w:eastAsia="仿宋_GB2312"/>
          <w:kern w:val="0"/>
          <w:sz w:val="32"/>
          <w:szCs w:val="32"/>
        </w:rPr>
        <w:t>ISO</w:t>
      </w:r>
      <w:r w:rsidRPr="00194C85">
        <w:rPr>
          <w:rFonts w:eastAsia="仿宋_GB2312"/>
          <w:kern w:val="0"/>
          <w:sz w:val="32"/>
          <w:szCs w:val="32"/>
        </w:rPr>
        <w:t>/</w:t>
      </w:r>
      <w:r w:rsidRPr="00BE7DAD">
        <w:rPr>
          <w:rFonts w:eastAsia="仿宋_GB2312"/>
          <w:kern w:val="0"/>
          <w:sz w:val="32"/>
          <w:szCs w:val="32"/>
        </w:rPr>
        <w:t>TR 80001-2-7:2015</w:t>
      </w:r>
      <w:r w:rsidRPr="00194C85">
        <w:rPr>
          <w:rFonts w:eastAsia="仿宋_GB2312"/>
          <w:kern w:val="0"/>
          <w:sz w:val="32"/>
          <w:szCs w:val="32"/>
        </w:rPr>
        <w:t xml:space="preserve">, </w:t>
      </w:r>
      <w:r w:rsidRPr="00BE7DAD">
        <w:rPr>
          <w:rFonts w:eastAsia="仿宋_GB2312"/>
          <w:kern w:val="0"/>
          <w:sz w:val="32"/>
          <w:szCs w:val="32"/>
        </w:rPr>
        <w:t>Application of risk management for IT-networks incorporating medical devices -Application guidance</w:t>
      </w:r>
      <w:r w:rsidRPr="00E2703D">
        <w:rPr>
          <w:rFonts w:eastAsia="仿宋_GB2312"/>
          <w:kern w:val="0"/>
          <w:sz w:val="32"/>
          <w:szCs w:val="32"/>
        </w:rPr>
        <w:t xml:space="preserve"> -Part 2-7: Guidance for Healthcare Delivery Organizations (HDOs) on how to self-assess their conformance with IEC 80001-1</w:t>
      </w:r>
    </w:p>
    <w:p w:rsidR="00C8171B" w:rsidRPr="00BE7DAD" w:rsidRDefault="00C8171B" w:rsidP="00C8171B">
      <w:pPr>
        <w:spacing w:line="600" w:lineRule="exact"/>
        <w:ind w:firstLineChars="200" w:firstLine="640"/>
        <w:rPr>
          <w:rFonts w:eastAsia="仿宋_GB2312"/>
          <w:kern w:val="0"/>
          <w:sz w:val="32"/>
          <w:szCs w:val="32"/>
        </w:rPr>
      </w:pPr>
      <w:r w:rsidRPr="00194C85">
        <w:rPr>
          <w:rFonts w:eastAsia="仿宋_GB2312"/>
          <w:kern w:val="0"/>
          <w:sz w:val="32"/>
          <w:szCs w:val="32"/>
        </w:rPr>
        <w:t>（三十五）</w:t>
      </w:r>
      <w:r w:rsidRPr="00BE7DAD">
        <w:rPr>
          <w:rFonts w:eastAsia="仿宋_GB2312"/>
          <w:kern w:val="0"/>
          <w:sz w:val="32"/>
          <w:szCs w:val="32"/>
        </w:rPr>
        <w:t>IEC</w:t>
      </w:r>
      <w:r w:rsidRPr="00194C85">
        <w:rPr>
          <w:rFonts w:eastAsia="仿宋_GB2312"/>
          <w:kern w:val="0"/>
          <w:sz w:val="32"/>
          <w:szCs w:val="32"/>
        </w:rPr>
        <w:t>/</w:t>
      </w:r>
      <w:r w:rsidRPr="00BE7DAD">
        <w:rPr>
          <w:rFonts w:eastAsia="仿宋_GB2312"/>
          <w:kern w:val="0"/>
          <w:sz w:val="32"/>
          <w:szCs w:val="32"/>
        </w:rPr>
        <w:t>TR 80001-2-8:2016</w:t>
      </w:r>
      <w:r w:rsidRPr="00194C85">
        <w:rPr>
          <w:rFonts w:eastAsia="仿宋_GB2312"/>
          <w:kern w:val="0"/>
          <w:sz w:val="32"/>
          <w:szCs w:val="32"/>
        </w:rPr>
        <w:t xml:space="preserve">, </w:t>
      </w:r>
      <w:r w:rsidRPr="00BE7DAD">
        <w:rPr>
          <w:rFonts w:eastAsia="仿宋_GB2312"/>
          <w:kern w:val="0"/>
          <w:sz w:val="32"/>
          <w:szCs w:val="32"/>
        </w:rPr>
        <w:t>Application of risk management for IT-networks incorporating medical devices - Part 2-8: Application guid</w:t>
      </w:r>
      <w:r w:rsidRPr="00E2703D">
        <w:rPr>
          <w:rFonts w:eastAsia="仿宋_GB2312"/>
          <w:kern w:val="0"/>
          <w:sz w:val="32"/>
          <w:szCs w:val="32"/>
        </w:rPr>
        <w:t>ance - Guidance on standards for establishing the security capabilities identified in IEC</w:t>
      </w:r>
      <w:r w:rsidRPr="00194C85">
        <w:rPr>
          <w:rFonts w:eastAsia="仿宋_GB2312"/>
          <w:kern w:val="0"/>
          <w:sz w:val="32"/>
          <w:szCs w:val="32"/>
        </w:rPr>
        <w:t>/</w:t>
      </w:r>
      <w:r w:rsidRPr="00BE7DAD">
        <w:rPr>
          <w:rFonts w:eastAsia="仿宋_GB2312"/>
          <w:kern w:val="0"/>
          <w:sz w:val="32"/>
          <w:szCs w:val="32"/>
        </w:rPr>
        <w:t>TR 80001-2-2</w:t>
      </w:r>
    </w:p>
    <w:p w:rsidR="00C8171B" w:rsidRPr="00BE7DAD" w:rsidRDefault="00C8171B" w:rsidP="00C8171B">
      <w:pPr>
        <w:spacing w:line="600" w:lineRule="exact"/>
        <w:ind w:firstLineChars="200" w:firstLine="640"/>
        <w:rPr>
          <w:rFonts w:eastAsia="仿宋_GB2312"/>
          <w:kern w:val="0"/>
          <w:sz w:val="32"/>
          <w:szCs w:val="32"/>
        </w:rPr>
      </w:pPr>
      <w:r w:rsidRPr="00194C85">
        <w:rPr>
          <w:rFonts w:eastAsia="仿宋_GB2312"/>
          <w:kern w:val="0"/>
          <w:sz w:val="32"/>
          <w:szCs w:val="32"/>
        </w:rPr>
        <w:t>（三十六）</w:t>
      </w:r>
      <w:r w:rsidRPr="00BE7DAD">
        <w:rPr>
          <w:rFonts w:eastAsia="仿宋_GB2312"/>
          <w:kern w:val="0"/>
          <w:sz w:val="32"/>
          <w:szCs w:val="32"/>
        </w:rPr>
        <w:t>IEC</w:t>
      </w:r>
      <w:r w:rsidRPr="00194C85">
        <w:rPr>
          <w:rFonts w:eastAsia="仿宋_GB2312"/>
          <w:kern w:val="0"/>
          <w:sz w:val="32"/>
          <w:szCs w:val="32"/>
        </w:rPr>
        <w:t>/</w:t>
      </w:r>
      <w:r w:rsidRPr="00BE7DAD">
        <w:rPr>
          <w:rFonts w:eastAsia="仿宋_GB2312"/>
          <w:kern w:val="0"/>
          <w:sz w:val="32"/>
          <w:szCs w:val="32"/>
        </w:rPr>
        <w:t>TR 80001-2-9, Application of risk management for IT</w:t>
      </w:r>
      <w:r w:rsidRPr="00194C85">
        <w:rPr>
          <w:rFonts w:eastAsia="仿宋_GB2312"/>
          <w:kern w:val="0"/>
          <w:sz w:val="32"/>
          <w:szCs w:val="32"/>
        </w:rPr>
        <w:t>-</w:t>
      </w:r>
      <w:r w:rsidRPr="00BE7DAD">
        <w:rPr>
          <w:rFonts w:eastAsia="仿宋_GB2312"/>
          <w:kern w:val="0"/>
          <w:sz w:val="32"/>
          <w:szCs w:val="32"/>
        </w:rPr>
        <w:t>networks incorporating medical devices - Part 2-9: Application guidance - Guidance for use o</w:t>
      </w:r>
      <w:r w:rsidRPr="00E2703D">
        <w:rPr>
          <w:rFonts w:eastAsia="仿宋_GB2312"/>
          <w:kern w:val="0"/>
          <w:sz w:val="32"/>
          <w:szCs w:val="32"/>
        </w:rPr>
        <w:t>f security assurance cases to demonstrate confidence in IEC</w:t>
      </w:r>
      <w:r w:rsidRPr="00194C85">
        <w:rPr>
          <w:rFonts w:eastAsia="仿宋_GB2312"/>
          <w:kern w:val="0"/>
          <w:sz w:val="32"/>
          <w:szCs w:val="32"/>
        </w:rPr>
        <w:t>/</w:t>
      </w:r>
      <w:r w:rsidRPr="00BE7DAD">
        <w:rPr>
          <w:rFonts w:eastAsia="仿宋_GB2312"/>
          <w:kern w:val="0"/>
          <w:sz w:val="32"/>
          <w:szCs w:val="32"/>
        </w:rPr>
        <w:t>TR 80001-2-2 security capabilities</w:t>
      </w:r>
    </w:p>
    <w:p w:rsidR="00C8171B" w:rsidRPr="00BE7DAD" w:rsidRDefault="00C8171B" w:rsidP="00C8171B">
      <w:pPr>
        <w:spacing w:line="600" w:lineRule="exact"/>
        <w:ind w:firstLineChars="200" w:firstLine="640"/>
        <w:rPr>
          <w:rFonts w:eastAsia="仿宋_GB2312"/>
          <w:kern w:val="0"/>
          <w:sz w:val="32"/>
          <w:szCs w:val="32"/>
        </w:rPr>
      </w:pPr>
      <w:r w:rsidRPr="00194C85">
        <w:rPr>
          <w:rFonts w:eastAsia="仿宋_GB2312"/>
          <w:kern w:val="0"/>
          <w:sz w:val="32"/>
          <w:szCs w:val="32"/>
        </w:rPr>
        <w:t>（三十七）</w:t>
      </w:r>
      <w:r w:rsidRPr="00BE7DAD">
        <w:rPr>
          <w:rFonts w:eastAsia="仿宋_GB2312"/>
          <w:kern w:val="0"/>
          <w:sz w:val="32"/>
          <w:szCs w:val="32"/>
        </w:rPr>
        <w:t>ISO</w:t>
      </w:r>
      <w:r w:rsidRPr="00194C85">
        <w:rPr>
          <w:rFonts w:eastAsia="仿宋_GB2312"/>
          <w:kern w:val="0"/>
          <w:sz w:val="32"/>
          <w:szCs w:val="32"/>
        </w:rPr>
        <w:t>/</w:t>
      </w:r>
      <w:r w:rsidRPr="00BE7DAD">
        <w:rPr>
          <w:rFonts w:eastAsia="仿宋_GB2312"/>
          <w:kern w:val="0"/>
          <w:sz w:val="32"/>
          <w:szCs w:val="32"/>
        </w:rPr>
        <w:t>DIS 27799Health informatics - Information security management in health using ISO/IEC 27002</w:t>
      </w:r>
    </w:p>
    <w:p w:rsidR="00C8171B" w:rsidRPr="00E2703D" w:rsidRDefault="00C8171B" w:rsidP="00C8171B">
      <w:pPr>
        <w:spacing w:line="600" w:lineRule="exact"/>
        <w:ind w:firstLineChars="200" w:firstLine="640"/>
        <w:rPr>
          <w:rFonts w:eastAsia="仿宋_GB2312"/>
          <w:kern w:val="0"/>
          <w:sz w:val="32"/>
          <w:szCs w:val="32"/>
        </w:rPr>
      </w:pPr>
      <w:bookmarkStart w:id="23" w:name="OLE_LINK23"/>
      <w:r w:rsidRPr="00194C85">
        <w:rPr>
          <w:rFonts w:eastAsia="仿宋_GB2312"/>
          <w:kern w:val="0"/>
          <w:sz w:val="32"/>
          <w:szCs w:val="32"/>
        </w:rPr>
        <w:t>（三十八）</w:t>
      </w:r>
      <w:bookmarkEnd w:id="23"/>
      <w:r w:rsidRPr="00BE7DAD">
        <w:rPr>
          <w:rFonts w:eastAsia="仿宋_GB2312"/>
          <w:kern w:val="0"/>
          <w:sz w:val="32"/>
          <w:szCs w:val="32"/>
        </w:rPr>
        <w:t>HIMSS/NEMA HN 1-2013</w:t>
      </w:r>
      <w:r w:rsidRPr="00194C85">
        <w:rPr>
          <w:rFonts w:eastAsia="仿宋_GB2312"/>
          <w:kern w:val="0"/>
          <w:sz w:val="32"/>
          <w:szCs w:val="32"/>
        </w:rPr>
        <w:t xml:space="preserve">, </w:t>
      </w:r>
      <w:r w:rsidRPr="00BE7DAD">
        <w:rPr>
          <w:rFonts w:eastAsia="仿宋_GB2312"/>
          <w:kern w:val="0"/>
          <w:sz w:val="32"/>
          <w:szCs w:val="32"/>
        </w:rPr>
        <w:t>Manufacturer Disclosure Statement</w:t>
      </w:r>
      <w:r w:rsidRPr="00E2703D">
        <w:rPr>
          <w:rFonts w:eastAsia="仿宋_GB2312"/>
          <w:kern w:val="0"/>
          <w:sz w:val="32"/>
          <w:szCs w:val="32"/>
        </w:rPr>
        <w:t xml:space="preserve"> for Medical Device Security</w:t>
      </w:r>
    </w:p>
    <w:p w:rsidR="00C8171B" w:rsidRPr="00BE7DAD" w:rsidRDefault="00C8171B" w:rsidP="00C8171B">
      <w:pPr>
        <w:spacing w:line="600" w:lineRule="exact"/>
        <w:ind w:firstLineChars="200" w:firstLine="640"/>
        <w:rPr>
          <w:rFonts w:eastAsia="仿宋_GB2312"/>
          <w:kern w:val="0"/>
          <w:sz w:val="32"/>
          <w:szCs w:val="32"/>
        </w:rPr>
      </w:pPr>
      <w:r w:rsidRPr="00194C85">
        <w:rPr>
          <w:rFonts w:eastAsia="仿宋_GB2312"/>
          <w:kern w:val="0"/>
          <w:sz w:val="32"/>
          <w:szCs w:val="32"/>
        </w:rPr>
        <w:lastRenderedPageBreak/>
        <w:t>（三十九）</w:t>
      </w:r>
      <w:r w:rsidRPr="00BE7DAD">
        <w:rPr>
          <w:rFonts w:eastAsia="仿宋_GB2312"/>
          <w:kern w:val="0"/>
          <w:sz w:val="32"/>
          <w:szCs w:val="32"/>
        </w:rPr>
        <w:t>NEMA/MITA CSP 1-2016</w:t>
      </w:r>
      <w:r w:rsidRPr="00194C85">
        <w:rPr>
          <w:rFonts w:eastAsia="仿宋_GB2312"/>
          <w:kern w:val="0"/>
          <w:sz w:val="32"/>
          <w:szCs w:val="32"/>
        </w:rPr>
        <w:t xml:space="preserve">, </w:t>
      </w:r>
      <w:r w:rsidRPr="00BE7DAD">
        <w:rPr>
          <w:rFonts w:eastAsia="仿宋_GB2312"/>
          <w:kern w:val="0"/>
          <w:sz w:val="32"/>
          <w:szCs w:val="32"/>
        </w:rPr>
        <w:t>Cybersecurity for Medical Imaging</w:t>
      </w:r>
    </w:p>
    <w:p w:rsidR="00C8171B" w:rsidRPr="00BE7DAD" w:rsidRDefault="00C8171B" w:rsidP="00C8171B">
      <w:pPr>
        <w:spacing w:line="600" w:lineRule="exact"/>
        <w:ind w:firstLineChars="200" w:firstLine="640"/>
        <w:rPr>
          <w:rFonts w:eastAsia="仿宋_GB2312"/>
          <w:kern w:val="0"/>
          <w:sz w:val="32"/>
          <w:szCs w:val="32"/>
        </w:rPr>
      </w:pPr>
      <w:r w:rsidRPr="00194C85">
        <w:rPr>
          <w:rFonts w:eastAsia="仿宋_GB2312"/>
          <w:kern w:val="0"/>
          <w:sz w:val="32"/>
          <w:szCs w:val="32"/>
        </w:rPr>
        <w:t>（四十）</w:t>
      </w:r>
      <w:r w:rsidRPr="00BE7DAD">
        <w:rPr>
          <w:rFonts w:eastAsia="仿宋_GB2312"/>
          <w:kern w:val="0"/>
          <w:sz w:val="32"/>
          <w:szCs w:val="32"/>
        </w:rPr>
        <w:t>IMDRF/SaMD WG/N12FINAL:2014, Software as a Medical Device</w:t>
      </w:r>
      <w:r w:rsidRPr="00194C85">
        <w:rPr>
          <w:rFonts w:eastAsia="仿宋_GB2312"/>
          <w:kern w:val="0"/>
          <w:sz w:val="32"/>
          <w:szCs w:val="32"/>
        </w:rPr>
        <w:t xml:space="preserve"> (SaMD)</w:t>
      </w:r>
      <w:r w:rsidRPr="00BE7DAD">
        <w:rPr>
          <w:rFonts w:eastAsia="仿宋_GB2312"/>
          <w:kern w:val="0"/>
          <w:sz w:val="32"/>
          <w:szCs w:val="32"/>
        </w:rPr>
        <w:t>: Possible Framework for Risk Categorization and Corresponding Considerations,</w:t>
      </w:r>
      <w:r w:rsidRPr="00194C85">
        <w:rPr>
          <w:rFonts w:eastAsia="仿宋_GB2312"/>
          <w:kern w:val="0"/>
          <w:sz w:val="32"/>
          <w:szCs w:val="32"/>
        </w:rPr>
        <w:t xml:space="preserve"> 2014-9-18</w:t>
      </w:r>
    </w:p>
    <w:p w:rsidR="002B52D2" w:rsidRPr="00C8171B" w:rsidRDefault="002B52D2">
      <w:bookmarkStart w:id="24" w:name="_GoBack"/>
      <w:bookmarkEnd w:id="24"/>
    </w:p>
    <w:sectPr w:rsidR="002B52D2" w:rsidRPr="00C8171B" w:rsidSect="00194C85">
      <w:footerReference w:type="even" r:id="rId7"/>
      <w:footerReference w:type="default" r:id="rId8"/>
      <w:pgSz w:w="11906" w:h="16838"/>
      <w:pgMar w:top="1928" w:right="1531" w:bottom="1814" w:left="1531" w:header="851" w:footer="124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277C" w:rsidRDefault="008F277C" w:rsidP="00C8171B">
      <w:r>
        <w:separator/>
      </w:r>
    </w:p>
  </w:endnote>
  <w:endnote w:type="continuationSeparator" w:id="1">
    <w:p w:rsidR="008F277C" w:rsidRDefault="008F277C" w:rsidP="00C8171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D66" w:rsidRPr="00194C85" w:rsidRDefault="00D51895">
    <w:pPr>
      <w:pStyle w:val="a4"/>
      <w:rPr>
        <w:sz w:val="28"/>
        <w:szCs w:val="28"/>
      </w:rPr>
    </w:pPr>
    <w:r w:rsidRPr="00194C85">
      <w:rPr>
        <w:rFonts w:hint="eastAsia"/>
        <w:color w:val="FFFFFF"/>
        <w:sz w:val="28"/>
        <w:szCs w:val="28"/>
      </w:rPr>
      <w:t>—</w:t>
    </w:r>
    <w:r w:rsidRPr="00194C85">
      <w:rPr>
        <w:rFonts w:hint="eastAsia"/>
        <w:sz w:val="28"/>
        <w:szCs w:val="28"/>
      </w:rPr>
      <w:t>—</w:t>
    </w:r>
    <w:r w:rsidR="00D157AE" w:rsidRPr="00194C85">
      <w:rPr>
        <w:sz w:val="28"/>
        <w:szCs w:val="28"/>
      </w:rPr>
      <w:fldChar w:fldCharType="begin"/>
    </w:r>
    <w:r w:rsidRPr="00194C85">
      <w:rPr>
        <w:sz w:val="28"/>
        <w:szCs w:val="28"/>
      </w:rPr>
      <w:instrText>PAGE   \* MERGEFORMAT</w:instrText>
    </w:r>
    <w:r w:rsidR="00D157AE" w:rsidRPr="00194C85">
      <w:rPr>
        <w:sz w:val="28"/>
        <w:szCs w:val="28"/>
      </w:rPr>
      <w:fldChar w:fldCharType="separate"/>
    </w:r>
    <w:r w:rsidRPr="0044782F">
      <w:rPr>
        <w:noProof/>
        <w:sz w:val="28"/>
        <w:szCs w:val="28"/>
        <w:lang w:val="zh-CN"/>
      </w:rPr>
      <w:t>20</w:t>
    </w:r>
    <w:r w:rsidR="00D157AE" w:rsidRPr="00194C85">
      <w:rPr>
        <w:sz w:val="28"/>
        <w:szCs w:val="28"/>
      </w:rPr>
      <w:fldChar w:fldCharType="end"/>
    </w:r>
    <w:r w:rsidRPr="00194C85">
      <w:rPr>
        <w:rFonts w:hint="eastAsia"/>
        <w:sz w:val="28"/>
        <w:szCs w:val="28"/>
      </w:rPr>
      <w:t>—</w:t>
    </w:r>
  </w:p>
  <w:p w:rsidR="00A73EB3" w:rsidRDefault="008F277C" w:rsidP="00194C85">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D66" w:rsidRPr="00194C85" w:rsidRDefault="00D51895" w:rsidP="00194C85">
    <w:pPr>
      <w:pStyle w:val="a4"/>
      <w:wordWrap w:val="0"/>
      <w:jc w:val="right"/>
      <w:rPr>
        <w:sz w:val="28"/>
        <w:szCs w:val="28"/>
      </w:rPr>
    </w:pPr>
    <w:r w:rsidRPr="00194C85">
      <w:rPr>
        <w:rFonts w:hint="eastAsia"/>
        <w:sz w:val="28"/>
        <w:szCs w:val="28"/>
      </w:rPr>
      <w:t>—</w:t>
    </w:r>
    <w:r w:rsidR="00D157AE" w:rsidRPr="00194C85">
      <w:rPr>
        <w:sz w:val="28"/>
        <w:szCs w:val="28"/>
      </w:rPr>
      <w:fldChar w:fldCharType="begin"/>
    </w:r>
    <w:r w:rsidRPr="00194C85">
      <w:rPr>
        <w:sz w:val="28"/>
        <w:szCs w:val="28"/>
      </w:rPr>
      <w:instrText>PAGE   \* MERGEFORMAT</w:instrText>
    </w:r>
    <w:r w:rsidR="00D157AE" w:rsidRPr="00194C85">
      <w:rPr>
        <w:sz w:val="28"/>
        <w:szCs w:val="28"/>
      </w:rPr>
      <w:fldChar w:fldCharType="separate"/>
    </w:r>
    <w:r w:rsidR="00A0728B" w:rsidRPr="00A0728B">
      <w:rPr>
        <w:noProof/>
        <w:sz w:val="28"/>
        <w:szCs w:val="28"/>
        <w:lang w:val="zh-CN"/>
      </w:rPr>
      <w:t>14</w:t>
    </w:r>
    <w:r w:rsidR="00D157AE" w:rsidRPr="00194C85">
      <w:rPr>
        <w:sz w:val="28"/>
        <w:szCs w:val="28"/>
      </w:rPr>
      <w:fldChar w:fldCharType="end"/>
    </w:r>
    <w:r w:rsidRPr="00194C85">
      <w:rPr>
        <w:rFonts w:hint="eastAsia"/>
        <w:sz w:val="28"/>
        <w:szCs w:val="28"/>
      </w:rPr>
      <w:t>—</w:t>
    </w:r>
    <w:r w:rsidRPr="00194C85">
      <w:rPr>
        <w:rFonts w:hint="eastAsia"/>
        <w:color w:val="FFFFFF"/>
        <w:sz w:val="28"/>
        <w:szCs w:val="28"/>
      </w:rPr>
      <w:t>—</w:t>
    </w:r>
  </w:p>
  <w:p w:rsidR="00A73EB3" w:rsidRDefault="008F277C" w:rsidP="00194C85">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277C" w:rsidRDefault="008F277C" w:rsidP="00C8171B">
      <w:r>
        <w:separator/>
      </w:r>
    </w:p>
  </w:footnote>
  <w:footnote w:type="continuationSeparator" w:id="1">
    <w:p w:rsidR="008F277C" w:rsidRDefault="008F277C" w:rsidP="00C8171B">
      <w:r>
        <w:continuationSeparator/>
      </w:r>
    </w:p>
  </w:footnote>
  <w:footnote w:id="2">
    <w:p w:rsidR="00C8171B" w:rsidRDefault="00C8171B" w:rsidP="00C8171B">
      <w:pPr>
        <w:pStyle w:val="a5"/>
        <w:jc w:val="both"/>
        <w:rPr>
          <w:sz w:val="24"/>
        </w:rPr>
      </w:pPr>
      <w:r>
        <w:rPr>
          <w:rStyle w:val="a6"/>
          <w:sz w:val="24"/>
        </w:rPr>
        <w:footnoteRef/>
      </w:r>
      <w:r>
        <w:rPr>
          <w:rFonts w:eastAsia="仿宋_GB2312" w:hint="eastAsia"/>
          <w:bCs/>
          <w:sz w:val="24"/>
        </w:rPr>
        <w:t>在信息安全领域</w:t>
      </w:r>
      <w:r>
        <w:rPr>
          <w:rFonts w:eastAsia="仿宋_GB2312"/>
          <w:bCs/>
          <w:sz w:val="24"/>
        </w:rPr>
        <w:t>availability</w:t>
      </w:r>
      <w:r>
        <w:rPr>
          <w:rFonts w:eastAsia="仿宋_GB2312" w:hint="eastAsia"/>
          <w:bCs/>
          <w:sz w:val="24"/>
        </w:rPr>
        <w:t>译为可用性，而在医疗器械领域</w:t>
      </w:r>
      <w:hyperlink r:id="rId1" w:history="1">
        <w:r>
          <w:rPr>
            <w:rFonts w:eastAsia="仿宋_GB2312"/>
            <w:bCs/>
            <w:sz w:val="24"/>
          </w:rPr>
          <w:t>usability</w:t>
        </w:r>
      </w:hyperlink>
      <w:r>
        <w:rPr>
          <w:rFonts w:eastAsia="仿宋_GB2312" w:hint="eastAsia"/>
          <w:bCs/>
          <w:sz w:val="24"/>
        </w:rPr>
        <w:t>译为可用性，为避免引起歧义本指导原则将</w:t>
      </w:r>
      <w:hyperlink r:id="rId2" w:history="1">
        <w:r>
          <w:rPr>
            <w:rFonts w:eastAsia="仿宋_GB2312"/>
            <w:bCs/>
            <w:sz w:val="24"/>
          </w:rPr>
          <w:t>availability</w:t>
        </w:r>
      </w:hyperlink>
      <w:r>
        <w:rPr>
          <w:rFonts w:eastAsia="仿宋_GB2312" w:hint="eastAsia"/>
          <w:bCs/>
          <w:sz w:val="24"/>
        </w:rPr>
        <w:t>译为可得性。</w:t>
      </w:r>
    </w:p>
  </w:footnote>
  <w:footnote w:id="3">
    <w:p w:rsidR="00C8171B" w:rsidRDefault="00C8171B" w:rsidP="00C8171B">
      <w:pPr>
        <w:pStyle w:val="a5"/>
        <w:jc w:val="both"/>
        <w:rPr>
          <w:sz w:val="24"/>
        </w:rPr>
      </w:pPr>
      <w:r>
        <w:rPr>
          <w:rStyle w:val="a6"/>
          <w:sz w:val="24"/>
        </w:rPr>
        <w:footnoteRef/>
      </w:r>
      <w:r>
        <w:rPr>
          <w:rFonts w:eastAsia="仿宋_GB2312" w:hint="eastAsia"/>
          <w:bCs/>
          <w:sz w:val="24"/>
        </w:rPr>
        <w:t>在信息安全领域，</w:t>
      </w:r>
      <w:r>
        <w:rPr>
          <w:rFonts w:eastAsia="仿宋_GB2312" w:hint="eastAsia"/>
          <w:bCs/>
          <w:sz w:val="24"/>
        </w:rPr>
        <w:t>IEC 27000</w:t>
      </w:r>
      <w:r>
        <w:rPr>
          <w:rFonts w:eastAsia="仿宋_GB2312" w:hint="eastAsia"/>
          <w:bCs/>
          <w:sz w:val="24"/>
        </w:rPr>
        <w:t>系列标准规范了信息安全管理体系（</w:t>
      </w:r>
      <w:r>
        <w:rPr>
          <w:rFonts w:eastAsia="仿宋_GB2312" w:hint="eastAsia"/>
          <w:bCs/>
          <w:sz w:val="24"/>
        </w:rPr>
        <w:t>ISMS</w:t>
      </w:r>
      <w:r>
        <w:rPr>
          <w:rFonts w:eastAsia="仿宋_GB2312" w:hint="eastAsia"/>
          <w:bCs/>
          <w:sz w:val="24"/>
        </w:rPr>
        <w:t>）认证要求，本指导原则不要求制造商进行</w:t>
      </w:r>
      <w:r>
        <w:rPr>
          <w:rFonts w:eastAsia="仿宋_GB2312" w:hint="eastAsia"/>
          <w:bCs/>
          <w:sz w:val="24"/>
        </w:rPr>
        <w:t>ISMS</w:t>
      </w:r>
      <w:r>
        <w:rPr>
          <w:rFonts w:eastAsia="仿宋_GB2312" w:hint="eastAsia"/>
          <w:bCs/>
          <w:sz w:val="24"/>
        </w:rPr>
        <w:t>认证，但建议制造商参考相关标准要求。</w:t>
      </w:r>
    </w:p>
  </w:footnote>
  <w:footnote w:id="4">
    <w:p w:rsidR="00C8171B" w:rsidRDefault="00C8171B" w:rsidP="00C8171B">
      <w:pPr>
        <w:widowControl/>
        <w:rPr>
          <w:sz w:val="24"/>
        </w:rPr>
      </w:pPr>
      <w:r>
        <w:rPr>
          <w:rStyle w:val="a6"/>
          <w:sz w:val="24"/>
        </w:rPr>
        <w:footnoteRef/>
      </w:r>
      <w:r>
        <w:rPr>
          <w:rFonts w:hint="eastAsia"/>
          <w:sz w:val="24"/>
        </w:rPr>
        <w:t>详见</w:t>
      </w:r>
      <w:r>
        <w:rPr>
          <w:rFonts w:hint="eastAsia"/>
          <w:sz w:val="24"/>
        </w:rPr>
        <w:t>IEC/TR 80001-2-2:2012Application of risk management for IT-networks incorporating medical devices - Part 2-2: Guidance for the disclosure and communication of medical device security needs, risks and controls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12E2C9"/>
    <w:multiLevelType w:val="singleLevel"/>
    <w:tmpl w:val="5812E2C9"/>
    <w:lvl w:ilvl="0">
      <w:start w:val="1"/>
      <w:numFmt w:val="decimal"/>
      <w:suff w:val="space"/>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045B3"/>
    <w:rsid w:val="002B52D2"/>
    <w:rsid w:val="008F277C"/>
    <w:rsid w:val="00A0728B"/>
    <w:rsid w:val="00B045B3"/>
    <w:rsid w:val="00C8171B"/>
    <w:rsid w:val="00D157AE"/>
    <w:rsid w:val="00D5189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171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17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171B"/>
    <w:rPr>
      <w:sz w:val="18"/>
      <w:szCs w:val="18"/>
    </w:rPr>
  </w:style>
  <w:style w:type="paragraph" w:styleId="a4">
    <w:name w:val="footer"/>
    <w:basedOn w:val="a"/>
    <w:link w:val="Char0"/>
    <w:uiPriority w:val="99"/>
    <w:unhideWhenUsed/>
    <w:rsid w:val="00C8171B"/>
    <w:pPr>
      <w:tabs>
        <w:tab w:val="center" w:pos="4153"/>
        <w:tab w:val="right" w:pos="8306"/>
      </w:tabs>
      <w:snapToGrid w:val="0"/>
      <w:jc w:val="left"/>
    </w:pPr>
    <w:rPr>
      <w:sz w:val="18"/>
      <w:szCs w:val="18"/>
    </w:rPr>
  </w:style>
  <w:style w:type="character" w:customStyle="1" w:styleId="Char0">
    <w:name w:val="页脚 Char"/>
    <w:basedOn w:val="a0"/>
    <w:link w:val="a4"/>
    <w:uiPriority w:val="99"/>
    <w:rsid w:val="00C8171B"/>
    <w:rPr>
      <w:sz w:val="18"/>
      <w:szCs w:val="18"/>
    </w:rPr>
  </w:style>
  <w:style w:type="paragraph" w:styleId="a5">
    <w:name w:val="footnote text"/>
    <w:basedOn w:val="a"/>
    <w:link w:val="Char1"/>
    <w:unhideWhenUsed/>
    <w:rsid w:val="00C8171B"/>
    <w:pPr>
      <w:snapToGrid w:val="0"/>
      <w:jc w:val="left"/>
    </w:pPr>
    <w:rPr>
      <w:sz w:val="18"/>
    </w:rPr>
  </w:style>
  <w:style w:type="character" w:customStyle="1" w:styleId="Char1">
    <w:name w:val="脚注文本 Char"/>
    <w:basedOn w:val="a0"/>
    <w:link w:val="a5"/>
    <w:rsid w:val="00C8171B"/>
    <w:rPr>
      <w:rFonts w:ascii="Times New Roman" w:eastAsia="宋体" w:hAnsi="Times New Roman" w:cs="Times New Roman"/>
      <w:sz w:val="18"/>
      <w:szCs w:val="24"/>
    </w:rPr>
  </w:style>
  <w:style w:type="character" w:styleId="a6">
    <w:name w:val="footnote reference"/>
    <w:unhideWhenUsed/>
    <w:qFormat/>
    <w:rsid w:val="00C8171B"/>
    <w:rPr>
      <w:vertAlign w:val="superscript"/>
    </w:rPr>
  </w:style>
  <w:style w:type="paragraph" w:customStyle="1" w:styleId="Default">
    <w:name w:val="Default"/>
    <w:qFormat/>
    <w:rsid w:val="00C8171B"/>
    <w:pPr>
      <w:widowControl w:val="0"/>
      <w:autoSpaceDE w:val="0"/>
      <w:autoSpaceDN w:val="0"/>
      <w:adjustRightInd w:val="0"/>
    </w:pPr>
    <w:rPr>
      <w:rFonts w:ascii="黑体" w:eastAsia="黑体" w:hAnsi="Times New Roman" w:cs="黑体"/>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171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17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171B"/>
    <w:rPr>
      <w:sz w:val="18"/>
      <w:szCs w:val="18"/>
    </w:rPr>
  </w:style>
  <w:style w:type="paragraph" w:styleId="a4">
    <w:name w:val="footer"/>
    <w:basedOn w:val="a"/>
    <w:link w:val="Char0"/>
    <w:uiPriority w:val="99"/>
    <w:unhideWhenUsed/>
    <w:rsid w:val="00C8171B"/>
    <w:pPr>
      <w:tabs>
        <w:tab w:val="center" w:pos="4153"/>
        <w:tab w:val="right" w:pos="8306"/>
      </w:tabs>
      <w:snapToGrid w:val="0"/>
      <w:jc w:val="left"/>
    </w:pPr>
    <w:rPr>
      <w:sz w:val="18"/>
      <w:szCs w:val="18"/>
    </w:rPr>
  </w:style>
  <w:style w:type="character" w:customStyle="1" w:styleId="Char0">
    <w:name w:val="页脚 Char"/>
    <w:basedOn w:val="a0"/>
    <w:link w:val="a4"/>
    <w:uiPriority w:val="99"/>
    <w:rsid w:val="00C8171B"/>
    <w:rPr>
      <w:sz w:val="18"/>
      <w:szCs w:val="18"/>
    </w:rPr>
  </w:style>
  <w:style w:type="paragraph" w:styleId="a5">
    <w:name w:val="footnote text"/>
    <w:basedOn w:val="a"/>
    <w:link w:val="Char1"/>
    <w:unhideWhenUsed/>
    <w:rsid w:val="00C8171B"/>
    <w:pPr>
      <w:snapToGrid w:val="0"/>
      <w:jc w:val="left"/>
    </w:pPr>
    <w:rPr>
      <w:sz w:val="18"/>
    </w:rPr>
  </w:style>
  <w:style w:type="character" w:customStyle="1" w:styleId="Char1">
    <w:name w:val="脚注文本 Char"/>
    <w:basedOn w:val="a0"/>
    <w:link w:val="a5"/>
    <w:rsid w:val="00C8171B"/>
    <w:rPr>
      <w:rFonts w:ascii="Times New Roman" w:eastAsia="宋体" w:hAnsi="Times New Roman" w:cs="Times New Roman"/>
      <w:sz w:val="18"/>
      <w:szCs w:val="24"/>
    </w:rPr>
  </w:style>
  <w:style w:type="character" w:styleId="a6">
    <w:name w:val="footnote reference"/>
    <w:unhideWhenUsed/>
    <w:qFormat/>
    <w:rsid w:val="00C8171B"/>
    <w:rPr>
      <w:vertAlign w:val="superscript"/>
    </w:rPr>
  </w:style>
  <w:style w:type="paragraph" w:customStyle="1" w:styleId="Default">
    <w:name w:val="Default"/>
    <w:qFormat/>
    <w:rsid w:val="00C8171B"/>
    <w:pPr>
      <w:widowControl w:val="0"/>
      <w:autoSpaceDE w:val="0"/>
      <w:autoSpaceDN w:val="0"/>
      <w:adjustRightInd w:val="0"/>
    </w:pPr>
    <w:rPr>
      <w:rFonts w:ascii="黑体" w:eastAsia="黑体" w:hAnsi="Times New Roman" w:cs="黑体"/>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C:/Program%20Files/Youdao/Dict/6.3.69.5012/resultui/frame/javascript:void(0);" TargetMode="External"/><Relationship Id="rId1" Type="http://schemas.openxmlformats.org/officeDocument/2006/relationships/hyperlink" Target="C:/Program%20Files/Youdao/Dict/6.3.69.5012/resultui/frame/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1418</Words>
  <Characters>8085</Characters>
  <Application>Microsoft Office Word</Application>
  <DocSecurity>0</DocSecurity>
  <Lines>67</Lines>
  <Paragraphs>18</Paragraphs>
  <ScaleCrop>false</ScaleCrop>
  <Company>CFDA</Company>
  <LinksUpToDate>false</LinksUpToDate>
  <CharactersWithSpaces>9485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耿欣</dc:creator>
  <cp:lastModifiedBy>wxl</cp:lastModifiedBy>
  <cp:revision>2</cp:revision>
  <dcterms:created xsi:type="dcterms:W3CDTF">2017-01-24T08:07:00Z</dcterms:created>
  <dcterms:modified xsi:type="dcterms:W3CDTF">2017-01-24T08:07:00Z</dcterms:modified>
</cp:coreProperties>
</file>