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728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  <w:highlight w:val="cyan"/>
          <w:bdr w:val="none" w:color="auto" w:sz="0" w:space="0"/>
        </w:rPr>
      </w:pPr>
    </w:p>
    <w:p w14:paraId="746C7B9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  <w:highlight w:val="cyan"/>
          <w:bdr w:val="none" w:color="auto" w:sz="0" w:space="0"/>
        </w:rPr>
      </w:pPr>
    </w:p>
    <w:p w14:paraId="0BB572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rFonts w:hint="eastAsia" w:eastAsiaTheme="minorEastAsia"/>
          <w:color w:val="000000"/>
          <w:sz w:val="60"/>
          <w:szCs w:val="60"/>
          <w:highlight w:val="none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44"/>
          <w:szCs w:val="44"/>
          <w:highlight w:val="none"/>
          <w:bdr w:val="none" w:color="auto" w:sz="0" w:space="0"/>
          <w:lang w:val="en-US" w:eastAsia="zh-CN"/>
        </w:rPr>
        <w:t>黄芳芳</w:t>
      </w:r>
    </w:p>
    <w:p w14:paraId="1773E25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  <w:highlight w:val="cyan"/>
          <w:bdr w:val="none" w:color="auto" w:sz="0" w:space="0"/>
        </w:rPr>
      </w:pPr>
    </w:p>
    <w:p w14:paraId="52464D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怎么推广？</w:t>
      </w:r>
      <w:r>
        <w:rPr>
          <w:rFonts w:hint="eastAsia"/>
          <w:color w:val="000000"/>
          <w:sz w:val="19"/>
          <w:szCs w:val="19"/>
          <w:highlight w:val="none"/>
          <w:bdr w:val="none" w:color="auto" w:sz="0" w:space="0"/>
          <w:lang w:val="en-US" w:eastAsia="zh-CN"/>
        </w:rPr>
        <w:t xml:space="preserve">        </w:t>
      </w:r>
    </w:p>
    <w:p w14:paraId="3F2B4AA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先做六盘水样板，再建西南联盟，最后全国复制；免费试用 + 低价年费，政企联动推广。</w:t>
      </w:r>
    </w:p>
    <w:p w14:paraId="41189F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现在推到哪了？</w:t>
      </w:r>
    </w:p>
    <w:p w14:paraId="4E0AC5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已在六盘水 3 个景区落地试点，正在省内拓展，准备建区域联盟。</w:t>
      </w:r>
    </w:p>
    <w:p w14:paraId="6FAA44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只有 3 个试点，能复制吗？</w:t>
      </w:r>
    </w:p>
    <w:p w14:paraId="633AA4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已提炼弱网适配、模块化、研学标准化三套方案，不用大改硬件，山地景区直接用。</w:t>
      </w:r>
    </w:p>
    <w:p w14:paraId="49DB02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景区反馈咋样？愿意续费吗？</w:t>
      </w:r>
    </w:p>
    <w:p w14:paraId="12E9FC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满意度超 90%，效率大幅提升，景区明确愿意长期续费。</w:t>
      </w:r>
    </w:p>
    <w:p w14:paraId="54E33B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多久能落地一个景区？</w:t>
      </w:r>
    </w:p>
    <w:p w14:paraId="455E9C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轻量化部署，最快</w:t>
      </w:r>
      <w:r>
        <w:rPr>
          <w:rStyle w:val="5"/>
          <w:b/>
          <w:bCs/>
          <w:color w:val="000000"/>
          <w:sz w:val="19"/>
          <w:szCs w:val="19"/>
          <w:highlight w:val="none"/>
          <w:bdr w:val="none" w:color="auto" w:sz="0" w:space="0"/>
        </w:rPr>
        <w:t>7 天上线</w:t>
      </w:r>
      <w:r>
        <w:rPr>
          <w:color w:val="000000"/>
          <w:sz w:val="19"/>
          <w:szCs w:val="19"/>
          <w:highlight w:val="none"/>
          <w:bdr w:val="none" w:color="auto" w:sz="0" w:space="0"/>
        </w:rPr>
        <w:t>，不用硬件改造。</w:t>
      </w:r>
    </w:p>
    <w:p w14:paraId="047439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怎么让景区信任你们？</w:t>
      </w:r>
    </w:p>
    <w:p w14:paraId="00C0E6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用真实标杆案例 + 免费试点体验，先看效果再付费。</w:t>
      </w:r>
    </w:p>
    <w:p w14:paraId="4436E0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省外景区怎么拓展？</w:t>
      </w:r>
    </w:p>
    <w:p w14:paraId="09B627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以西南为核心，输出标准化 SaaS 方案，快速复制到川滇渝。</w:t>
      </w:r>
    </w:p>
    <w:p w14:paraId="4EAE98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渠道从哪来？</w:t>
      </w:r>
    </w:p>
    <w:p w14:paraId="15C087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对接文旅局 + 旅行社 + 研学机构，三方一起获客。</w:t>
      </w:r>
    </w:p>
    <w:p w14:paraId="1A4A05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推广最大困难是什么？</w:t>
      </w:r>
    </w:p>
    <w:p w14:paraId="685290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景区决策慢、预算低；用免费试点 + ROI 报告降低门槛。</w:t>
      </w:r>
    </w:p>
    <w:p w14:paraId="76EE759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如何快速起量？</w:t>
      </w:r>
    </w:p>
    <w:p w14:paraId="420F63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打造 1 个标杆，带动 10 个意向，3 年覆盖 50 个景区。</w:t>
      </w:r>
    </w:p>
    <w:p w14:paraId="42A6B4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/>
          <w:color w:val="000000"/>
          <w:sz w:val="19"/>
          <w:szCs w:val="19"/>
          <w:highlight w:val="green"/>
          <w:bdr w:val="none" w:color="auto" w:sz="0" w:space="0"/>
          <w:lang w:val="en-US" w:eastAsia="zh-CN"/>
        </w:rPr>
      </w:pPr>
    </w:p>
    <w:p w14:paraId="227767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/>
          <w:color w:val="000000"/>
          <w:sz w:val="19"/>
          <w:szCs w:val="19"/>
          <w:highlight w:val="green"/>
          <w:bdr w:val="none" w:color="auto" w:sz="0" w:space="0"/>
          <w:lang w:val="en-US" w:eastAsia="zh-CN"/>
        </w:rPr>
      </w:pPr>
    </w:p>
    <w:p w14:paraId="26E727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/>
          <w:color w:val="000000"/>
          <w:sz w:val="44"/>
          <w:szCs w:val="44"/>
          <w:highlight w:val="none"/>
          <w:bdr w:val="none" w:color="auto" w:sz="0" w:space="0"/>
          <w:lang w:val="en-US" w:eastAsia="zh-CN"/>
        </w:rPr>
      </w:pPr>
    </w:p>
    <w:p w14:paraId="198503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default"/>
          <w:color w:val="000000"/>
          <w:sz w:val="44"/>
          <w:szCs w:val="44"/>
          <w:highlight w:val="none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44"/>
          <w:szCs w:val="44"/>
          <w:highlight w:val="none"/>
          <w:bdr w:val="none" w:color="auto" w:sz="0" w:space="0"/>
          <w:lang w:val="en-US" w:eastAsia="zh-CN"/>
        </w:rPr>
        <w:t>舒永飞</w:t>
      </w:r>
    </w:p>
    <w:p w14:paraId="48C963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三、技术与产品（10 题）</w:t>
      </w:r>
    </w:p>
    <w:p w14:paraId="0BAB85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核心技术是什么？LSTM-ARIMA 双流预测、AI 数字人、弱网适配、微服务架构。</w:t>
      </w:r>
    </w:p>
    <w:p w14:paraId="00FA68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客流预测准吗？准确率</w:t>
      </w:r>
      <w:r>
        <w:rPr>
          <w:rStyle w:val="5"/>
          <w:b/>
          <w:bCs/>
          <w:color w:val="000000"/>
          <w:sz w:val="19"/>
          <w:szCs w:val="19"/>
          <w:highlight w:val="none"/>
          <w:bdr w:val="none" w:color="auto" w:sz="0" w:space="0"/>
        </w:rPr>
        <w:t>92% 以上</w:t>
      </w:r>
      <w:r>
        <w:rPr>
          <w:color w:val="000000"/>
          <w:sz w:val="19"/>
          <w:szCs w:val="19"/>
          <w:highlight w:val="none"/>
          <w:bdr w:val="none" w:color="auto" w:sz="0" w:space="0"/>
        </w:rPr>
        <w:t>，研学场景误差 &lt; 18%。</w:t>
      </w:r>
    </w:p>
    <w:p w14:paraId="23FFA2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弱网真能用吗？轻量化 + 离线缓存，2G 也流畅，响应从 180 秒缩到 8.3 秒。</w:t>
      </w:r>
    </w:p>
    <w:p w14:paraId="1179816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系统稳不稳定？微服务架构，高并发不崩，火把节高峰期稳定运行。</w:t>
      </w:r>
    </w:p>
    <w:p w14:paraId="4673B1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AI 数字人有啥用？标准讲解、无幻觉、成本低，还能支撑研学量化。</w:t>
      </w:r>
    </w:p>
    <w:p w14:paraId="3CE2C5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要不要硬件投入？不用 3D 建模、不用新设备，手机小程序就能用。</w:t>
      </w:r>
    </w:p>
    <w:p w14:paraId="3113BA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技术壁垒在哪？专利 + 软著 + 山地场景专属适配，竞品难模仿。</w:t>
      </w:r>
    </w:p>
    <w:p w14:paraId="34B76D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数据安全吗？合规采集、游客信息脱敏加密，符合数据安全法。</w:t>
      </w:r>
    </w:p>
    <w:p w14:paraId="725797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系统好操作吗？界面简单，景区员工半天就能上手。</w:t>
      </w:r>
    </w:p>
    <w:p w14:paraId="44D0FB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后续怎么迭代？订阅收入养研发，校企合作持续升级。</w:t>
      </w:r>
    </w:p>
    <w:p w14:paraId="2AD40A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color w:val="000000"/>
          <w:sz w:val="19"/>
          <w:szCs w:val="19"/>
          <w:highlight w:val="yellow"/>
          <w:bdr w:val="none" w:color="auto" w:sz="0" w:space="0"/>
        </w:rPr>
      </w:pPr>
    </w:p>
    <w:p w14:paraId="45AC69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color w:val="000000"/>
          <w:sz w:val="19"/>
          <w:szCs w:val="19"/>
          <w:highlight w:val="yellow"/>
          <w:bdr w:val="none" w:color="auto" w:sz="0" w:space="0"/>
        </w:rPr>
      </w:pPr>
    </w:p>
    <w:p w14:paraId="7680B2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color w:val="000000"/>
          <w:sz w:val="19"/>
          <w:szCs w:val="19"/>
          <w:highlight w:val="yellow"/>
          <w:bdr w:val="none" w:color="auto" w:sz="0" w:space="0"/>
        </w:rPr>
      </w:pPr>
    </w:p>
    <w:p w14:paraId="32BE43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eastAsia" w:eastAsiaTheme="minorEastAsia"/>
          <w:color w:val="000000"/>
          <w:sz w:val="72"/>
          <w:szCs w:val="72"/>
          <w:highlight w:val="none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36"/>
          <w:szCs w:val="36"/>
          <w:highlight w:val="none"/>
          <w:bdr w:val="none" w:color="auto" w:sz="0" w:space="0"/>
          <w:lang w:val="en-US" w:eastAsia="zh-CN"/>
        </w:rPr>
        <w:t>周芳</w:t>
      </w:r>
    </w:p>
    <w:p w14:paraId="67F1F7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四、竞争与壁垒（5 题）</w:t>
      </w:r>
    </w:p>
    <w:p w14:paraId="6A1046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和竞品比优势？专做山地弱网，更轻、更准、更便宜，研学一体化。</w:t>
      </w:r>
    </w:p>
    <w:p w14:paraId="23EAB2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大公司进来怎么办？我们深耕本地、有标杆与联盟，轻量化快速占领中小景区。</w:t>
      </w:r>
    </w:p>
    <w:p w14:paraId="6173FF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壁垒够不够强？技术专利 + 本地资源 + 场景适配，三重护城河。</w:t>
      </w:r>
    </w:p>
    <w:p w14:paraId="134A37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为什么别人做不了？不懂山地痛点、弱网适配难、研学落地难。</w:t>
      </w:r>
    </w:p>
    <w:p w14:paraId="7DE61A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可替代性强吗？不强，我们是山地场景专属方案，高度定制化。</w:t>
      </w:r>
    </w:p>
    <w:p w14:paraId="326365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五、研学与社会价值（5 题）</w:t>
      </w:r>
    </w:p>
    <w:p w14:paraId="2E4199F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怎么解决 “只旅不研”？标准化课程 + AI 讲解 + 数据打卡，效果可量化。</w:t>
      </w:r>
    </w:p>
    <w:p w14:paraId="167BB88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对乡村振兴有啥用？弱网适配缩小数字鸿沟，带动增收、创造就业。</w:t>
      </w:r>
    </w:p>
    <w:p w14:paraId="7E0105A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研学效果怎么证明？有任务完成度、学习数据、复盘报告，全程可追溯。</w:t>
      </w:r>
    </w:p>
    <w:p w14:paraId="32BCCE9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社会价值是什么？文旅升级、教育普惠、乡村增收、数字平权。</w:t>
      </w:r>
    </w:p>
    <w:p w14:paraId="66A83EE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能帮政府做什么？助力智慧景区、研学落地、乡村振兴，契合政策。</w:t>
      </w:r>
    </w:p>
    <w:p w14:paraId="5120B11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靠什么赚钱？政府项目打底，景区 SaaS 订阅为主，定制服务补充。</w:t>
      </w:r>
    </w:p>
    <w:p w14:paraId="0641F59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收费标准？基础版 5 万 / 年，专业版 12 万 / 年，定制版 20 万起。</w:t>
      </w:r>
    </w:p>
    <w:p w14:paraId="03DE990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中小景区没钱怎么办？免费试用 + 模块化选购，不用一次性大额投入。</w:t>
      </w:r>
    </w:p>
    <w:p w14:paraId="5A2C2E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有真实收入吗？试点已明确续费意向，政企订单可落地，模式已验证。</w:t>
      </w:r>
    </w:p>
    <w:p w14:paraId="7B1C21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现金流稳吗？多元收入分散风险，政企订单稳定，现金流安全。</w:t>
      </w:r>
    </w:p>
    <w:p w14:paraId="0C7D85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color w:val="000000"/>
          <w:sz w:val="19"/>
          <w:szCs w:val="19"/>
          <w:highlight w:val="yellow"/>
        </w:rPr>
      </w:pPr>
    </w:p>
    <w:p w14:paraId="511D7C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color w:val="000000"/>
          <w:sz w:val="19"/>
          <w:szCs w:val="19"/>
          <w:highlight w:val="yellow"/>
          <w:bdr w:val="none" w:color="auto" w:sz="0" w:space="0"/>
        </w:rPr>
      </w:pPr>
    </w:p>
    <w:p w14:paraId="6F0540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color w:val="000000"/>
          <w:sz w:val="19"/>
          <w:szCs w:val="19"/>
          <w:highlight w:val="yellow"/>
          <w:bdr w:val="none" w:color="auto" w:sz="0" w:space="0"/>
        </w:rPr>
      </w:pPr>
    </w:p>
    <w:p w14:paraId="3AE3E4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eastAsia" w:eastAsiaTheme="minorEastAsia"/>
          <w:color w:val="000000"/>
          <w:sz w:val="40"/>
          <w:szCs w:val="40"/>
          <w:highlight w:val="none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40"/>
          <w:szCs w:val="40"/>
          <w:highlight w:val="none"/>
          <w:bdr w:val="none" w:color="auto" w:sz="0" w:space="0"/>
          <w:lang w:val="en-US" w:eastAsia="zh-CN"/>
        </w:rPr>
        <w:t>许娜娜</w:t>
      </w:r>
    </w:p>
    <w:p w14:paraId="0AA8E8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六、团队与运营（5 题）</w:t>
      </w:r>
    </w:p>
    <w:p w14:paraId="62F1FC9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学生团队靠谱吗？分工齐全，有浙大本天大北大教授指导，本地资源充足。</w:t>
      </w:r>
    </w:p>
    <w:p w14:paraId="4CB8ADB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谁负责运维售后？本地专人驻场 + 远程支持，售后有保障。</w:t>
      </w:r>
    </w:p>
    <w:p w14:paraId="40B578E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团队优势？同专业、配合顺、懂技术、懂本地、有赛事经验。</w:t>
      </w:r>
    </w:p>
    <w:p w14:paraId="79FD6BD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长期怎么运营？校企合作 + 知识产权 + 稳定营收，保障持续迭代。</w:t>
      </w:r>
    </w:p>
    <w:p w14:paraId="742F96A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核心成员会变动吗？项目已固化，有成熟交接与顾问兜底，不受人员影响。</w:t>
      </w:r>
    </w:p>
    <w:p w14:paraId="694262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七、政策与风险（5 题）</w:t>
      </w:r>
    </w:p>
    <w:p w14:paraId="7A390D5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怎么对接政策？紧扣十四五文旅规划，对接文旅局，进采购清单。</w:t>
      </w:r>
    </w:p>
    <w:p w14:paraId="195690A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最大风险是什么？景区付费意愿波动、推广阻力；用样板 + 免费试点应对。</w:t>
      </w:r>
    </w:p>
    <w:p w14:paraId="5AEEB5B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数据合规吗？全流程合规，无隐私泄露风险。</w:t>
      </w:r>
    </w:p>
    <w:p w14:paraId="35929F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万一推广不及预期？深耕本地，做强标杆，小步快跑、稳步扩张。</w:t>
      </w:r>
    </w:p>
    <w:p w14:paraId="31E56FD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  <w:bdr w:val="none" w:color="auto" w:sz="0" w:space="0"/>
        </w:rPr>
        <w:t>未来 3-5 年目标？1 年做六盘水标杆；3 年覆盖 50 个景区；长期做全国山地智慧文旅第一品牌。</w:t>
      </w:r>
    </w:p>
    <w:p w14:paraId="0FDF270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投资回收期多久？回收期短、收益率高，规模化后盈利更快。</w:t>
      </w:r>
    </w:p>
    <w:p w14:paraId="2B33C55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成本花在哪？主要是研发人力，规模越大成本越摊薄。</w:t>
      </w:r>
    </w:p>
    <w:p w14:paraId="211DCDD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如何提升转化率？免费评估 + ROI 测算，目标转化率提升 30%。</w:t>
      </w:r>
    </w:p>
    <w:p w14:paraId="3A25D7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盈利天花板高吗？覆盖西南山地景区，长期全国复制，空间很大。</w:t>
      </w:r>
    </w:p>
    <w:p w14:paraId="2258A0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  <w:highlight w:val="none"/>
        </w:rPr>
      </w:pPr>
      <w:r>
        <w:rPr>
          <w:color w:val="000000"/>
          <w:sz w:val="19"/>
          <w:szCs w:val="19"/>
          <w:highlight w:val="none"/>
        </w:rPr>
        <w:t>会不会打价格战？我们做场景差异化，不靠低价，靠价值取胜。</w:t>
      </w:r>
    </w:p>
    <w:p w14:paraId="559992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color w:val="000000"/>
          <w:sz w:val="19"/>
          <w:szCs w:val="19"/>
          <w:highlight w:val="darkYellow"/>
        </w:rPr>
      </w:pPr>
      <w:bookmarkStart w:id="0" w:name="_GoBack"/>
      <w:bookmarkEnd w:id="0"/>
    </w:p>
    <w:p w14:paraId="634513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4FB4F"/>
    <w:multiLevelType w:val="multilevel"/>
    <w:tmpl w:val="AE74FB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19D1752"/>
    <w:multiLevelType w:val="multilevel"/>
    <w:tmpl w:val="B19D17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C9AD329"/>
    <w:multiLevelType w:val="multilevel"/>
    <w:tmpl w:val="0C9AD3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E2790C1"/>
    <w:multiLevelType w:val="multilevel"/>
    <w:tmpl w:val="1E2790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7F6721E"/>
    <w:multiLevelType w:val="multilevel"/>
    <w:tmpl w:val="27F672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9E27DD8"/>
    <w:multiLevelType w:val="multilevel"/>
    <w:tmpl w:val="39E27D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771C7D9"/>
    <w:multiLevelType w:val="multilevel"/>
    <w:tmpl w:val="6771C7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9A21D1"/>
    <w:rsid w:val="589A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2026-04-17T11:40:00Z</dcterms:created>
  <dc:creator>WPS_1642667448</dc:creator>
  <cp:lastModifiedBy>WPS_1642667448</cp:lastModifiedBy>
  <dcterms:modified xsi:type="dcterms:W3CDTF">2026-04-17T11:46:05Z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7EF7A344A0804678BCA78583C3429A4A_11</vt:lpwstr>
  </property>
  <property fmtid="{D5CDD505-2E9C-101B-9397-08002B2CF9AE}" pid="4" name="KSOTemplateDocerSaveRecord">
    <vt:lpwstr>eyJoZGlkIjoiMWExOTcwZjk1N2Q2YzU3NTcwYTU0MWFiYTJkZjQ1NDkiLCJ1c2VySWQiOiIxMzE2MjkzOTA2In0=</vt:lpwstr>
  </property>
</Properties>
</file>