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Malgun Gothic" w:cs="Malgun Gothic" w:asciiTheme="minorAscii" w:hAnsiTheme="minorAscii"/>
          <w:sz w:val="52"/>
          <w:szCs w:val="72"/>
        </w:rPr>
      </w:pPr>
      <w:r>
        <w:rPr>
          <w:rFonts w:hint="default" w:eastAsia="Malgun Gothic" w:cs="Malgun Gothic" w:asciiTheme="minorAscii" w:hAnsiTheme="minorAscii"/>
          <w:sz w:val="52"/>
          <w:szCs w:val="72"/>
        </w:rPr>
        <w:t>Deep analysis of the unexpected fate ending in the Ordinary world</w:t>
      </w:r>
    </w:p>
    <w:p>
      <w:pPr>
        <w:jc w:val="center"/>
        <w:rPr>
          <w:rFonts w:hint="default" w:eastAsia="Malgun Gothic" w:cs="Malgun Gothic" w:asciiTheme="minorAscii" w:hAnsiTheme="minorAscii"/>
          <w:sz w:val="40"/>
          <w:szCs w:val="48"/>
        </w:rPr>
      </w:pPr>
      <w:r>
        <w:rPr>
          <w:rFonts w:hint="default" w:eastAsia="Malgun Gothic" w:cs="Malgun Gothic" w:asciiTheme="minorAscii" w:hAnsiTheme="minorAscii"/>
          <w:sz w:val="40"/>
          <w:szCs w:val="48"/>
        </w:rPr>
        <w:t>Yuan Mengyao</w:t>
      </w:r>
    </w:p>
    <w:p>
      <w:pPr>
        <w:jc w:val="left"/>
        <w:rPr>
          <w:rFonts w:hint="default" w:eastAsia="Malgun Gothic" w:cs="Malgun Gothic" w:asciiTheme="minorAscii" w:hAnsiTheme="minorAscii"/>
          <w:sz w:val="21"/>
          <w:szCs w:val="24"/>
        </w:rPr>
      </w:pPr>
      <w:r>
        <w:rPr>
          <w:rFonts w:hint="default" w:eastAsia="Malgun Gothic" w:cs="Malgun Gothic" w:asciiTheme="minorAscii" w:hAnsiTheme="minorAscii"/>
          <w:sz w:val="28"/>
          <w:szCs w:val="36"/>
        </w:rPr>
        <w:t>As we all know, The Ordinary World is a great work by the famous writer Mr.Lu Yao. This book above the creation in the 1970s and 1980s in China's rural background, shows the reform and opening up brought to the rural changes, the characters are distinct, lifelike. Therefore, the academic circle began to study this in the 1980s, and actively carried out various in-depth analysis of the work. Through the inquiry, induction and analysis of the existing electronic database and books, it is not difficult to find that the research on Ordinary World focuses on the traditional arranged but caring marriage represented by Tian Futang and Sun Yuhou, the transition between tradition and the modern marriage represented by Sun Shaoping and Tian Xiaoxia, and the unique female image in Ordinary World, but there are few studies on the abnormal fate of the characters in Ordinary World.</w:t>
      </w:r>
    </w:p>
    <w:p>
      <w:pPr>
        <w:jc w:val="center"/>
        <w:rPr>
          <w:rFonts w:hint="default" w:eastAsia="Malgun Gothic" w:cs="Malgun Gothic" w:asciiTheme="minorAscii" w:hAnsiTheme="minorAscii"/>
          <w:sz w:val="40"/>
          <w:szCs w:val="48"/>
        </w:rPr>
      </w:pPr>
      <w:r>
        <w:rPr>
          <w:rFonts w:hint="default" w:eastAsia="Malgun Gothic" w:cs="Malgun Gothic" w:asciiTheme="minorAscii" w:hAnsiTheme="minorAscii"/>
          <w:sz w:val="40"/>
          <w:szCs w:val="48"/>
        </w:rPr>
        <w:t>1. Deep analysis of Wang Manyin's unexpected fate ending</w:t>
      </w:r>
    </w:p>
    <w:p>
      <w:pPr>
        <w:ind w:firstLine="800" w:firstLineChars="200"/>
        <w:jc w:val="center"/>
        <w:rPr>
          <w:rFonts w:hint="default" w:eastAsia="Malgun Gothic" w:cs="Malgun Gothic" w:asciiTheme="minorAscii" w:hAnsiTheme="minorAscii"/>
          <w:sz w:val="40"/>
          <w:szCs w:val="48"/>
        </w:rPr>
      </w:pPr>
      <w:r>
        <w:rPr>
          <w:rFonts w:hint="default" w:eastAsia="Malgun Gothic" w:cs="Malgun Gothic" w:asciiTheme="minorAscii" w:hAnsiTheme="minorAscii"/>
          <w:sz w:val="40"/>
          <w:szCs w:val="48"/>
        </w:rPr>
        <w:t>1.1 Deep analysis of Wang Manyin's unexpected fate ending</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The value of "good is rewarded by good, evil is evil", we have been influenced since childhood, has been deeply branded in our hearts. With this stereotype in mind, when I first read The Ordinary World, I read the ending with a wave of stagnation in my mind. Because the fate of most of the characters of the work does not seem to match such values.</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The fate of Wang Manyin, the minor character in the book, is the most unexpected for readers. He is a assembled too much shameless character, he has no sense of responsibility, long abandon wife orchid and children, his lack of shame, in front of his wife and children, his opportunistic, do business, but is such a "ghost", eventually got a very happy ending. In middle age, he was loved by his wife like a child, lucky to get a relaxed and decent job, and enjoyed the happiness of his family.</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In contrast, the main characters are Shao an and Shao Ping. One clearly has a broad vision, but also therefore experienced unimaginable spiritual and physical suffering, and finally lost his pursuit of the ideal. A difficult more frustrated more brave and realized the change of life, but in finally overcome the fate of that moment, lost day and night to accompany him and give him infinite strength of his wife. In contrast to the two brothers who struggled all their lives but finally ended up, it became more and more difficult for me to understand why Wang Manyin could achieve such an unexpectedly happy ending.</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With this confusion, I read the passages related to the character Wang Manyin. Although the description of Wang Manyin in the book is very few, it does not affect the brightness and fullness of his characters. First of all, the character of Wang Manyin analyzes the formation process of his growing environment in the book. Wang Manyin's father is a "second child", rejected by the village people. He himself did not even get the basic education and guidance, nor did he know how to get along with people, and gradually grew up as his father. Because of the lack of a correct view of right and wrong, he served on the side where he was captured during the Cultural Revolution, cultivating the character of "making a living". People think that he is cold and selfish, but the detailed description of his characters in the book, he is not eager for the care of relatives and friends? There is a plot in the book especially impressed me: he went to visit has become a college students, carefully prepared for her own treasure computer as a gift, and extremely enthusiastic hand for orchid demonstration, the response is sweet to refuse, then happened to reject his less flat, he had to flee. When I read this paragraph, my mind emerged a defeated and fled back, I suddenly began to sympathize with him, understand him.</w:t>
      </w:r>
    </w:p>
    <w:p>
      <w:pPr>
        <w:ind w:firstLine="640" w:firstLineChars="200"/>
        <w:jc w:val="left"/>
        <w:rPr>
          <w:rFonts w:hint="default" w:eastAsia="Malgun Gothic" w:cs="Malgun Gothic" w:asciiTheme="minorAscii" w:hAnsiTheme="minorAscii"/>
          <w:sz w:val="32"/>
          <w:szCs w:val="40"/>
          <w:highlight w:val="none"/>
        </w:rPr>
      </w:pPr>
      <w:r>
        <w:rPr>
          <w:rFonts w:hint="default" w:eastAsia="Malgun Gothic" w:cs="Malgun Gothic" w:asciiTheme="minorAscii" w:hAnsiTheme="minorAscii"/>
          <w:sz w:val="32"/>
          <w:szCs w:val="40"/>
        </w:rPr>
        <w:t>At the same time, I also gradually found that behind Wang Manyin's despicable character also has the most unique shining point of that era. He dared to break the traditional view of marriage and marriage in the age of his parents' orders and bravely pursue the orchid of beauty and strength. Although his business of selling rat poison and fungus was not successful, we still have to admit that he is good at finding business opportunities in daily life and has business acumen</w:t>
      </w:r>
    </w:p>
    <w:p>
      <w:pPr>
        <w:ind w:firstLine="800" w:firstLineChars="200"/>
        <w:jc w:val="center"/>
        <w:rPr>
          <w:rFonts w:hint="default" w:eastAsia="Malgun Gothic" w:cs="Malgun Gothic" w:asciiTheme="minorAscii" w:hAnsiTheme="minorAscii"/>
          <w:sz w:val="40"/>
          <w:szCs w:val="48"/>
        </w:rPr>
      </w:pPr>
      <w:r>
        <w:rPr>
          <w:rFonts w:hint="default" w:eastAsia="Malgun Gothic" w:cs="Malgun Gothic" w:asciiTheme="minorAscii" w:hAnsiTheme="minorAscii"/>
          <w:sz w:val="40"/>
          <w:szCs w:val="48"/>
        </w:rPr>
        <w:t>1.2 Deep analysis of Wang Manyin's unexpected fate from the background of social times</w:t>
      </w:r>
    </w:p>
    <w:p>
      <w:pPr>
        <w:ind w:firstLine="640" w:firstLineChars="200"/>
        <w:jc w:val="left"/>
        <w:rPr>
          <w:rFonts w:hint="default" w:eastAsia="Malgun Gothic" w:cs="Malgun Gothic" w:asciiTheme="minorAscii" w:hAnsiTheme="minorAscii"/>
          <w:sz w:val="32"/>
          <w:szCs w:val="40"/>
          <w:highlight w:val="none"/>
        </w:rPr>
      </w:pPr>
      <w:r>
        <w:rPr>
          <w:rFonts w:hint="default" w:eastAsia="Malgun Gothic" w:cs="Malgun Gothic" w:asciiTheme="minorAscii" w:hAnsiTheme="minorAscii"/>
          <w:sz w:val="32"/>
          <w:szCs w:val="40"/>
          <w:highlight w:val="none"/>
        </w:rPr>
        <w:t>I often think that Wang Manyin was probably born at a bad time, and he seems to be incompatible with that era. In the era when Wang Manyin lived, the whole society was in an abnormal period, and the vast majority of people were forced to be alienated into political slaves. Only the alternative Wang Manyin could break through the rigid political norms and live at heart. Such characters just showed the unalienated and normal side in life. In the 1970s and 1980s, the cultural character of northern Shaanxi was more inclined to be closed and conservative. They pursued a harmonious and stable social relationship and lacked the spirit of competition. And Wang Manyin traveled far and wide, and even had a sense of the world, which is also the other side of the character of northern Shaanxi people, which contains a hazy modern consciousness.</w:t>
      </w:r>
    </w:p>
    <w:p>
      <w:pPr>
        <w:ind w:firstLine="640" w:firstLineChars="200"/>
        <w:jc w:val="left"/>
        <w:rPr>
          <w:rFonts w:hint="default" w:eastAsia="Malgun Gothic" w:cs="Malgun Gothic" w:asciiTheme="minorAscii" w:hAnsiTheme="minorAscii"/>
          <w:sz w:val="32"/>
          <w:szCs w:val="40"/>
          <w:highlight w:val="none"/>
        </w:rPr>
      </w:pPr>
      <w:r>
        <w:rPr>
          <w:rFonts w:hint="default" w:eastAsia="Malgun Gothic" w:cs="Malgun Gothic" w:asciiTheme="minorAscii" w:hAnsiTheme="minorAscii"/>
          <w:sz w:val="32"/>
          <w:szCs w:val="40"/>
          <w:highlight w:val="none"/>
        </w:rPr>
        <w:t>If today, he can accept some correct education and guidance, with his dedication to business, his innate talent and the courage of others, I think he will become a successful businessman. To some extent, Wang's happy ending also encouraged people at that time, and the future needed free people like Wang to break through the shackles of stereotypes, and the final outcome of such characters was not necessarily sad.</w:t>
      </w:r>
    </w:p>
    <w:p>
      <w:pPr>
        <w:ind w:firstLine="640" w:firstLineChars="200"/>
        <w:jc w:val="left"/>
        <w:rPr>
          <w:rFonts w:hint="default" w:eastAsia="Malgun Gothic" w:cs="Malgun Gothic" w:asciiTheme="minorAscii" w:hAnsiTheme="minorAscii"/>
          <w:sz w:val="32"/>
          <w:szCs w:val="40"/>
          <w:highlight w:val="none"/>
        </w:rPr>
      </w:pPr>
      <w:r>
        <w:rPr>
          <w:rFonts w:hint="default" w:eastAsia="Malgun Gothic" w:cs="Malgun Gothic" w:asciiTheme="minorAscii" w:hAnsiTheme="minorAscii"/>
          <w:sz w:val="32"/>
          <w:szCs w:val="40"/>
          <w:highlight w:val="none"/>
        </w:rPr>
        <w:t>But in Wang Manyin's time, he himself actually existed as a social restless factor in the 1970s and 1980s. Wang Manyin is not the only one in The Ordinary World. Sun Shaoping is also one of them. But the author's attitude towards the two people is very different, facing Sun Shaoping, he said: such a young man like him, this is not necessarily a rash move. And in the face of Wang Manyin he said: this second relapse.</w:t>
      </w:r>
    </w:p>
    <w:p>
      <w:pPr>
        <w:ind w:firstLine="640" w:firstLineChars="200"/>
        <w:jc w:val="left"/>
        <w:rPr>
          <w:rFonts w:hint="default" w:eastAsia="Malgun Gothic" w:cs="Malgun Gothic" w:asciiTheme="minorAscii" w:hAnsiTheme="minorAscii"/>
          <w:sz w:val="32"/>
          <w:szCs w:val="40"/>
          <w:highlight w:val="none"/>
        </w:rPr>
      </w:pPr>
      <w:r>
        <w:rPr>
          <w:rFonts w:hint="default" w:eastAsia="Malgun Gothic" w:cs="Malgun Gothic" w:asciiTheme="minorAscii" w:hAnsiTheme="minorAscii"/>
          <w:sz w:val="32"/>
          <w:szCs w:val="40"/>
          <w:highlight w:val="none"/>
        </w:rPr>
        <w:t>The author defines Sun Shaoping as the prediction of the industrial age, that he started the city of migrant workers; and he believes that Wang Manchu city may cause a series of ideological and moral decline and social crisis. This was very advanced in the 1980s, and the author suffered from some controversies. However, time finally proved that Lu Yao's ideas were still very advanced.</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highlight w:val="none"/>
        </w:rPr>
        <w:t>For example, the plot of Wang Manyin selling fake watches. This plot is not just about enriching the characters or promoting the development of the plot. According to Lu Yao's observation, with the rise of market economy, some images use the disadvantage of circulating commodity information to sell fake goods. Driven by the reform and opening up and the market economy, although the quality of life and economic construction have increased substantially, the simple folk customs and traditional morality have also suffered a great impact. Lu Yao maps his possible crisis in the future of society on Wang Manyin, showing his concern about society through him.</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Deep analysis of the turning image and ending of Tian Runye</w:t>
      </w:r>
    </w:p>
    <w:p>
      <w:pPr>
        <w:ind w:firstLine="800" w:firstLineChars="200"/>
        <w:jc w:val="center"/>
        <w:rPr>
          <w:rFonts w:hint="default" w:eastAsia="Malgun Gothic" w:cs="Malgun Gothic" w:asciiTheme="minorAscii" w:hAnsiTheme="minorAscii"/>
          <w:sz w:val="32"/>
          <w:szCs w:val="40"/>
        </w:rPr>
      </w:pPr>
      <w:r>
        <w:rPr>
          <w:rFonts w:hint="default" w:eastAsia="Malgun Gothic" w:cs="Malgun Gothic" w:asciiTheme="minorAscii" w:hAnsiTheme="minorAscii"/>
          <w:sz w:val="40"/>
          <w:szCs w:val="48"/>
        </w:rPr>
        <w:t>2.1 Deep analysis from the transition of the character image of the unexpected ending ending</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When I first read "Ordinary World", Tian Runye in the reader was kind. She was kind to the village people, even the stinking fool uncle Tian Er's home, she would visit the cakes from time to time, she often saved her meal ticket for the family of not having enough to improve food. She was even willing to sacrifice her own happiness for her second father's official career. When Xu deliberately told her: her second father Tian Fujun career is not good, if she married Li Qianqian can change her situation, although she had already realized that she did not like Li Qianqian even some dislike, but still chose to marry Li Qianqian.</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Is such a beautiful and kind girl, the first half of life suffered from love, uprooted, and the second half of life to bear a disability sensitive, need to take care of the husband. So in terms of her character, what makes her this unexpected ending? In fact, in the existing academic papers, there have been some research on Tian Runye, but there is almost no transition about her character image or the satisfactory outcome of Runye.</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The first turning point of Runye's image was after she decided to leave Shuangshui Village. Her good reputation and her kind and warm image in Shuangshui Village were actually broken with her decision to leave Shuangshui Village. At all she just gave kindness to the person she was willing to give. There is love and natural care, run ye because of the love of Shaoan nature will often return to Shuangshui village, but when she understood that Shaoan is impossible, mature and smart she how often willing to return to the place that makes their sad sad, people are not willing to go back, and how to talk about the care of the people in the village. Such kindness is utilitarian, we can not just rely on the superficial kindness of the words that she should get a happy ending.</w:t>
      </w:r>
    </w:p>
    <w:p>
      <w:pPr>
        <w:ind w:firstLine="640" w:firstLineChars="200"/>
        <w:jc w:val="left"/>
        <w:rPr>
          <w:rFonts w:hint="default" w:eastAsia="Malgun Gothic" w:cs="Malgun Gothic" w:asciiTheme="minorAscii" w:hAnsiTheme="minorAscii"/>
          <w:sz w:val="32"/>
          <w:szCs w:val="40"/>
        </w:rPr>
      </w:pPr>
      <w:r>
        <w:rPr>
          <w:rFonts w:hint="default" w:eastAsia="Malgun Gothic" w:cs="Malgun Gothic" w:asciiTheme="minorAscii" w:hAnsiTheme="minorAscii"/>
          <w:sz w:val="32"/>
          <w:szCs w:val="40"/>
        </w:rPr>
        <w:t>Secondly, her tragic outcome is actually caused by her own hands. Throughout her life, Tian Runye's tragedy cannot be separated from a word "love". We must admit that Tian Runye is free and independent. She dares to break through the narrow matching love and boldly pursue her own sincere feelings. But her independence and freedom is not as thorough and crisp as Tian Xiaoxia, how much will be with some hesitation and negative nature of the retreat. Under the constant oppression of external factors, she finally failed to stick to her own freedom and independence, and married Li Xiangqian, which is also the beginning of her tragic ending. After she married li forward, she left home alone, opened the seven years of "single life", it is because of her escape, li forward had to shoulder the responsibility of the two families alone, which eventually led to him became the county, even the final disability because miss embellish leaf drunk driving. Her family also because of the escape of Li Xiangqian and she deliberately indulged in the guilt of Li Xiangqian. To some extent, her incomplete freedom and independence also led to the suffering of others.</w:t>
      </w:r>
    </w:p>
    <w:p>
      <w:pPr>
        <w:ind w:firstLine="640" w:firstLineChars="200"/>
        <w:jc w:val="left"/>
        <w:rPr>
          <w:rFonts w:hint="default" w:eastAsia="Malgun Gothic" w:cs="Malgun Gothic" w:asciiTheme="minorAscii" w:hAnsiTheme="minorAscii"/>
          <w:sz w:val="32"/>
          <w:szCs w:val="32"/>
        </w:rPr>
      </w:pPr>
      <w:r>
        <w:rPr>
          <w:rFonts w:hint="default" w:eastAsia="Malgun Gothic" w:cs="Malgun Gothic" w:asciiTheme="minorAscii" w:hAnsiTheme="minorAscii"/>
          <w:sz w:val="32"/>
          <w:szCs w:val="40"/>
        </w:rPr>
        <w:t>To sum up, from the perspective of "knowing people and discussing the world", I think Tian Runye's tragic end in the traditional sense is actually caused by her character character. She is both free and independent, and she is</w:t>
      </w:r>
    </w:p>
    <w:p>
      <w:pPr>
        <w:ind w:firstLine="800" w:firstLineChars="200"/>
        <w:jc w:val="center"/>
        <w:rPr>
          <w:rFonts w:hint="default" w:eastAsia="Malgun Gothic" w:cs="Malgun Gothic" w:asciiTheme="minorAscii" w:hAnsiTheme="minorAscii"/>
          <w:sz w:val="40"/>
          <w:szCs w:val="48"/>
        </w:rPr>
      </w:pPr>
      <w:r>
        <w:rPr>
          <w:rFonts w:hint="default" w:eastAsia="Malgun Gothic" w:cs="Malgun Gothic" w:asciiTheme="minorAscii" w:hAnsiTheme="minorAscii"/>
          <w:sz w:val="40"/>
          <w:szCs w:val="48"/>
        </w:rPr>
        <w:t>2.2 Deep analysis of Tian Runye's unexpected outcome from the social era background</w:t>
      </w:r>
    </w:p>
    <w:p>
      <w:pPr>
        <w:ind w:firstLine="640" w:firstLineChars="200"/>
        <w:rPr>
          <w:rFonts w:hint="default" w:eastAsia="Malgun Gothic" w:cs="Malgun Gothic" w:asciiTheme="minorAscii" w:hAnsiTheme="minorAscii"/>
          <w:sz w:val="32"/>
          <w:szCs w:val="32"/>
        </w:rPr>
      </w:pPr>
      <w:r>
        <w:rPr>
          <w:rFonts w:hint="default" w:eastAsia="Malgun Gothic" w:cs="Malgun Gothic" w:asciiTheme="minorAscii" w:hAnsiTheme="minorAscii"/>
          <w:sz w:val="32"/>
          <w:szCs w:val="32"/>
        </w:rPr>
        <w:t>From the perspective of The Times, Tian Runye is the only character in The Ordinary World who has both rural and urban concepts. Her life has realized the transformation from the daughter of the party branch secretary of Shuangshui Village to the city teacher, and the leap from the countryside to the city, so that her personality has a dual nature: she not only has the simple and kind rural memory of Shuangshui Village, but also has the characteristics of free thinking of advanced intellectuals in the city.</w:t>
      </w:r>
    </w:p>
    <w:p>
      <w:pPr>
        <w:ind w:firstLine="640" w:firstLineChars="200"/>
        <w:rPr>
          <w:rFonts w:hint="default" w:eastAsia="Malgun Gothic" w:cs="Malgun Gothic" w:asciiTheme="minorAscii" w:hAnsiTheme="minorAscii"/>
          <w:sz w:val="32"/>
          <w:szCs w:val="32"/>
        </w:rPr>
      </w:pPr>
      <w:r>
        <w:rPr>
          <w:rFonts w:hint="default" w:eastAsia="Malgun Gothic" w:cs="Malgun Gothic" w:asciiTheme="minorAscii" w:hAnsiTheme="minorAscii"/>
          <w:sz w:val="32"/>
          <w:szCs w:val="32"/>
        </w:rPr>
        <w:t>It is not difficult for us to find that Tian Runye also exudes a strong modern atmosphere. She has a kind of female courage and courage, and also overcomes the shyness of rural girls in the face of men and the concept of rural women. But at the same time, she also embodies some limitations of traditional rural women. Her modern atmosphere originated from her education, while her growing environment taught her to be virtuous and considerate of her husband. But under the social background of that time, the "virtuous" in the countryside also vaguely revealed the shadow of male superiority. If Runye has been infected with modern atmosphere, it is not a pure village girl, we can take Xiumei as an example analysis. In the ordinary world, show mei once because love her husband a person to feed a large family does not even do not have enough to eat, ran to steal grandma a white bread, want to let Ann eat full work again, but little Ann know though touched but still scold show mei, until the mother also chase out to give the white bread to Ann stopped blame to show mei. We can imagine that xiu mei is also busy to take care of this everyone, if she stole a white cake because she can not bear hunger, what kind of consequences will she bear? Xiumei this character is largely in the Shaoan service, foil the quality of Shaoan.</w:t>
      </w:r>
    </w:p>
    <w:p>
      <w:pPr>
        <w:ind w:firstLine="640" w:firstLineChars="200"/>
        <w:rPr>
          <w:rFonts w:hint="default" w:eastAsia="Malgun Gothic" w:cs="Malgun Gothic" w:asciiTheme="minorAscii" w:hAnsiTheme="minorAscii"/>
          <w:sz w:val="32"/>
          <w:szCs w:val="32"/>
        </w:rPr>
      </w:pPr>
      <w:r>
        <w:rPr>
          <w:rFonts w:hint="default" w:eastAsia="Malgun Gothic" w:cs="Malgun Gothic" w:asciiTheme="minorAscii" w:hAnsiTheme="minorAscii"/>
          <w:sz w:val="32"/>
          <w:szCs w:val="32"/>
        </w:rPr>
        <w:t>Under the constraints of traditional morality, the role of women is actually weakened. The first half of Runye's life is developed around others, while in the second half of Runye's life, the role of the male role Li Qianqian is weakened. After the car accident, he is depressed, relying on the care and encouragement of Runleaf to stick to it, at this time has become the most solid and reliable backing of Li Qianqian. In Tian Runye's body we can see the transformation of the new era of women, she used her own ability to carry a home, she dared to use "sour words" to beat back a wave of men trying to make up for her marriage.</w:t>
      </w:r>
    </w:p>
    <w:p>
      <w:pPr>
        <w:ind w:firstLine="640" w:firstLineChars="200"/>
        <w:rPr>
          <w:rFonts w:hint="default" w:eastAsia="Malgun Gothic" w:cs="Malgun Gothic" w:asciiTheme="minorAscii" w:hAnsiTheme="minorAscii"/>
          <w:sz w:val="32"/>
          <w:szCs w:val="32"/>
        </w:rPr>
      </w:pPr>
      <w:r>
        <w:rPr>
          <w:rFonts w:hint="default" w:eastAsia="Malgun Gothic" w:cs="Malgun Gothic" w:asciiTheme="minorAscii" w:hAnsiTheme="minorAscii"/>
          <w:sz w:val="32"/>
          <w:szCs w:val="32"/>
        </w:rPr>
        <w:t>Although the outcome of Tian Runye from a secular perspective is not satisfactory, but for Tian Runye herself, she has completed her own transformation, and the rest of her life can finally live according to their own will, and no longer suffer from the oppression of the outside world. How could this not be a happy ending for her?</w:t>
      </w:r>
    </w:p>
    <w:p>
      <w:pPr>
        <w:ind w:firstLine="480" w:firstLineChars="200"/>
        <w:rPr>
          <w:rFonts w:hint="default" w:eastAsia="Malgun Gothic" w:cs="Malgun Gothic" w:asciiTheme="minorAscii" w:hAnsiTheme="minorAscii"/>
          <w:sz w:val="24"/>
        </w:rPr>
      </w:pPr>
    </w:p>
    <w:p>
      <w:pPr>
        <w:ind w:firstLine="480" w:firstLineChars="200"/>
        <w:jc w:val="left"/>
        <w:rPr>
          <w:rFonts w:hint="default" w:eastAsia="Malgun Gothic" w:cs="Malgun Gothic" w:asciiTheme="minorAscii" w:hAnsiTheme="minorAscii"/>
          <w:sz w:val="24"/>
          <w:szCs w:val="32"/>
        </w:rPr>
      </w:pPr>
      <w:r>
        <w:rPr>
          <w:rFonts w:hint="default" w:eastAsia="Malgun Gothic" w:cs="Malgun Gothic" w:asciiTheme="minorAscii" w:hAnsiTheme="minorAscii"/>
          <w:sz w:val="24"/>
          <w:szCs w:val="32"/>
        </w:rPr>
        <w:t>[1] Analysis of Freud's theory of personality structure [J]. Li Hui. Young writer. 2017(33)</w:t>
      </w:r>
    </w:p>
    <w:p>
      <w:pPr>
        <w:ind w:firstLine="480" w:firstLineChars="200"/>
        <w:jc w:val="left"/>
        <w:rPr>
          <w:rFonts w:hint="default" w:eastAsia="Malgun Gothic" w:cs="Malgun Gothic" w:asciiTheme="minorAscii" w:hAnsiTheme="minorAscii"/>
          <w:sz w:val="24"/>
          <w:szCs w:val="32"/>
        </w:rPr>
      </w:pPr>
      <w:r>
        <w:rPr>
          <w:rFonts w:hint="default" w:eastAsia="Malgun Gothic" w:cs="Malgun Gothic" w:asciiTheme="minorAscii" w:hAnsiTheme="minorAscii"/>
          <w:sz w:val="24"/>
          <w:szCs w:val="32"/>
        </w:rPr>
        <w:t>[2] Between modern rationality and traditional emotion, ——. The aesthetic characteristics of The Ordinary World [J]. Zhou Chenghua. Novel review. 1994(01)</w:t>
      </w:r>
    </w:p>
    <w:p>
      <w:pPr>
        <w:ind w:firstLine="480" w:firstLineChars="200"/>
        <w:jc w:val="left"/>
        <w:rPr>
          <w:rFonts w:hint="default" w:eastAsia="Malgun Gothic" w:cs="Malgun Gothic" w:asciiTheme="minorAscii" w:hAnsiTheme="minorAscii"/>
          <w:sz w:val="24"/>
          <w:szCs w:val="32"/>
        </w:rPr>
      </w:pPr>
      <w:r>
        <w:rPr>
          <w:rFonts w:hint="default" w:eastAsia="Malgun Gothic" w:cs="Malgun Gothic" w:asciiTheme="minorAscii" w:hAnsiTheme="minorAscii"/>
          <w:sz w:val="24"/>
          <w:szCs w:val="32"/>
        </w:rPr>
        <w:t>[3] The "bipolar evaluation phenomenon" and its classical problem in The Ordinary World [J]. Liu Qitao. Literary and artistic contention. 2019(10)</w:t>
      </w:r>
    </w:p>
    <w:p>
      <w:pPr>
        <w:ind w:firstLine="480" w:firstLineChars="200"/>
        <w:jc w:val="left"/>
        <w:rPr>
          <w:rFonts w:hint="default" w:eastAsia="Malgun Gothic" w:cs="Malgun Gothic" w:asciiTheme="minorAscii" w:hAnsiTheme="minorAscii"/>
          <w:sz w:val="24"/>
          <w:szCs w:val="32"/>
        </w:rPr>
      </w:pPr>
      <w:r>
        <w:rPr>
          <w:rFonts w:hint="default" w:eastAsia="Malgun Gothic" w:cs="Malgun Gothic" w:asciiTheme="minorAscii" w:hAnsiTheme="minorAscii"/>
          <w:sz w:val="24"/>
          <w:szCs w:val="32"/>
        </w:rPr>
        <w:t>[4] Li Wei: Comparative study of female characters in The Ordinary World, —— Take Runye a</w:t>
      </w:r>
      <w:bookmarkStart w:id="0" w:name="_GoBack"/>
      <w:r>
        <w:rPr>
          <w:rFonts w:hint="default" w:eastAsia="Malgun Gothic" w:cs="Malgun Gothic" w:asciiTheme="minorAscii" w:hAnsiTheme="minorAscii"/>
          <w:sz w:val="24"/>
          <w:szCs w:val="32"/>
        </w:rPr>
        <w:t>n</w:t>
      </w:r>
      <w:bookmarkEnd w:id="0"/>
      <w:r>
        <w:rPr>
          <w:rFonts w:hint="default" w:eastAsia="Malgun Gothic" w:cs="Malgun Gothic" w:asciiTheme="minorAscii" w:hAnsiTheme="minorAscii"/>
          <w:sz w:val="24"/>
          <w:szCs w:val="32"/>
        </w:rPr>
        <w:t>d Xiaoxia as an example, Journal of Jiangxi Electric Power Vocational and Technical College, No.11,2021</w:t>
      </w:r>
    </w:p>
    <w:p>
      <w:pPr>
        <w:ind w:firstLine="480" w:firstLineChars="200"/>
        <w:jc w:val="left"/>
        <w:rPr>
          <w:rFonts w:hint="default" w:eastAsia="Malgun Gothic" w:cs="Malgun Gothic" w:asciiTheme="minorAscii" w:hAnsiTheme="minorAscii"/>
          <w:sz w:val="24"/>
          <w:szCs w:val="32"/>
        </w:rPr>
      </w:pPr>
      <w:r>
        <w:rPr>
          <w:rFonts w:hint="default" w:eastAsia="Malgun Gothic" w:cs="Malgun Gothic" w:asciiTheme="minorAscii" w:hAnsiTheme="minorAscii"/>
          <w:sz w:val="24"/>
          <w:szCs w:val="32"/>
        </w:rPr>
        <w:t>[5] Bian Xiaoyan: Interpretation of female characters in Ordinary World (I) 2021,11, pp. 28-29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jMzA4OWZlNjExMDFiYTMyMzk2ZjU1ZDljZTg2YjIifQ=="/>
  </w:docVars>
  <w:rsids>
    <w:rsidRoot w:val="00BB0288"/>
    <w:rsid w:val="00011A2A"/>
    <w:rsid w:val="0002365C"/>
    <w:rsid w:val="00076BE9"/>
    <w:rsid w:val="00087CB9"/>
    <w:rsid w:val="000B48EA"/>
    <w:rsid w:val="00100B8B"/>
    <w:rsid w:val="00175254"/>
    <w:rsid w:val="00183DA7"/>
    <w:rsid w:val="001D12B1"/>
    <w:rsid w:val="00207683"/>
    <w:rsid w:val="002366C4"/>
    <w:rsid w:val="002A1860"/>
    <w:rsid w:val="002D6500"/>
    <w:rsid w:val="00300170"/>
    <w:rsid w:val="003054C2"/>
    <w:rsid w:val="00312B9A"/>
    <w:rsid w:val="00385236"/>
    <w:rsid w:val="00390BE4"/>
    <w:rsid w:val="003C3D0A"/>
    <w:rsid w:val="004B5F04"/>
    <w:rsid w:val="004E48F9"/>
    <w:rsid w:val="00516280"/>
    <w:rsid w:val="00536044"/>
    <w:rsid w:val="005E69D8"/>
    <w:rsid w:val="006B2187"/>
    <w:rsid w:val="00792C72"/>
    <w:rsid w:val="0083614E"/>
    <w:rsid w:val="00857884"/>
    <w:rsid w:val="00866AC6"/>
    <w:rsid w:val="008A6927"/>
    <w:rsid w:val="009603D4"/>
    <w:rsid w:val="009C3B29"/>
    <w:rsid w:val="00A3504C"/>
    <w:rsid w:val="00AB5EC6"/>
    <w:rsid w:val="00AE0F75"/>
    <w:rsid w:val="00AE45EF"/>
    <w:rsid w:val="00AF5689"/>
    <w:rsid w:val="00B054DD"/>
    <w:rsid w:val="00B13A9E"/>
    <w:rsid w:val="00B25D5C"/>
    <w:rsid w:val="00B43034"/>
    <w:rsid w:val="00B45C59"/>
    <w:rsid w:val="00BA1FBA"/>
    <w:rsid w:val="00BB0288"/>
    <w:rsid w:val="00C047BB"/>
    <w:rsid w:val="00C2033A"/>
    <w:rsid w:val="00D24221"/>
    <w:rsid w:val="00D56058"/>
    <w:rsid w:val="00D91C29"/>
    <w:rsid w:val="00DA7BEE"/>
    <w:rsid w:val="00E02301"/>
    <w:rsid w:val="00E100C0"/>
    <w:rsid w:val="00E2396E"/>
    <w:rsid w:val="00E40880"/>
    <w:rsid w:val="00E812C1"/>
    <w:rsid w:val="00EF19E2"/>
    <w:rsid w:val="00F20FE7"/>
    <w:rsid w:val="00F23807"/>
    <w:rsid w:val="00F34527"/>
    <w:rsid w:val="00F50DF5"/>
    <w:rsid w:val="041B6CAE"/>
    <w:rsid w:val="04B50EB1"/>
    <w:rsid w:val="085A6425"/>
    <w:rsid w:val="0AC41E4E"/>
    <w:rsid w:val="0F826D48"/>
    <w:rsid w:val="16693BBC"/>
    <w:rsid w:val="194019AB"/>
    <w:rsid w:val="19604F5D"/>
    <w:rsid w:val="1E1D173D"/>
    <w:rsid w:val="21BB2B1C"/>
    <w:rsid w:val="21F77FBB"/>
    <w:rsid w:val="22185948"/>
    <w:rsid w:val="221E7C3E"/>
    <w:rsid w:val="23BC14BC"/>
    <w:rsid w:val="2DB476A8"/>
    <w:rsid w:val="2DCC40CF"/>
    <w:rsid w:val="2E331F64"/>
    <w:rsid w:val="33947D60"/>
    <w:rsid w:val="350E34A4"/>
    <w:rsid w:val="3C087E27"/>
    <w:rsid w:val="3EFB7A31"/>
    <w:rsid w:val="43E661C3"/>
    <w:rsid w:val="44D426B2"/>
    <w:rsid w:val="4AE63AD1"/>
    <w:rsid w:val="4FF07C3C"/>
    <w:rsid w:val="564B3E56"/>
    <w:rsid w:val="56574904"/>
    <w:rsid w:val="588B2703"/>
    <w:rsid w:val="5923730C"/>
    <w:rsid w:val="596D4A67"/>
    <w:rsid w:val="59E615AC"/>
    <w:rsid w:val="61D273AA"/>
    <w:rsid w:val="69AE677E"/>
    <w:rsid w:val="6CD04C5E"/>
    <w:rsid w:val="6D0536F7"/>
    <w:rsid w:val="6E3A1865"/>
    <w:rsid w:val="712B4B58"/>
    <w:rsid w:val="717E6719"/>
    <w:rsid w:val="72F62F44"/>
    <w:rsid w:val="73335F46"/>
    <w:rsid w:val="74E61E48"/>
    <w:rsid w:val="770940BE"/>
    <w:rsid w:val="7F013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customStyle="1" w:styleId="8">
    <w:name w:val="页眉 字符"/>
    <w:basedOn w:val="5"/>
    <w:link w:val="3"/>
    <w:qFormat/>
    <w:uiPriority w:val="0"/>
    <w:rPr>
      <w:rFonts w:ascii="Calibri" w:hAnsi="Calibri"/>
      <w:kern w:val="2"/>
      <w:sz w:val="18"/>
      <w:szCs w:val="18"/>
    </w:rPr>
  </w:style>
  <w:style w:type="character" w:customStyle="1" w:styleId="9">
    <w:name w:val="页脚 字符"/>
    <w:basedOn w:val="5"/>
    <w:link w:val="2"/>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4372</Words>
  <Characters>4425</Characters>
  <Lines>45</Lines>
  <Paragraphs>12</Paragraphs>
  <TotalTime>64</TotalTime>
  <ScaleCrop>false</ScaleCrop>
  <LinksUpToDate>false</LinksUpToDate>
  <CharactersWithSpaces>4615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2023-04-22T08:40:00Z</dcterms:created>
  <dc:creator>yuanm</dc:creator>
  <cp:lastModifiedBy>紫离 ベ夏殇</cp:lastModifiedBy>
  <dcterms:modified xsi:type="dcterms:W3CDTF">2023-11-15T13:32:38Z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83B7FD55844D41EA9C6238B0A589D6DB_13</vt:lpwstr>
  </property>
</Properties>
</file>