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18D7" w14:textId="0229263F" w:rsidR="00F87F77" w:rsidRDefault="00F87F77" w:rsidP="00F87F77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美好慢生活</w:t>
      </w:r>
    </w:p>
    <w:p w14:paraId="0370B6E9" w14:textId="2C1C1936" w:rsidR="00254074" w:rsidRDefault="00F87F77" w:rsidP="00F87F7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很多人对西北的印象是荒凉、悲壮、辽阔的，而很少有人知道宁夏中卫。集中了宁夏、内蒙古、甘肃三省之地域地貌和人文风情，成就了“塞上江南”独有的异域风情。</w:t>
      </w:r>
    </w:p>
    <w:p w14:paraId="44C5D148" w14:textId="1A8D8A4B" w:rsidR="00F87F77" w:rsidRPr="00F87F77" w:rsidRDefault="00F87F77" w:rsidP="00C43DE3">
      <w:pPr>
        <w:ind w:firstLine="420"/>
      </w:pPr>
      <w:bookmarkStart w:id="0" w:name="_GoBack"/>
      <w:bookmarkEnd w:id="0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来才能感悟。</w:t>
      </w:r>
    </w:p>
    <w:sectPr w:rsidR="00F87F77" w:rsidRPr="00F87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4"/>
    <w:rsid w:val="00254074"/>
    <w:rsid w:val="002C40C2"/>
    <w:rsid w:val="00C43DE3"/>
    <w:rsid w:val="00F8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E541"/>
  <w15:chartTrackingRefBased/>
  <w15:docId w15:val="{BB8E8CC3-190A-448F-B02E-E848A5F2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7F77"/>
    <w:rPr>
      <w:b/>
      <w:bCs/>
    </w:rPr>
  </w:style>
  <w:style w:type="paragraph" w:styleId="a4">
    <w:name w:val="Normal (Web)"/>
    <w:basedOn w:val="a"/>
    <w:uiPriority w:val="99"/>
    <w:semiHidden/>
    <w:unhideWhenUsed/>
    <w:rsid w:val="00F8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87F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87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7F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7F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hengxin</dc:creator>
  <cp:keywords/>
  <dc:description/>
  <cp:lastModifiedBy>du hengxin</cp:lastModifiedBy>
  <cp:revision>3</cp:revision>
  <dcterms:created xsi:type="dcterms:W3CDTF">2019-12-04T02:33:00Z</dcterms:created>
  <dcterms:modified xsi:type="dcterms:W3CDTF">2019-12-09T03:06:00Z</dcterms:modified>
</cp:coreProperties>
</file>