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C030D" w14:textId="77777777" w:rsidR="00B473BD" w:rsidRDefault="00B473BD" w:rsidP="00B473BD">
      <w:pPr>
        <w:pStyle w:val="Title"/>
        <w:jc w:val="center"/>
      </w:pPr>
    </w:p>
    <w:p w14:paraId="55509FD4" w14:textId="77777777" w:rsidR="00B473BD" w:rsidRDefault="00B473BD" w:rsidP="00B473BD">
      <w:pPr>
        <w:pStyle w:val="Title"/>
        <w:jc w:val="center"/>
      </w:pPr>
    </w:p>
    <w:p w14:paraId="3E8C546B" w14:textId="77777777" w:rsidR="00B473BD" w:rsidRDefault="00B473BD" w:rsidP="00B473BD">
      <w:pPr>
        <w:pStyle w:val="Title"/>
        <w:jc w:val="center"/>
      </w:pPr>
    </w:p>
    <w:p w14:paraId="1D30EAA6" w14:textId="77777777" w:rsidR="00B473BD" w:rsidRDefault="00B473BD" w:rsidP="00B473BD">
      <w:pPr>
        <w:pStyle w:val="Title"/>
        <w:jc w:val="center"/>
      </w:pPr>
    </w:p>
    <w:p w14:paraId="2A55C440" w14:textId="77777777" w:rsidR="00B473BD" w:rsidRPr="00B473BD" w:rsidRDefault="00B473BD" w:rsidP="00B473BD"/>
    <w:p w14:paraId="4E0B61FD" w14:textId="0C17A7DE" w:rsidR="00744E71" w:rsidRDefault="3CF3D0FD" w:rsidP="00B473BD">
      <w:pPr>
        <w:pStyle w:val="Title"/>
        <w:jc w:val="center"/>
      </w:pPr>
      <w:r>
        <w:t>Relatório LAPR5</w:t>
      </w:r>
    </w:p>
    <w:p w14:paraId="6E2CA236" w14:textId="45C0D112" w:rsidR="00744E71" w:rsidRDefault="00744E71" w:rsidP="460302D5">
      <w:pPr>
        <w:jc w:val="both"/>
      </w:pPr>
    </w:p>
    <w:p w14:paraId="6D418FEF" w14:textId="7550C27F" w:rsidR="00B473BD" w:rsidRDefault="00B473BD" w:rsidP="460302D5">
      <w:pPr>
        <w:jc w:val="both"/>
      </w:pPr>
    </w:p>
    <w:p w14:paraId="170ABE43" w14:textId="6F3568A9" w:rsidR="00B473BD" w:rsidRDefault="00B473BD" w:rsidP="460302D5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0830AA" wp14:editId="6EFCFE5F">
            <wp:simplePos x="0" y="0"/>
            <wp:positionH relativeFrom="margin">
              <wp:align>center</wp:align>
            </wp:positionH>
            <wp:positionV relativeFrom="paragraph">
              <wp:posOffset>7942</wp:posOffset>
            </wp:positionV>
            <wp:extent cx="4089717" cy="1549730"/>
            <wp:effectExtent l="0" t="0" r="6350" b="0"/>
            <wp:wrapNone/>
            <wp:docPr id="689920355" name="Picture 1" descr="ISEP - Instituto Superior de Engenharia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EP - Instituto Superior de Engenharia do Por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717" cy="15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2E6CB0" w14:textId="6586609E" w:rsidR="00B473BD" w:rsidRDefault="00B473BD" w:rsidP="460302D5">
      <w:pPr>
        <w:jc w:val="both"/>
      </w:pPr>
    </w:p>
    <w:p w14:paraId="56378EAA" w14:textId="77777777" w:rsidR="00B473BD" w:rsidRDefault="00B473BD" w:rsidP="460302D5">
      <w:pPr>
        <w:jc w:val="both"/>
      </w:pPr>
    </w:p>
    <w:p w14:paraId="596966F2" w14:textId="77777777" w:rsidR="00B473BD" w:rsidRDefault="00B473BD" w:rsidP="00D176FB">
      <w:pPr>
        <w:pStyle w:val="Subtitle"/>
        <w:rPr>
          <w:rFonts w:eastAsia="Times New Roman" w:cs="Times New Roman"/>
          <w:color w:val="auto"/>
        </w:rPr>
      </w:pPr>
    </w:p>
    <w:p w14:paraId="67079E22" w14:textId="77777777" w:rsidR="00B473BD" w:rsidRDefault="00B473BD" w:rsidP="00D176FB">
      <w:pPr>
        <w:pStyle w:val="Subtitle"/>
        <w:rPr>
          <w:rFonts w:eastAsia="Times New Roman" w:cs="Times New Roman"/>
          <w:color w:val="auto"/>
        </w:rPr>
      </w:pPr>
    </w:p>
    <w:p w14:paraId="04311E6E" w14:textId="77777777" w:rsidR="00B473BD" w:rsidRDefault="00B473BD" w:rsidP="00D176FB">
      <w:pPr>
        <w:pStyle w:val="Subtitle"/>
        <w:rPr>
          <w:rFonts w:eastAsia="Times New Roman" w:cs="Times New Roman"/>
          <w:color w:val="auto"/>
        </w:rPr>
      </w:pPr>
    </w:p>
    <w:p w14:paraId="12DAAC4D" w14:textId="77777777" w:rsidR="00B473BD" w:rsidRDefault="00B473BD" w:rsidP="00B473BD"/>
    <w:p w14:paraId="211146A5" w14:textId="77777777" w:rsidR="00B473BD" w:rsidRDefault="00B473BD" w:rsidP="00B473BD"/>
    <w:p w14:paraId="7C430E70" w14:textId="77777777" w:rsidR="00B473BD" w:rsidRDefault="00B473BD" w:rsidP="00B473BD"/>
    <w:p w14:paraId="4192D5B2" w14:textId="77777777" w:rsidR="00B473BD" w:rsidRPr="00B473BD" w:rsidRDefault="00B473BD" w:rsidP="00B473BD"/>
    <w:p w14:paraId="03986C62" w14:textId="07E2CB90" w:rsidR="00744E71" w:rsidRDefault="1CB3FF94" w:rsidP="00B473BD">
      <w:pPr>
        <w:pStyle w:val="Subtitle"/>
        <w:jc w:val="center"/>
        <w:rPr>
          <w:rFonts w:eastAsia="Times New Roman" w:cs="Times New Roman"/>
          <w:color w:val="auto"/>
        </w:rPr>
      </w:pPr>
      <w:r w:rsidRPr="460302D5">
        <w:rPr>
          <w:rFonts w:eastAsia="Times New Roman" w:cs="Times New Roman"/>
          <w:color w:val="auto"/>
        </w:rPr>
        <w:t xml:space="preserve">Instituto Superior de Engenharia do Porto – </w:t>
      </w:r>
      <w:proofErr w:type="gramStart"/>
      <w:r w:rsidRPr="460302D5">
        <w:rPr>
          <w:rFonts w:eastAsia="Times New Roman" w:cs="Times New Roman"/>
          <w:color w:val="auto"/>
        </w:rPr>
        <w:t>Janeiro</w:t>
      </w:r>
      <w:proofErr w:type="gramEnd"/>
      <w:r w:rsidRPr="460302D5">
        <w:rPr>
          <w:rFonts w:eastAsia="Times New Roman" w:cs="Times New Roman"/>
          <w:color w:val="auto"/>
        </w:rPr>
        <w:t xml:space="preserve"> 2025</w:t>
      </w:r>
    </w:p>
    <w:p w14:paraId="1EA1F9BB" w14:textId="3E6D601E" w:rsidR="00744E71" w:rsidRDefault="00744E71" w:rsidP="460302D5">
      <w:pPr>
        <w:jc w:val="both"/>
        <w:rPr>
          <w:rFonts w:eastAsia="Times New Roman" w:cs="Times New Roman"/>
          <w:color w:val="000000" w:themeColor="text1"/>
        </w:rPr>
      </w:pPr>
    </w:p>
    <w:p w14:paraId="17CC858B" w14:textId="3146B2CD" w:rsidR="00744E71" w:rsidRDefault="00744E71" w:rsidP="460302D5">
      <w:pPr>
        <w:jc w:val="both"/>
        <w:rPr>
          <w:rFonts w:eastAsia="Times New Roman" w:cs="Times New Roman"/>
          <w:color w:val="000000" w:themeColor="text1"/>
        </w:rPr>
      </w:pPr>
    </w:p>
    <w:p w14:paraId="78E5D61B" w14:textId="4692ED3A" w:rsidR="00744E71" w:rsidRDefault="1CB3FF94" w:rsidP="460302D5">
      <w:pPr>
        <w:jc w:val="center"/>
        <w:rPr>
          <w:rFonts w:eastAsia="Times New Roman" w:cs="Times New Roman"/>
          <w:color w:val="000000" w:themeColor="text1"/>
        </w:rPr>
      </w:pPr>
      <w:r w:rsidRPr="460302D5">
        <w:rPr>
          <w:rFonts w:eastAsia="Times New Roman" w:cs="Times New Roman"/>
          <w:color w:val="000000" w:themeColor="text1"/>
        </w:rPr>
        <w:t>Grupo 51</w:t>
      </w:r>
    </w:p>
    <w:p w14:paraId="186D5A87" w14:textId="219320FF" w:rsidR="00744E71" w:rsidRDefault="1CB3FF94" w:rsidP="460302D5">
      <w:pPr>
        <w:jc w:val="center"/>
        <w:rPr>
          <w:rFonts w:eastAsia="Times New Roman" w:cs="Times New Roman"/>
          <w:color w:val="000000" w:themeColor="text1"/>
        </w:rPr>
      </w:pPr>
      <w:r w:rsidRPr="460302D5">
        <w:rPr>
          <w:rFonts w:eastAsia="Times New Roman" w:cs="Times New Roman"/>
          <w:color w:val="000000" w:themeColor="text1"/>
        </w:rPr>
        <w:t>Gonçalo Costa – 1220897</w:t>
      </w:r>
    </w:p>
    <w:p w14:paraId="42E3903F" w14:textId="38036515" w:rsidR="00744E71" w:rsidRDefault="1CB3FF94" w:rsidP="460302D5">
      <w:pPr>
        <w:jc w:val="center"/>
        <w:rPr>
          <w:rFonts w:eastAsia="Times New Roman" w:cs="Times New Roman"/>
          <w:color w:val="000000" w:themeColor="text1"/>
        </w:rPr>
      </w:pPr>
      <w:r w:rsidRPr="460302D5">
        <w:rPr>
          <w:rFonts w:eastAsia="Times New Roman" w:cs="Times New Roman"/>
          <w:color w:val="000000" w:themeColor="text1"/>
        </w:rPr>
        <w:t>Gonçalo Ribeiro- 1220702</w:t>
      </w:r>
    </w:p>
    <w:p w14:paraId="3EB8824A" w14:textId="4FDCAF71" w:rsidR="00744E71" w:rsidRDefault="1CB3FF94" w:rsidP="460302D5">
      <w:pPr>
        <w:jc w:val="center"/>
        <w:rPr>
          <w:rFonts w:eastAsia="Times New Roman" w:cs="Times New Roman"/>
          <w:color w:val="000000" w:themeColor="text1"/>
        </w:rPr>
      </w:pPr>
      <w:r w:rsidRPr="460302D5">
        <w:rPr>
          <w:rFonts w:eastAsia="Times New Roman" w:cs="Times New Roman"/>
          <w:color w:val="000000" w:themeColor="text1"/>
        </w:rPr>
        <w:t>Guilherme Pinto – 1221074</w:t>
      </w:r>
    </w:p>
    <w:p w14:paraId="0A655D68" w14:textId="2D2C8986" w:rsidR="00744E71" w:rsidRDefault="1CB3FF94" w:rsidP="460302D5">
      <w:pPr>
        <w:jc w:val="center"/>
        <w:rPr>
          <w:rFonts w:eastAsia="Times New Roman" w:cs="Times New Roman"/>
          <w:color w:val="000000" w:themeColor="text1"/>
        </w:rPr>
      </w:pPr>
      <w:r w:rsidRPr="460302D5">
        <w:rPr>
          <w:rFonts w:eastAsia="Times New Roman" w:cs="Times New Roman"/>
          <w:color w:val="000000" w:themeColor="text1"/>
        </w:rPr>
        <w:t>José Sá - 1220612</w:t>
      </w:r>
    </w:p>
    <w:p w14:paraId="092EF4B1" w14:textId="7FA946D3" w:rsidR="00744E71" w:rsidRDefault="00744E71"/>
    <w:p w14:paraId="36CA12B9" w14:textId="5BEA5F3E" w:rsidR="460302D5" w:rsidRDefault="460302D5"/>
    <w:sdt>
      <w:sdtPr>
        <w:rPr>
          <w:rFonts w:ascii="Times New Roman" w:eastAsiaTheme="minorEastAsia" w:hAnsi="Times New Roman" w:cstheme="minorBidi"/>
          <w:color w:val="auto"/>
          <w:sz w:val="24"/>
          <w:szCs w:val="24"/>
          <w:lang w:val="pt-PT"/>
        </w:rPr>
        <w:id w:val="2083535170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14:paraId="257023B0" w14:textId="52FB3EBB" w:rsidR="009771C5" w:rsidRPr="009771C5" w:rsidRDefault="009771C5" w:rsidP="009771C5">
          <w:pPr>
            <w:pStyle w:val="TOCHeading"/>
          </w:pPr>
          <w:r>
            <w:t>Contents</w:t>
          </w:r>
        </w:p>
        <w:p w14:paraId="55EEBD75" w14:textId="26715161" w:rsidR="004E0CDF" w:rsidRDefault="55FB8FF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 w:rsidR="000A5A47">
            <w:instrText>TOC \o "1-3" \z \u \h</w:instrText>
          </w:r>
          <w:r>
            <w:fldChar w:fldCharType="separate"/>
          </w:r>
          <w:hyperlink w:anchor="_Toc187003134" w:history="1">
            <w:r w:rsidR="004E0CDF" w:rsidRPr="0053328C">
              <w:rPr>
                <w:rStyle w:val="Hyperlink"/>
                <w:noProof/>
              </w:rPr>
              <w:t>7.6.1 Download Medical History</w:t>
            </w:r>
            <w:r w:rsidR="004E0CDF">
              <w:rPr>
                <w:noProof/>
                <w:webHidden/>
              </w:rPr>
              <w:tab/>
            </w:r>
            <w:r w:rsidR="004E0CDF">
              <w:rPr>
                <w:noProof/>
                <w:webHidden/>
              </w:rPr>
              <w:fldChar w:fldCharType="begin"/>
            </w:r>
            <w:r w:rsidR="004E0CDF">
              <w:rPr>
                <w:noProof/>
                <w:webHidden/>
              </w:rPr>
              <w:instrText xml:space="preserve"> PAGEREF _Toc187003134 \h </w:instrText>
            </w:r>
            <w:r w:rsidR="004E0CDF">
              <w:rPr>
                <w:noProof/>
                <w:webHidden/>
              </w:rPr>
            </w:r>
            <w:r w:rsidR="004E0CDF">
              <w:rPr>
                <w:noProof/>
                <w:webHidden/>
              </w:rPr>
              <w:fldChar w:fldCharType="separate"/>
            </w:r>
            <w:r w:rsidR="004E0CDF">
              <w:rPr>
                <w:noProof/>
                <w:webHidden/>
              </w:rPr>
              <w:t>3</w:t>
            </w:r>
            <w:r w:rsidR="004E0CDF">
              <w:rPr>
                <w:noProof/>
                <w:webHidden/>
              </w:rPr>
              <w:fldChar w:fldCharType="end"/>
            </w:r>
          </w:hyperlink>
        </w:p>
        <w:p w14:paraId="42E71E9A" w14:textId="1B7D6F73" w:rsidR="004E0CDF" w:rsidRDefault="004E0C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3135" w:history="1">
            <w:r w:rsidRPr="0053328C">
              <w:rPr>
                <w:rStyle w:val="Hyperlink"/>
                <w:noProof/>
              </w:rPr>
              <w:t>7.6.2 Deletion of Personal Data (Patient)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DBF68" w14:textId="6F9EBC3E" w:rsidR="004E0CDF" w:rsidRDefault="004E0C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3136" w:history="1">
            <w:r w:rsidRPr="0053328C">
              <w:rPr>
                <w:rStyle w:val="Hyperlink"/>
                <w:noProof/>
              </w:rPr>
              <w:t>7.6.3 &amp; 7.6.4 Privacy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BADE" w14:textId="4AE64C5E" w:rsidR="004E0CDF" w:rsidRDefault="004E0C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3137" w:history="1">
            <w:r w:rsidRPr="0053328C">
              <w:rPr>
                <w:rStyle w:val="Hyperlink"/>
                <w:rFonts w:eastAsia="Roboto" w:cs="Times New Roman"/>
                <w:noProof/>
              </w:rPr>
              <w:t>User Data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1B86D" w14:textId="38B3C677" w:rsidR="004E0CDF" w:rsidRDefault="004E0C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3138" w:history="1">
            <w:r w:rsidRPr="0053328C">
              <w:rPr>
                <w:rStyle w:val="Hyperlink"/>
                <w:rFonts w:eastAsia="Roboto" w:cs="Times New Roman"/>
                <w:noProof/>
              </w:rPr>
              <w:t>What data is processed?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D2F60" w14:textId="7563D19F" w:rsidR="004E0CDF" w:rsidRDefault="004E0C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3139" w:history="1">
            <w:r w:rsidRPr="0053328C">
              <w:rPr>
                <w:rStyle w:val="Hyperlink"/>
                <w:rFonts w:eastAsia="Roboto" w:cs="Times New Roman"/>
                <w:noProof/>
              </w:rPr>
              <w:t>How is the data processed?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F406E" w14:textId="62006CA3" w:rsidR="004E0CDF" w:rsidRDefault="004E0C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3140" w:history="1">
            <w:r w:rsidRPr="0053328C">
              <w:rPr>
                <w:rStyle w:val="Hyperlink"/>
                <w:rFonts w:eastAsia="Roboto" w:cs="Times New Roman"/>
                <w:noProof/>
              </w:rPr>
              <w:t>What are your rights under the GDPR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78B8A" w14:textId="1B4CF2B1" w:rsidR="004E0CDF" w:rsidRDefault="004E0C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3141" w:history="1">
            <w:r w:rsidRPr="0053328C">
              <w:rPr>
                <w:rStyle w:val="Hyperlink"/>
                <w:rFonts w:eastAsia="Roboto" w:cs="Times New Roman"/>
                <w:noProof/>
              </w:rPr>
              <w:t>How long will we keep your data?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FE7EC" w14:textId="4220DCDD" w:rsidR="55FB8FFB" w:rsidRDefault="55FB8FFB" w:rsidP="69A71625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en-US"/>
            </w:rPr>
          </w:pPr>
          <w:r>
            <w:fldChar w:fldCharType="end"/>
          </w:r>
        </w:p>
      </w:sdtContent>
    </w:sdt>
    <w:p w14:paraId="3BF44FAA" w14:textId="5305E81F" w:rsidR="00B473BD" w:rsidRDefault="00B473BD"/>
    <w:p w14:paraId="2FCDF34A" w14:textId="6E4EB197" w:rsidR="460302D5" w:rsidRDefault="460302D5"/>
    <w:p w14:paraId="00873F69" w14:textId="53FED506" w:rsidR="460302D5" w:rsidRDefault="460302D5"/>
    <w:p w14:paraId="75EE785C" w14:textId="30031B56" w:rsidR="460302D5" w:rsidRDefault="460302D5"/>
    <w:p w14:paraId="40131814" w14:textId="43BE794C" w:rsidR="460302D5" w:rsidRDefault="460302D5"/>
    <w:p w14:paraId="1C67C49B" w14:textId="3C37EE8C" w:rsidR="460302D5" w:rsidRDefault="460302D5"/>
    <w:p w14:paraId="7ADF6509" w14:textId="5BD90B7F" w:rsidR="460302D5" w:rsidRDefault="460302D5"/>
    <w:p w14:paraId="7A8D8687" w14:textId="3E6E9D7C" w:rsidR="460302D5" w:rsidRDefault="460302D5"/>
    <w:p w14:paraId="2745D26A" w14:textId="207FA967" w:rsidR="460302D5" w:rsidRDefault="460302D5"/>
    <w:p w14:paraId="3AFD113A" w14:textId="07199144" w:rsidR="460302D5" w:rsidRDefault="460302D5"/>
    <w:p w14:paraId="5ADC8EC2" w14:textId="02BBAC88" w:rsidR="00723D0F" w:rsidRDefault="00723D0F" w:rsidP="460302D5">
      <w:pPr>
        <w:pStyle w:val="Heading1"/>
      </w:pPr>
    </w:p>
    <w:p w14:paraId="0BDFE250" w14:textId="77777777" w:rsidR="00723D0F" w:rsidRDefault="00723D0F">
      <w:pPr>
        <w:rPr>
          <w:rFonts w:eastAsiaTheme="minorEastAsia" w:cstheme="majorEastAsia"/>
          <w:color w:val="0F4761" w:themeColor="accent1" w:themeShade="BF"/>
          <w:sz w:val="40"/>
          <w:szCs w:val="40"/>
        </w:rPr>
      </w:pPr>
      <w:r>
        <w:br w:type="page"/>
      </w:r>
    </w:p>
    <w:p w14:paraId="473C64B2" w14:textId="380CB47D" w:rsidR="03FB6520" w:rsidRPr="00723D0F" w:rsidRDefault="03FB6520" w:rsidP="460302D5">
      <w:pPr>
        <w:pStyle w:val="Heading1"/>
        <w:rPr>
          <w:sz w:val="36"/>
          <w:szCs w:val="36"/>
        </w:rPr>
      </w:pPr>
      <w:bookmarkStart w:id="0" w:name="_Toc187003134"/>
      <w:r w:rsidRPr="00723D0F">
        <w:rPr>
          <w:sz w:val="36"/>
          <w:szCs w:val="36"/>
        </w:rPr>
        <w:lastRenderedPageBreak/>
        <w:t xml:space="preserve">7.6.1 Download Medical </w:t>
      </w:r>
      <w:proofErr w:type="spellStart"/>
      <w:r w:rsidRPr="00723D0F">
        <w:rPr>
          <w:sz w:val="36"/>
          <w:szCs w:val="36"/>
        </w:rPr>
        <w:t>History</w:t>
      </w:r>
      <w:bookmarkEnd w:id="0"/>
      <w:proofErr w:type="spellEnd"/>
    </w:p>
    <w:p w14:paraId="640BF81C" w14:textId="77777777" w:rsidR="00B473BD" w:rsidRDefault="00B473BD" w:rsidP="00B473BD"/>
    <w:p w14:paraId="5AB111F2" w14:textId="1D3D583D" w:rsidR="00BA1AAB" w:rsidRPr="00BA1AAB" w:rsidRDefault="00BA1AAB" w:rsidP="004E745B">
      <w:pPr>
        <w:jc w:val="both"/>
        <w:rPr>
          <w:lang w:val="en-US"/>
        </w:rPr>
      </w:pPr>
      <w:r>
        <w:tab/>
        <w:t xml:space="preserve">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 “</w:t>
      </w:r>
      <w:r w:rsidRPr="00BA1AAB">
        <w:rPr>
          <w:lang w:val="en-US"/>
        </w:rPr>
        <w:t>As a Patient, I want to download my medical history in a portable and secure format, so that I can easily transfer it to another healthcare provider</w:t>
      </w:r>
      <w:r w:rsidR="00495C03">
        <w:rPr>
          <w:lang w:val="en-US"/>
        </w:rPr>
        <w:t>.</w:t>
      </w:r>
      <w:r>
        <w:rPr>
          <w:lang w:val="en-US"/>
        </w:rPr>
        <w:t>”</w:t>
      </w:r>
      <w:r w:rsidRPr="00BA1AAB">
        <w:rPr>
          <w:lang w:val="en-US"/>
        </w:rPr>
        <w:t>.</w:t>
      </w:r>
    </w:p>
    <w:p w14:paraId="09526369" w14:textId="2A7BBD25" w:rsidR="00723D0F" w:rsidRDefault="000A5A47" w:rsidP="004E745B">
      <w:pPr>
        <w:ind w:firstLine="708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3668B9C2" wp14:editId="7F8531C7">
            <wp:simplePos x="0" y="0"/>
            <wp:positionH relativeFrom="margin">
              <wp:align>center</wp:align>
            </wp:positionH>
            <wp:positionV relativeFrom="paragraph">
              <wp:posOffset>1015423</wp:posOffset>
            </wp:positionV>
            <wp:extent cx="6697980" cy="2693035"/>
            <wp:effectExtent l="0" t="0" r="7620" b="0"/>
            <wp:wrapSquare wrapText="bothSides"/>
            <wp:docPr id="687245848" name="Picture 687245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AAB">
        <w:rPr>
          <w:lang w:val="en-US"/>
        </w:rPr>
        <w:t>Here</w:t>
      </w:r>
      <w:r w:rsidR="48292719" w:rsidRPr="5CCE9960">
        <w:rPr>
          <w:lang w:val="en-US"/>
        </w:rPr>
        <w:t xml:space="preserve"> we decided the best way to download the patient medical history was </w:t>
      </w:r>
      <w:r w:rsidR="36C274F3" w:rsidRPr="5CCE9960">
        <w:rPr>
          <w:lang w:val="en-US"/>
        </w:rPr>
        <w:t>th</w:t>
      </w:r>
      <w:r w:rsidR="003F17A8">
        <w:rPr>
          <w:lang w:val="en-US"/>
        </w:rPr>
        <w:t>r</w:t>
      </w:r>
      <w:r w:rsidR="36C274F3" w:rsidRPr="5CCE9960">
        <w:rPr>
          <w:lang w:val="en-US"/>
        </w:rPr>
        <w:t>ough</w:t>
      </w:r>
      <w:r w:rsidR="48292719" w:rsidRPr="5CCE9960">
        <w:rPr>
          <w:lang w:val="en-US"/>
        </w:rPr>
        <w:t xml:space="preserve"> the email sending</w:t>
      </w:r>
      <w:r w:rsidR="174B0940" w:rsidRPr="5CCE9960">
        <w:rPr>
          <w:lang w:val="en-US"/>
        </w:rPr>
        <w:t xml:space="preserve"> of an encrypted file</w:t>
      </w:r>
      <w:r w:rsidR="48292719" w:rsidRPr="5CCE9960">
        <w:rPr>
          <w:lang w:val="en-US"/>
        </w:rPr>
        <w:t xml:space="preserve">. That way </w:t>
      </w:r>
      <w:r w:rsidR="5BC11463" w:rsidRPr="5CCE9960">
        <w:rPr>
          <w:lang w:val="en-US"/>
        </w:rPr>
        <w:t xml:space="preserve">we </w:t>
      </w:r>
      <w:r w:rsidR="48292719" w:rsidRPr="5CCE9960">
        <w:rPr>
          <w:lang w:val="en-US"/>
        </w:rPr>
        <w:t xml:space="preserve">add a layer </w:t>
      </w:r>
      <w:r w:rsidR="5816517D" w:rsidRPr="5CCE9960">
        <w:rPr>
          <w:lang w:val="en-US"/>
        </w:rPr>
        <w:t>of</w:t>
      </w:r>
      <w:r w:rsidR="48292719" w:rsidRPr="5CCE9960">
        <w:rPr>
          <w:lang w:val="en-US"/>
        </w:rPr>
        <w:t xml:space="preserve"> </w:t>
      </w:r>
      <w:r w:rsidR="0277B372" w:rsidRPr="5CCE9960">
        <w:rPr>
          <w:lang w:val="en-US"/>
        </w:rPr>
        <w:t>p</w:t>
      </w:r>
      <w:r w:rsidR="48292719" w:rsidRPr="5CCE9960">
        <w:rPr>
          <w:lang w:val="en-US"/>
        </w:rPr>
        <w:t xml:space="preserve">rotection </w:t>
      </w:r>
      <w:r w:rsidR="6EE02339" w:rsidRPr="5CCE9960">
        <w:rPr>
          <w:lang w:val="en-US"/>
        </w:rPr>
        <w:t>to the data</w:t>
      </w:r>
      <w:r w:rsidR="409A3BD6" w:rsidRPr="5CCE9960">
        <w:rPr>
          <w:lang w:val="en-US"/>
        </w:rPr>
        <w:t xml:space="preserve"> of the patient</w:t>
      </w:r>
      <w:r w:rsidR="18630657" w:rsidRPr="5CCE9960">
        <w:rPr>
          <w:lang w:val="en-US"/>
        </w:rPr>
        <w:t xml:space="preserve">. </w:t>
      </w:r>
      <w:r w:rsidR="13A71D48" w:rsidRPr="57DD199E">
        <w:rPr>
          <w:lang w:val="en-US"/>
        </w:rPr>
        <w:t xml:space="preserve">We also decided the best way to guarantee a good and safe password for the patient was to include </w:t>
      </w:r>
      <w:r w:rsidR="16B737A3" w:rsidRPr="57DD199E">
        <w:rPr>
          <w:lang w:val="en-US"/>
        </w:rPr>
        <w:t>in</w:t>
      </w:r>
      <w:r w:rsidR="09244CD2" w:rsidRPr="57DD199E">
        <w:rPr>
          <w:lang w:val="en-US"/>
        </w:rPr>
        <w:t xml:space="preserve"> </w:t>
      </w:r>
      <w:r w:rsidR="13A71D48" w:rsidRPr="57DD199E">
        <w:rPr>
          <w:lang w:val="en-US"/>
        </w:rPr>
        <w:t xml:space="preserve">the password </w:t>
      </w:r>
      <w:r w:rsidR="42C3EB0C" w:rsidRPr="57DD199E">
        <w:rPr>
          <w:lang w:val="en-US"/>
        </w:rPr>
        <w:t xml:space="preserve">the patient </w:t>
      </w:r>
      <w:r w:rsidR="13A71D48" w:rsidRPr="57DD199E">
        <w:rPr>
          <w:lang w:val="en-US"/>
        </w:rPr>
        <w:t>NIF number</w:t>
      </w:r>
      <w:r w:rsidR="51179328" w:rsidRPr="57DD199E">
        <w:rPr>
          <w:lang w:val="en-US"/>
        </w:rPr>
        <w:t>.</w:t>
      </w:r>
    </w:p>
    <w:p w14:paraId="341931F2" w14:textId="4F9ED5B5" w:rsidR="4A79F4CA" w:rsidRDefault="000A5A47" w:rsidP="000A5A47">
      <w:pPr>
        <w:ind w:firstLine="708"/>
        <w:jc w:val="center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7E643D6F" wp14:editId="2F036417">
            <wp:simplePos x="0" y="0"/>
            <wp:positionH relativeFrom="margin">
              <wp:align>center</wp:align>
            </wp:positionH>
            <wp:positionV relativeFrom="paragraph">
              <wp:posOffset>3148008</wp:posOffset>
            </wp:positionV>
            <wp:extent cx="6876299" cy="2425496"/>
            <wp:effectExtent l="0" t="0" r="1270" b="0"/>
            <wp:wrapSquare wrapText="bothSides"/>
            <wp:docPr id="1411255891" name="Picture 1411255891">
              <a:extLst xmlns:a="http://schemas.openxmlformats.org/drawingml/2006/main">
                <a:ext uri="{FF2B5EF4-FFF2-40B4-BE49-F238E27FC236}">
                  <a16:creationId xmlns:a16="http://schemas.microsoft.com/office/drawing/2014/main" id="{B3089406-1819-4101-94F7-9C22B92CCB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299" cy="2425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_____________________________________________________________________</w:t>
      </w:r>
    </w:p>
    <w:p w14:paraId="1661D1BA" w14:textId="7C7E6324" w:rsidR="4A79F4CA" w:rsidRDefault="4A79F4CA" w:rsidP="4A79F4CA">
      <w:pPr>
        <w:ind w:firstLine="708"/>
        <w:jc w:val="both"/>
        <w:rPr>
          <w:lang w:val="en-US"/>
        </w:rPr>
      </w:pPr>
    </w:p>
    <w:p w14:paraId="16430A10" w14:textId="1B8475A3" w:rsidR="4043A183" w:rsidRDefault="4043A183" w:rsidP="4043A183"/>
    <w:p w14:paraId="4E946FE4" w14:textId="038B813E" w:rsidR="57DD199E" w:rsidRDefault="57DD199E" w:rsidP="57DD199E"/>
    <w:p w14:paraId="2E69EC4C" w14:textId="27CBF2CA" w:rsidR="36FFD2B3" w:rsidRPr="00723D0F" w:rsidRDefault="36FFD2B3" w:rsidP="460302D5">
      <w:pPr>
        <w:pStyle w:val="Heading1"/>
        <w:rPr>
          <w:sz w:val="36"/>
          <w:szCs w:val="36"/>
        </w:rPr>
      </w:pPr>
      <w:bookmarkStart w:id="1" w:name="_Toc187003135"/>
      <w:r w:rsidRPr="00723D0F">
        <w:rPr>
          <w:sz w:val="36"/>
          <w:szCs w:val="36"/>
        </w:rPr>
        <w:lastRenderedPageBreak/>
        <w:t xml:space="preserve">7.6.2 </w:t>
      </w:r>
      <w:proofErr w:type="spellStart"/>
      <w:r w:rsidRPr="00723D0F">
        <w:rPr>
          <w:sz w:val="36"/>
          <w:szCs w:val="36"/>
        </w:rPr>
        <w:t>Deletion</w:t>
      </w:r>
      <w:proofErr w:type="spellEnd"/>
      <w:r w:rsidRPr="00723D0F">
        <w:rPr>
          <w:sz w:val="36"/>
          <w:szCs w:val="36"/>
        </w:rPr>
        <w:t xml:space="preserve"> </w:t>
      </w:r>
      <w:proofErr w:type="spellStart"/>
      <w:r w:rsidRPr="00723D0F">
        <w:rPr>
          <w:sz w:val="36"/>
          <w:szCs w:val="36"/>
        </w:rPr>
        <w:t>of</w:t>
      </w:r>
      <w:proofErr w:type="spellEnd"/>
      <w:r w:rsidRPr="00723D0F">
        <w:rPr>
          <w:sz w:val="36"/>
          <w:szCs w:val="36"/>
        </w:rPr>
        <w:t xml:space="preserve"> </w:t>
      </w:r>
      <w:proofErr w:type="spellStart"/>
      <w:r w:rsidRPr="00723D0F">
        <w:rPr>
          <w:sz w:val="36"/>
          <w:szCs w:val="36"/>
        </w:rPr>
        <w:t>Personal</w:t>
      </w:r>
      <w:proofErr w:type="spellEnd"/>
      <w:r w:rsidRPr="00723D0F">
        <w:rPr>
          <w:sz w:val="36"/>
          <w:szCs w:val="36"/>
        </w:rPr>
        <w:t xml:space="preserve"> Data (</w:t>
      </w:r>
      <w:proofErr w:type="spellStart"/>
      <w:r w:rsidRPr="00723D0F">
        <w:rPr>
          <w:sz w:val="36"/>
          <w:szCs w:val="36"/>
        </w:rPr>
        <w:t>Patient</w:t>
      </w:r>
      <w:proofErr w:type="spellEnd"/>
      <w:r w:rsidRPr="00723D0F">
        <w:rPr>
          <w:sz w:val="36"/>
          <w:szCs w:val="36"/>
        </w:rPr>
        <w:t>)</w:t>
      </w:r>
      <w:bookmarkEnd w:id="1"/>
    </w:p>
    <w:p w14:paraId="7ECD02B6" w14:textId="4828F8F7" w:rsidR="6A699B1B" w:rsidRDefault="6A699B1B" w:rsidP="460302D5"/>
    <w:p w14:paraId="1CB12483" w14:textId="769B98BF" w:rsidR="004E745B" w:rsidRPr="00BA1AAB" w:rsidRDefault="004E745B" w:rsidP="00B244C2">
      <w:pPr>
        <w:ind w:firstLine="708"/>
        <w:jc w:val="both"/>
        <w:rPr>
          <w:lang w:val="en-US"/>
        </w:rPr>
      </w:pPr>
      <w:r>
        <w:t xml:space="preserve">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do </w:t>
      </w:r>
      <w:proofErr w:type="spellStart"/>
      <w:r>
        <w:t>this</w:t>
      </w:r>
      <w:proofErr w:type="spellEnd"/>
      <w:r>
        <w:t>: “</w:t>
      </w:r>
      <w:r w:rsidR="00B244C2" w:rsidRPr="00B244C2">
        <w:rPr>
          <w:lang w:val="en-US"/>
        </w:rPr>
        <w:t>As a Patient, I want to request the deletion of my personal data, so that I can exercise my right to be forgotten under GDPR.</w:t>
      </w:r>
      <w:r>
        <w:rPr>
          <w:lang w:val="en-US"/>
        </w:rPr>
        <w:t>”</w:t>
      </w:r>
      <w:r w:rsidRPr="00BA1AAB">
        <w:rPr>
          <w:lang w:val="en-US"/>
        </w:rPr>
        <w:t>.</w:t>
      </w:r>
    </w:p>
    <w:p w14:paraId="4AEB75D2" w14:textId="6C46CAE8" w:rsidR="460302D5" w:rsidRDefault="460302D5" w:rsidP="460302D5"/>
    <w:p w14:paraId="23FB9895" w14:textId="50D7CC77" w:rsidR="460302D5" w:rsidRDefault="00840053" w:rsidP="460302D5">
      <w:r>
        <w:rPr>
          <w:noProof/>
        </w:rPr>
        <w:drawing>
          <wp:anchor distT="0" distB="0" distL="114300" distR="114300" simplePos="0" relativeHeight="251658243" behindDoc="0" locked="0" layoutInCell="1" allowOverlap="1" wp14:anchorId="22D75FA6" wp14:editId="01CBDEB4">
            <wp:simplePos x="0" y="0"/>
            <wp:positionH relativeFrom="margin">
              <wp:align>left</wp:align>
            </wp:positionH>
            <wp:positionV relativeFrom="paragraph">
              <wp:posOffset>240953</wp:posOffset>
            </wp:positionV>
            <wp:extent cx="5129530" cy="2495550"/>
            <wp:effectExtent l="0" t="0" r="0" b="0"/>
            <wp:wrapNone/>
            <wp:docPr id="707857530" name="Picture 707857530">
              <a:extLst xmlns:a="http://schemas.openxmlformats.org/drawingml/2006/main">
                <a:ext uri="{FF2B5EF4-FFF2-40B4-BE49-F238E27FC236}">
                  <a16:creationId xmlns:a16="http://schemas.microsoft.com/office/drawing/2014/main" id="{188E863A-B9E4-4661-B1D3-4D334F3399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A61640" w14:textId="472AF0D0" w:rsidR="460302D5" w:rsidRDefault="460302D5" w:rsidP="460302D5"/>
    <w:p w14:paraId="66E7F6EC" w14:textId="43167D75" w:rsidR="460302D5" w:rsidRDefault="460302D5" w:rsidP="460302D5"/>
    <w:p w14:paraId="2965265E" w14:textId="5A802C6A" w:rsidR="460302D5" w:rsidRDefault="460302D5" w:rsidP="460302D5"/>
    <w:p w14:paraId="42542DEE" w14:textId="1AAB907C" w:rsidR="460302D5" w:rsidRDefault="460302D5" w:rsidP="460302D5"/>
    <w:p w14:paraId="4EFFD2AC" w14:textId="719AA99C" w:rsidR="460302D5" w:rsidRDefault="460302D5" w:rsidP="460302D5"/>
    <w:p w14:paraId="249F50B5" w14:textId="1BBD29BC" w:rsidR="460302D5" w:rsidRDefault="460302D5" w:rsidP="460302D5"/>
    <w:p w14:paraId="785A104E" w14:textId="69834B2C" w:rsidR="460302D5" w:rsidRDefault="460302D5" w:rsidP="460302D5"/>
    <w:p w14:paraId="1D350F4C" w14:textId="0344E771" w:rsidR="460302D5" w:rsidRDefault="460302D5" w:rsidP="460302D5"/>
    <w:p w14:paraId="26C38FE6" w14:textId="541C2915" w:rsidR="460302D5" w:rsidRDefault="460302D5" w:rsidP="69A71625"/>
    <w:p w14:paraId="4ABF473B" w14:textId="180FA761" w:rsidR="460302D5" w:rsidRDefault="7FE4D5A9" w:rsidP="0096185D">
      <w:pPr>
        <w:ind w:firstLine="708"/>
        <w:jc w:val="both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sign</w:t>
      </w:r>
      <w:proofErr w:type="spellEnd"/>
      <w:r>
        <w:t xml:space="preserve">-in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inactive</w:t>
      </w:r>
      <w:proofErr w:type="spellEnd"/>
      <w:r>
        <w:t xml:space="preserve"> for a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30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 w:rsidR="48BDA426">
        <w:t>removing</w:t>
      </w:r>
      <w:proofErr w:type="spellEnd"/>
      <w:r w:rsidR="48BDA426">
        <w:t xml:space="preserve"> </w:t>
      </w:r>
      <w:proofErr w:type="spellStart"/>
      <w:r w:rsidR="48BDA426">
        <w:t>the</w:t>
      </w:r>
      <w:proofErr w:type="spellEnd"/>
      <w:r w:rsidR="48BDA426">
        <w:t xml:space="preserve"> </w:t>
      </w:r>
      <w:proofErr w:type="spellStart"/>
      <w:r w:rsidR="48BDA426">
        <w:t>user</w:t>
      </w:r>
      <w:proofErr w:type="spellEnd"/>
      <w:r w:rsidR="48BDA426">
        <w:t xml:space="preserve"> </w:t>
      </w:r>
      <w:proofErr w:type="spellStart"/>
      <w:r w:rsidR="48BDA426">
        <w:t>from</w:t>
      </w:r>
      <w:proofErr w:type="spellEnd"/>
      <w:r w:rsidR="48BDA426">
        <w:t xml:space="preserve"> </w:t>
      </w:r>
      <w:proofErr w:type="spellStart"/>
      <w:r w:rsidR="48BDA426">
        <w:t>the</w:t>
      </w:r>
      <w:proofErr w:type="spellEnd"/>
      <w:r w:rsidR="48BDA426">
        <w:t xml:space="preserve"> </w:t>
      </w:r>
      <w:proofErr w:type="spellStart"/>
      <w:r w:rsidR="48BDA426">
        <w:t>system</w:t>
      </w:r>
      <w:proofErr w:type="spellEnd"/>
      <w:r w:rsidR="48BDA426">
        <w:t xml:space="preserve"> </w:t>
      </w:r>
    </w:p>
    <w:p w14:paraId="387A292E" w14:textId="6506A10E" w:rsidR="460302D5" w:rsidRDefault="460302D5" w:rsidP="460302D5"/>
    <w:p w14:paraId="505730E0" w14:textId="67C62BAA" w:rsidR="460302D5" w:rsidRDefault="460302D5" w:rsidP="460302D5"/>
    <w:p w14:paraId="057723BE" w14:textId="32B435F3" w:rsidR="460302D5" w:rsidRDefault="460302D5" w:rsidP="460302D5"/>
    <w:p w14:paraId="2F6FB5AD" w14:textId="2F586B18" w:rsidR="460302D5" w:rsidRDefault="460302D5" w:rsidP="460302D5"/>
    <w:p w14:paraId="5DD241A0" w14:textId="17D299BB" w:rsidR="00CC0CAE" w:rsidRDefault="00CC0CAE">
      <w:pPr>
        <w:rPr>
          <w:rFonts w:eastAsiaTheme="minorEastAsia" w:cstheme="majorEastAsia"/>
          <w:color w:val="0F4761" w:themeColor="accent1" w:themeShade="BF"/>
          <w:sz w:val="36"/>
          <w:szCs w:val="36"/>
        </w:rPr>
      </w:pPr>
    </w:p>
    <w:p w14:paraId="0A7F7D53" w14:textId="77777777" w:rsidR="0096185D" w:rsidRDefault="0096185D">
      <w:pPr>
        <w:rPr>
          <w:rFonts w:eastAsiaTheme="minorEastAsia" w:cstheme="majorEastAsia"/>
          <w:color w:val="0F4761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6E334512" w14:textId="4EAE299E" w:rsidR="36FFD2B3" w:rsidRDefault="36FFD2B3" w:rsidP="460302D5">
      <w:pPr>
        <w:pStyle w:val="Heading1"/>
        <w:rPr>
          <w:sz w:val="36"/>
          <w:szCs w:val="36"/>
        </w:rPr>
      </w:pPr>
      <w:bookmarkStart w:id="2" w:name="_Toc187003136"/>
      <w:r w:rsidRPr="00723D0F">
        <w:rPr>
          <w:sz w:val="36"/>
          <w:szCs w:val="36"/>
        </w:rPr>
        <w:lastRenderedPageBreak/>
        <w:t xml:space="preserve">7.6.3 &amp; 7.6.4 </w:t>
      </w:r>
      <w:proofErr w:type="spellStart"/>
      <w:r w:rsidRPr="00723D0F">
        <w:rPr>
          <w:sz w:val="36"/>
          <w:szCs w:val="36"/>
        </w:rPr>
        <w:t>Privacy</w:t>
      </w:r>
      <w:proofErr w:type="spellEnd"/>
      <w:r w:rsidRPr="00723D0F">
        <w:rPr>
          <w:sz w:val="36"/>
          <w:szCs w:val="36"/>
        </w:rPr>
        <w:t xml:space="preserve"> </w:t>
      </w:r>
      <w:proofErr w:type="spellStart"/>
      <w:r w:rsidRPr="00723D0F">
        <w:rPr>
          <w:sz w:val="36"/>
          <w:szCs w:val="36"/>
        </w:rPr>
        <w:t>Policy</w:t>
      </w:r>
      <w:bookmarkEnd w:id="2"/>
      <w:proofErr w:type="spellEnd"/>
    </w:p>
    <w:p w14:paraId="5002E0D7" w14:textId="77777777" w:rsidR="0096185D" w:rsidRDefault="0096185D" w:rsidP="0096185D"/>
    <w:p w14:paraId="08F830C0" w14:textId="6931D832" w:rsidR="00792BDC" w:rsidRPr="00792BDC" w:rsidRDefault="0096185D" w:rsidP="00C62F69">
      <w:pPr>
        <w:ind w:firstLine="708"/>
        <w:jc w:val="both"/>
        <w:rPr>
          <w:lang w:val="en-US"/>
        </w:rPr>
      </w:pPr>
      <w:proofErr w:type="spellStart"/>
      <w:r>
        <w:t>Finally</w:t>
      </w:r>
      <w:proofErr w:type="spellEnd"/>
      <w:r>
        <w:t xml:space="preserve">,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 w:rsidR="008D0AF0">
        <w:t>were</w:t>
      </w:r>
      <w:proofErr w:type="spellEnd"/>
      <w:r w:rsidR="008D0AF0">
        <w:t xml:space="preserve"> </w:t>
      </w:r>
      <w:proofErr w:type="spellStart"/>
      <w:r w:rsidR="008D0AF0">
        <w:t>asked</w:t>
      </w:r>
      <w:proofErr w:type="spellEnd"/>
      <w:r w:rsidR="008D0AF0">
        <w:t xml:space="preserve"> to do </w:t>
      </w:r>
      <w:proofErr w:type="spellStart"/>
      <w:r w:rsidR="008936D1">
        <w:t>the</w:t>
      </w:r>
      <w:proofErr w:type="spellEnd"/>
      <w:r w:rsidR="008936D1">
        <w:t xml:space="preserve"> </w:t>
      </w:r>
      <w:proofErr w:type="spellStart"/>
      <w:r w:rsidR="008936D1">
        <w:t>foll</w:t>
      </w:r>
      <w:r w:rsidR="001E4AB2">
        <w:t>o</w:t>
      </w:r>
      <w:r w:rsidR="008936D1">
        <w:t>wing</w:t>
      </w:r>
      <w:proofErr w:type="spellEnd"/>
      <w:r w:rsidR="001E4AB2">
        <w:t>:</w:t>
      </w:r>
      <w:r w:rsidR="00792BDC">
        <w:t xml:space="preserve"> “</w:t>
      </w:r>
      <w:r w:rsidR="00792BDC" w:rsidRPr="00792BDC">
        <w:rPr>
          <w:lang w:val="en-US"/>
        </w:rPr>
        <w:t>As a Patient, I want to know what data will be processed, in what manner, and how I can exercise my rights.</w:t>
      </w:r>
      <w:r w:rsidR="00792BDC">
        <w:rPr>
          <w:lang w:val="en-US"/>
        </w:rPr>
        <w:t xml:space="preserve">” </w:t>
      </w:r>
      <w:r w:rsidR="00206BEE">
        <w:rPr>
          <w:lang w:val="en-US"/>
        </w:rPr>
        <w:t>&amp; “</w:t>
      </w:r>
      <w:r w:rsidR="00C62F69" w:rsidRPr="00C62F69">
        <w:rPr>
          <w:lang w:val="en-US"/>
        </w:rPr>
        <w:t>As a Patient, I want to know for how long my personal data will be kept.</w:t>
      </w:r>
      <w:r w:rsidR="00206BEE">
        <w:rPr>
          <w:lang w:val="en-US"/>
        </w:rPr>
        <w:t>”</w:t>
      </w:r>
      <w:r w:rsidR="00C62F69">
        <w:rPr>
          <w:lang w:val="en-US"/>
        </w:rPr>
        <w:t>.</w:t>
      </w:r>
    </w:p>
    <w:p w14:paraId="3C4807A1" w14:textId="3716E251" w:rsidR="0096185D" w:rsidRPr="0096185D" w:rsidRDefault="009771C5" w:rsidP="009771C5">
      <w:pPr>
        <w:jc w:val="both"/>
      </w:pPr>
      <w:r>
        <w:tab/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website as </w:t>
      </w:r>
      <w:proofErr w:type="spellStart"/>
      <w:r>
        <w:t>well</w:t>
      </w:r>
      <w:proofErr w:type="spellEnd"/>
      <w:r>
        <w:t>.</w:t>
      </w:r>
    </w:p>
    <w:p w14:paraId="6D7D6247" w14:textId="4E6EF478" w:rsidR="7E3082A0" w:rsidRPr="00723D0F" w:rsidRDefault="7E3082A0" w:rsidP="00724816">
      <w:pPr>
        <w:pStyle w:val="Heading2"/>
        <w:shd w:val="clear" w:color="auto" w:fill="FFFFFF" w:themeFill="background1"/>
        <w:spacing w:before="299" w:after="299"/>
        <w:jc w:val="both"/>
        <w:rPr>
          <w:rFonts w:cs="Times New Roman"/>
          <w:sz w:val="28"/>
          <w:szCs w:val="28"/>
        </w:rPr>
      </w:pPr>
      <w:bookmarkStart w:id="3" w:name="_Toc187003137"/>
      <w:proofErr w:type="spellStart"/>
      <w:r w:rsidRPr="00723D0F">
        <w:rPr>
          <w:rFonts w:eastAsia="Roboto" w:cs="Times New Roman"/>
          <w:color w:val="000000" w:themeColor="text1"/>
        </w:rPr>
        <w:t>User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Data </w:t>
      </w:r>
      <w:proofErr w:type="spellStart"/>
      <w:r w:rsidRPr="00723D0F">
        <w:rPr>
          <w:rFonts w:eastAsia="Roboto" w:cs="Times New Roman"/>
          <w:color w:val="000000" w:themeColor="text1"/>
        </w:rPr>
        <w:t>Usage</w:t>
      </w:r>
      <w:bookmarkEnd w:id="3"/>
      <w:proofErr w:type="spellEnd"/>
    </w:p>
    <w:p w14:paraId="2940CA91" w14:textId="2213BAB9" w:rsidR="7E3082A0" w:rsidRDefault="7E3082A0" w:rsidP="00724816">
      <w:pPr>
        <w:shd w:val="clear" w:color="auto" w:fill="FFFFFF" w:themeFill="background1"/>
        <w:spacing w:before="240" w:after="240"/>
        <w:ind w:firstLine="708"/>
        <w:jc w:val="both"/>
      </w:pPr>
      <w:proofErr w:type="spellStart"/>
      <w:r w:rsidRPr="00723D0F">
        <w:rPr>
          <w:rFonts w:eastAsia="Roboto" w:cs="Times New Roman"/>
          <w:color w:val="000000" w:themeColor="text1"/>
        </w:rPr>
        <w:t>We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value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your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privacy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and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are </w:t>
      </w:r>
      <w:proofErr w:type="spellStart"/>
      <w:r w:rsidRPr="00723D0F">
        <w:rPr>
          <w:rFonts w:eastAsia="Roboto" w:cs="Times New Roman"/>
          <w:color w:val="000000" w:themeColor="text1"/>
        </w:rPr>
        <w:t>commited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to </w:t>
      </w:r>
      <w:proofErr w:type="spellStart"/>
      <w:r w:rsidRPr="00723D0F">
        <w:rPr>
          <w:rFonts w:eastAsia="Roboto" w:cs="Times New Roman"/>
          <w:color w:val="000000" w:themeColor="text1"/>
        </w:rPr>
        <w:t>providing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clear </w:t>
      </w:r>
      <w:proofErr w:type="spellStart"/>
      <w:r w:rsidRPr="00723D0F">
        <w:rPr>
          <w:rFonts w:eastAsia="Roboto" w:cs="Times New Roman"/>
          <w:color w:val="000000" w:themeColor="text1"/>
        </w:rPr>
        <w:t>information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about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how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your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personal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data </w:t>
      </w:r>
      <w:proofErr w:type="spellStart"/>
      <w:r w:rsidRPr="00723D0F">
        <w:rPr>
          <w:rFonts w:eastAsia="Roboto" w:cs="Times New Roman"/>
          <w:color w:val="000000" w:themeColor="text1"/>
        </w:rPr>
        <w:t>is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handled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in </w:t>
      </w:r>
      <w:proofErr w:type="spellStart"/>
      <w:r w:rsidRPr="00723D0F">
        <w:rPr>
          <w:rFonts w:eastAsia="Roboto" w:cs="Times New Roman"/>
          <w:color w:val="000000" w:themeColor="text1"/>
        </w:rPr>
        <w:t>compliance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with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the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General Data </w:t>
      </w:r>
      <w:proofErr w:type="spellStart"/>
      <w:r w:rsidRPr="00723D0F">
        <w:rPr>
          <w:rFonts w:eastAsia="Roboto" w:cs="Times New Roman"/>
          <w:color w:val="000000" w:themeColor="text1"/>
        </w:rPr>
        <w:t>Protection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Regulation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(GDPR). </w:t>
      </w:r>
      <w:proofErr w:type="spellStart"/>
      <w:r w:rsidRPr="00723D0F">
        <w:rPr>
          <w:rFonts w:eastAsia="Roboto" w:cs="Times New Roman"/>
          <w:color w:val="000000" w:themeColor="text1"/>
        </w:rPr>
        <w:t>Below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, </w:t>
      </w:r>
      <w:proofErr w:type="spellStart"/>
      <w:r w:rsidRPr="00723D0F">
        <w:rPr>
          <w:rFonts w:eastAsia="Roboto" w:cs="Times New Roman"/>
          <w:color w:val="000000" w:themeColor="text1"/>
        </w:rPr>
        <w:t>we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explain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what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data </w:t>
      </w:r>
      <w:proofErr w:type="spellStart"/>
      <w:r w:rsidRPr="00723D0F">
        <w:rPr>
          <w:rFonts w:eastAsia="Roboto" w:cs="Times New Roman"/>
          <w:color w:val="000000" w:themeColor="text1"/>
        </w:rPr>
        <w:t>is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processed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, </w:t>
      </w:r>
      <w:proofErr w:type="spellStart"/>
      <w:r w:rsidRPr="00723D0F">
        <w:rPr>
          <w:rFonts w:eastAsia="Roboto" w:cs="Times New Roman"/>
          <w:color w:val="000000" w:themeColor="text1"/>
        </w:rPr>
        <w:t>how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it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is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processed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, </w:t>
      </w:r>
      <w:proofErr w:type="spellStart"/>
      <w:r w:rsidRPr="00723D0F">
        <w:rPr>
          <w:rFonts w:eastAsia="Roboto" w:cs="Times New Roman"/>
          <w:color w:val="000000" w:themeColor="text1"/>
        </w:rPr>
        <w:t>your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rights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under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the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GDPR </w:t>
      </w:r>
      <w:proofErr w:type="spellStart"/>
      <w:r w:rsidRPr="00723D0F">
        <w:rPr>
          <w:rFonts w:eastAsia="Roboto" w:cs="Times New Roman"/>
          <w:color w:val="000000" w:themeColor="text1"/>
        </w:rPr>
        <w:t>and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how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long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we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will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keep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your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data.</w:t>
      </w:r>
    </w:p>
    <w:p w14:paraId="71FD42C8" w14:textId="5B994DF7" w:rsidR="7E3082A0" w:rsidRPr="00723D0F" w:rsidRDefault="7E3082A0" w:rsidP="00724816">
      <w:pPr>
        <w:pStyle w:val="Heading2"/>
        <w:shd w:val="clear" w:color="auto" w:fill="FFFFFF" w:themeFill="background1"/>
        <w:spacing w:before="299" w:after="299"/>
        <w:jc w:val="both"/>
        <w:rPr>
          <w:rFonts w:cs="Times New Roman"/>
          <w:sz w:val="28"/>
          <w:szCs w:val="28"/>
        </w:rPr>
      </w:pPr>
      <w:bookmarkStart w:id="4" w:name="_Toc187003138"/>
      <w:proofErr w:type="spellStart"/>
      <w:r w:rsidRPr="00723D0F">
        <w:rPr>
          <w:rFonts w:eastAsia="Roboto" w:cs="Times New Roman"/>
          <w:color w:val="000000" w:themeColor="text1"/>
        </w:rPr>
        <w:t>What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data </w:t>
      </w:r>
      <w:proofErr w:type="spellStart"/>
      <w:r w:rsidRPr="00723D0F">
        <w:rPr>
          <w:rFonts w:eastAsia="Roboto" w:cs="Times New Roman"/>
          <w:color w:val="000000" w:themeColor="text1"/>
        </w:rPr>
        <w:t>is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processed</w:t>
      </w:r>
      <w:proofErr w:type="spellEnd"/>
      <w:r w:rsidRPr="00723D0F">
        <w:rPr>
          <w:rFonts w:eastAsia="Roboto" w:cs="Times New Roman"/>
          <w:color w:val="000000" w:themeColor="text1"/>
        </w:rPr>
        <w:t>?</w:t>
      </w:r>
      <w:bookmarkEnd w:id="4"/>
    </w:p>
    <w:p w14:paraId="544F9798" w14:textId="7BB12AAA" w:rsidR="7E3082A0" w:rsidRDefault="7E3082A0" w:rsidP="00724816">
      <w:pPr>
        <w:shd w:val="clear" w:color="auto" w:fill="FFFFFF" w:themeFill="background1"/>
        <w:spacing w:before="240" w:after="240"/>
        <w:ind w:firstLine="708"/>
        <w:jc w:val="both"/>
      </w:pPr>
      <w:proofErr w:type="spellStart"/>
      <w:r w:rsidRPr="00723D0F">
        <w:rPr>
          <w:rFonts w:eastAsia="Roboto" w:cs="Times New Roman"/>
          <w:color w:val="000000" w:themeColor="text1"/>
        </w:rPr>
        <w:t>We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process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the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following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data:</w:t>
      </w:r>
    </w:p>
    <w:p w14:paraId="2763DC14" w14:textId="5FB4ED1B" w:rsidR="7E3082A0" w:rsidRPr="00723D0F" w:rsidRDefault="7E3082A0" w:rsidP="00724816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eastAsia="Roboto" w:cs="Times New Roman"/>
          <w:color w:val="000000" w:themeColor="text1"/>
        </w:rPr>
      </w:pPr>
      <w:proofErr w:type="spellStart"/>
      <w:r w:rsidRPr="00723D0F">
        <w:rPr>
          <w:rFonts w:eastAsia="Roboto" w:cs="Times New Roman"/>
          <w:color w:val="000000" w:themeColor="text1"/>
        </w:rPr>
        <w:t>First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Name</w:t>
      </w:r>
      <w:proofErr w:type="spellEnd"/>
    </w:p>
    <w:p w14:paraId="3B112487" w14:textId="5FEF2664" w:rsidR="7E3082A0" w:rsidRPr="00723D0F" w:rsidRDefault="7E3082A0" w:rsidP="00724816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eastAsia="Roboto" w:cs="Times New Roman"/>
          <w:color w:val="000000" w:themeColor="text1"/>
        </w:rPr>
      </w:pPr>
      <w:proofErr w:type="spellStart"/>
      <w:r w:rsidRPr="00723D0F">
        <w:rPr>
          <w:rFonts w:eastAsia="Roboto" w:cs="Times New Roman"/>
          <w:color w:val="000000" w:themeColor="text1"/>
        </w:rPr>
        <w:t>Last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Name</w:t>
      </w:r>
      <w:proofErr w:type="spellEnd"/>
    </w:p>
    <w:p w14:paraId="13B9FEED" w14:textId="169DB175" w:rsidR="7E3082A0" w:rsidRPr="00723D0F" w:rsidRDefault="7E3082A0" w:rsidP="00724816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eastAsia="Roboto" w:cs="Times New Roman"/>
          <w:color w:val="000000" w:themeColor="text1"/>
        </w:rPr>
      </w:pPr>
      <w:proofErr w:type="spellStart"/>
      <w:r w:rsidRPr="00723D0F">
        <w:rPr>
          <w:rFonts w:eastAsia="Roboto" w:cs="Times New Roman"/>
          <w:color w:val="000000" w:themeColor="text1"/>
        </w:rPr>
        <w:t>Full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Name</w:t>
      </w:r>
      <w:proofErr w:type="spellEnd"/>
    </w:p>
    <w:p w14:paraId="2DEDE491" w14:textId="34C18D10" w:rsidR="7E3082A0" w:rsidRPr="00723D0F" w:rsidRDefault="7E3082A0" w:rsidP="00724816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eastAsia="Roboto" w:cs="Times New Roman"/>
          <w:color w:val="000000" w:themeColor="text1"/>
        </w:rPr>
      </w:pPr>
      <w:proofErr w:type="spellStart"/>
      <w:r w:rsidRPr="00723D0F">
        <w:rPr>
          <w:rFonts w:eastAsia="Roboto" w:cs="Times New Roman"/>
          <w:color w:val="000000" w:themeColor="text1"/>
        </w:rPr>
        <w:t>Birth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Date</w:t>
      </w:r>
    </w:p>
    <w:p w14:paraId="66349CB2" w14:textId="7D83EC4D" w:rsidR="7E3082A0" w:rsidRPr="00723D0F" w:rsidRDefault="7E3082A0" w:rsidP="00724816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eastAsia="Roboto" w:cs="Times New Roman"/>
          <w:color w:val="000000" w:themeColor="text1"/>
        </w:rPr>
      </w:pPr>
      <w:proofErr w:type="spellStart"/>
      <w:r w:rsidRPr="00723D0F">
        <w:rPr>
          <w:rFonts w:eastAsia="Roboto" w:cs="Times New Roman"/>
          <w:color w:val="000000" w:themeColor="text1"/>
        </w:rPr>
        <w:t>Sex</w:t>
      </w:r>
      <w:proofErr w:type="spellEnd"/>
    </w:p>
    <w:p w14:paraId="496CEC35" w14:textId="6D4D058C" w:rsidR="7E3082A0" w:rsidRPr="00723D0F" w:rsidRDefault="7E3082A0" w:rsidP="00724816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eastAsia="Roboto" w:cs="Times New Roman"/>
          <w:color w:val="000000" w:themeColor="text1"/>
        </w:rPr>
      </w:pPr>
      <w:r w:rsidRPr="00723D0F">
        <w:rPr>
          <w:rFonts w:eastAsia="Roboto" w:cs="Times New Roman"/>
          <w:color w:val="000000" w:themeColor="text1"/>
        </w:rPr>
        <w:t>Email</w:t>
      </w:r>
    </w:p>
    <w:p w14:paraId="70C379F3" w14:textId="3E1DB34F" w:rsidR="7E3082A0" w:rsidRPr="00723D0F" w:rsidRDefault="7E3082A0" w:rsidP="00724816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eastAsia="Roboto" w:cs="Times New Roman"/>
          <w:color w:val="000000" w:themeColor="text1"/>
        </w:rPr>
      </w:pPr>
      <w:proofErr w:type="spellStart"/>
      <w:r w:rsidRPr="00723D0F">
        <w:rPr>
          <w:rFonts w:eastAsia="Roboto" w:cs="Times New Roman"/>
          <w:color w:val="000000" w:themeColor="text1"/>
        </w:rPr>
        <w:t>Phone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Number</w:t>
      </w:r>
      <w:proofErr w:type="spellEnd"/>
    </w:p>
    <w:p w14:paraId="1A2332DA" w14:textId="3A6FC961" w:rsidR="7E3082A0" w:rsidRPr="00723D0F" w:rsidRDefault="7E3082A0" w:rsidP="00724816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eastAsia="Roboto" w:cs="Times New Roman"/>
          <w:color w:val="000000" w:themeColor="text1"/>
        </w:rPr>
      </w:pPr>
      <w:proofErr w:type="spellStart"/>
      <w:r w:rsidRPr="00723D0F">
        <w:rPr>
          <w:rFonts w:eastAsia="Roboto" w:cs="Times New Roman"/>
          <w:color w:val="000000" w:themeColor="text1"/>
        </w:rPr>
        <w:t>Emergency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Contact</w:t>
      </w:r>
      <w:proofErr w:type="spellEnd"/>
    </w:p>
    <w:p w14:paraId="4724E940" w14:textId="0736F56D" w:rsidR="7E3082A0" w:rsidRPr="00723D0F" w:rsidRDefault="7E3082A0" w:rsidP="00724816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eastAsia="Roboto" w:cs="Times New Roman"/>
          <w:color w:val="000000" w:themeColor="text1"/>
        </w:rPr>
      </w:pPr>
      <w:r w:rsidRPr="00723D0F">
        <w:rPr>
          <w:rFonts w:eastAsia="Roboto" w:cs="Times New Roman"/>
          <w:color w:val="000000" w:themeColor="text1"/>
        </w:rPr>
        <w:t>Medical Record (</w:t>
      </w:r>
      <w:proofErr w:type="spellStart"/>
      <w:r w:rsidRPr="00723D0F">
        <w:rPr>
          <w:rFonts w:eastAsia="Roboto" w:cs="Times New Roman"/>
          <w:color w:val="000000" w:themeColor="text1"/>
        </w:rPr>
        <w:t>allergies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and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medical </w:t>
      </w:r>
      <w:proofErr w:type="spellStart"/>
      <w:r w:rsidRPr="00723D0F">
        <w:rPr>
          <w:rFonts w:eastAsia="Roboto" w:cs="Times New Roman"/>
          <w:color w:val="000000" w:themeColor="text1"/>
        </w:rPr>
        <w:t>conditions</w:t>
      </w:r>
      <w:proofErr w:type="spellEnd"/>
      <w:r w:rsidRPr="00723D0F">
        <w:rPr>
          <w:rFonts w:eastAsia="Roboto" w:cs="Times New Roman"/>
          <w:color w:val="000000" w:themeColor="text1"/>
        </w:rPr>
        <w:t>)</w:t>
      </w:r>
    </w:p>
    <w:p w14:paraId="3EAAE55C" w14:textId="16A8B560" w:rsidR="7E3082A0" w:rsidRPr="00723D0F" w:rsidRDefault="7E3082A0" w:rsidP="00724816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eastAsia="Roboto" w:cs="Times New Roman"/>
          <w:color w:val="000000" w:themeColor="text1"/>
        </w:rPr>
      </w:pPr>
      <w:r w:rsidRPr="00723D0F">
        <w:rPr>
          <w:rFonts w:eastAsia="Roboto" w:cs="Times New Roman"/>
          <w:color w:val="000000" w:themeColor="text1"/>
        </w:rPr>
        <w:t xml:space="preserve">Medical </w:t>
      </w:r>
      <w:proofErr w:type="spellStart"/>
      <w:r w:rsidRPr="00723D0F">
        <w:rPr>
          <w:rFonts w:eastAsia="Roboto" w:cs="Times New Roman"/>
          <w:color w:val="000000" w:themeColor="text1"/>
        </w:rPr>
        <w:t>History</w:t>
      </w:r>
      <w:proofErr w:type="spellEnd"/>
    </w:p>
    <w:p w14:paraId="4D4F2499" w14:textId="0B911218" w:rsidR="7E3082A0" w:rsidRPr="00723D0F" w:rsidRDefault="7E3082A0" w:rsidP="00724816">
      <w:pPr>
        <w:pStyle w:val="Heading2"/>
        <w:shd w:val="clear" w:color="auto" w:fill="FFFFFF" w:themeFill="background1"/>
        <w:spacing w:before="299" w:after="299"/>
        <w:jc w:val="both"/>
        <w:rPr>
          <w:rFonts w:cs="Times New Roman"/>
          <w:sz w:val="28"/>
          <w:szCs w:val="28"/>
        </w:rPr>
      </w:pPr>
      <w:bookmarkStart w:id="5" w:name="_Toc187003139"/>
      <w:proofErr w:type="spellStart"/>
      <w:r w:rsidRPr="00723D0F">
        <w:rPr>
          <w:rFonts w:eastAsia="Roboto" w:cs="Times New Roman"/>
          <w:color w:val="000000" w:themeColor="text1"/>
        </w:rPr>
        <w:t>How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is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the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data </w:t>
      </w:r>
      <w:proofErr w:type="spellStart"/>
      <w:r w:rsidRPr="00723D0F">
        <w:rPr>
          <w:rFonts w:eastAsia="Roboto" w:cs="Times New Roman"/>
          <w:color w:val="000000" w:themeColor="text1"/>
        </w:rPr>
        <w:t>processed</w:t>
      </w:r>
      <w:proofErr w:type="spellEnd"/>
      <w:r w:rsidRPr="00723D0F">
        <w:rPr>
          <w:rFonts w:eastAsia="Roboto" w:cs="Times New Roman"/>
          <w:color w:val="000000" w:themeColor="text1"/>
        </w:rPr>
        <w:t>?</w:t>
      </w:r>
      <w:bookmarkEnd w:id="5"/>
    </w:p>
    <w:p w14:paraId="3F02A70D" w14:textId="73155687" w:rsidR="7E3082A0" w:rsidRDefault="7E3082A0" w:rsidP="00724816">
      <w:pPr>
        <w:shd w:val="clear" w:color="auto" w:fill="FFFFFF" w:themeFill="background1"/>
        <w:spacing w:before="240" w:after="240"/>
        <w:ind w:firstLine="708"/>
        <w:jc w:val="both"/>
      </w:pPr>
      <w:proofErr w:type="spellStart"/>
      <w:r w:rsidRPr="00723D0F">
        <w:rPr>
          <w:rFonts w:eastAsia="Roboto" w:cs="Times New Roman"/>
          <w:color w:val="000000" w:themeColor="text1"/>
        </w:rPr>
        <w:t>We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process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your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data for </w:t>
      </w:r>
      <w:proofErr w:type="spellStart"/>
      <w:r w:rsidRPr="00723D0F">
        <w:rPr>
          <w:rFonts w:eastAsia="Roboto" w:cs="Times New Roman"/>
          <w:color w:val="000000" w:themeColor="text1"/>
        </w:rPr>
        <w:t>the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following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purposes</w:t>
      </w:r>
      <w:proofErr w:type="spellEnd"/>
      <w:r w:rsidRPr="00723D0F">
        <w:rPr>
          <w:rFonts w:eastAsia="Roboto" w:cs="Times New Roman"/>
          <w:color w:val="000000" w:themeColor="text1"/>
        </w:rPr>
        <w:t>:</w:t>
      </w:r>
    </w:p>
    <w:p w14:paraId="44DACFC7" w14:textId="29F902E5" w:rsidR="7E3082A0" w:rsidRPr="00723D0F" w:rsidRDefault="7E3082A0" w:rsidP="00724816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eastAsia="Roboto" w:cs="Times New Roman"/>
          <w:color w:val="000000" w:themeColor="text1"/>
        </w:rPr>
      </w:pPr>
      <w:proofErr w:type="spellStart"/>
      <w:r w:rsidRPr="00723D0F">
        <w:rPr>
          <w:rFonts w:eastAsia="Roboto" w:cs="Times New Roman"/>
          <w:color w:val="000000" w:themeColor="text1"/>
        </w:rPr>
        <w:t>Providing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medical </w:t>
      </w:r>
      <w:proofErr w:type="spellStart"/>
      <w:r w:rsidRPr="00723D0F">
        <w:rPr>
          <w:rFonts w:eastAsia="Roboto" w:cs="Times New Roman"/>
          <w:color w:val="000000" w:themeColor="text1"/>
        </w:rPr>
        <w:t>care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and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treatment</w:t>
      </w:r>
      <w:proofErr w:type="spellEnd"/>
    </w:p>
    <w:p w14:paraId="2BE0ADA5" w14:textId="797DF245" w:rsidR="7E3082A0" w:rsidRPr="00723D0F" w:rsidRDefault="7E3082A0" w:rsidP="00724816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eastAsia="Roboto" w:cs="Times New Roman"/>
          <w:color w:val="000000" w:themeColor="text1"/>
        </w:rPr>
      </w:pPr>
      <w:proofErr w:type="spellStart"/>
      <w:r w:rsidRPr="00723D0F">
        <w:rPr>
          <w:rFonts w:eastAsia="Roboto" w:cs="Times New Roman"/>
          <w:color w:val="000000" w:themeColor="text1"/>
        </w:rPr>
        <w:t>Administrative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tasks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, </w:t>
      </w:r>
      <w:proofErr w:type="spellStart"/>
      <w:r w:rsidRPr="00723D0F">
        <w:rPr>
          <w:rFonts w:eastAsia="Roboto" w:cs="Times New Roman"/>
          <w:color w:val="000000" w:themeColor="text1"/>
        </w:rPr>
        <w:t>such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as </w:t>
      </w:r>
      <w:proofErr w:type="spellStart"/>
      <w:r w:rsidRPr="00723D0F">
        <w:rPr>
          <w:rFonts w:eastAsia="Roboto" w:cs="Times New Roman"/>
          <w:color w:val="000000" w:themeColor="text1"/>
        </w:rPr>
        <w:t>scheduling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appointments</w:t>
      </w:r>
      <w:proofErr w:type="spellEnd"/>
    </w:p>
    <w:p w14:paraId="088822B8" w14:textId="0ECE9F88" w:rsidR="7E3082A0" w:rsidRPr="00723D0F" w:rsidRDefault="7E3082A0" w:rsidP="00724816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eastAsia="Roboto" w:cs="Times New Roman"/>
          <w:color w:val="000000" w:themeColor="text1"/>
        </w:rPr>
      </w:pPr>
      <w:proofErr w:type="spellStart"/>
      <w:r w:rsidRPr="00723D0F">
        <w:rPr>
          <w:rFonts w:eastAsia="Roboto" w:cs="Times New Roman"/>
          <w:color w:val="000000" w:themeColor="text1"/>
        </w:rPr>
        <w:t>Providing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you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with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access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to </w:t>
      </w:r>
      <w:proofErr w:type="spellStart"/>
      <w:r w:rsidRPr="00723D0F">
        <w:rPr>
          <w:rFonts w:eastAsia="Roboto" w:cs="Times New Roman"/>
          <w:color w:val="000000" w:themeColor="text1"/>
        </w:rPr>
        <w:t>your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own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data</w:t>
      </w:r>
    </w:p>
    <w:p w14:paraId="455C9539" w14:textId="6B67CA05" w:rsidR="7E3082A0" w:rsidRPr="00723D0F" w:rsidRDefault="7E3082A0" w:rsidP="00724816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eastAsia="Roboto" w:cs="Times New Roman"/>
          <w:color w:val="000000" w:themeColor="text1"/>
        </w:rPr>
      </w:pPr>
      <w:proofErr w:type="spellStart"/>
      <w:r w:rsidRPr="00723D0F">
        <w:rPr>
          <w:rFonts w:eastAsia="Roboto" w:cs="Times New Roman"/>
          <w:color w:val="000000" w:themeColor="text1"/>
        </w:rPr>
        <w:t>Compliance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with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legal </w:t>
      </w:r>
      <w:proofErr w:type="spellStart"/>
      <w:r w:rsidRPr="00723D0F">
        <w:rPr>
          <w:rFonts w:eastAsia="Roboto" w:cs="Times New Roman"/>
          <w:color w:val="000000" w:themeColor="text1"/>
        </w:rPr>
        <w:t>and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regulatory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requirements</w:t>
      </w:r>
      <w:proofErr w:type="spellEnd"/>
    </w:p>
    <w:p w14:paraId="3E574020" w14:textId="5A73CCD5" w:rsidR="001F7377" w:rsidRPr="009771C5" w:rsidRDefault="7E3082A0" w:rsidP="009771C5">
      <w:pPr>
        <w:shd w:val="clear" w:color="auto" w:fill="FFFFFF" w:themeFill="background1"/>
        <w:spacing w:before="240" w:after="240"/>
        <w:ind w:firstLine="708"/>
        <w:jc w:val="both"/>
        <w:rPr>
          <w:rFonts w:eastAsia="Roboto" w:cs="Times New Roman"/>
          <w:color w:val="000000" w:themeColor="text1"/>
        </w:rPr>
      </w:pPr>
      <w:proofErr w:type="spellStart"/>
      <w:r w:rsidRPr="00723D0F">
        <w:rPr>
          <w:rFonts w:eastAsia="Roboto" w:cs="Times New Roman"/>
          <w:color w:val="000000" w:themeColor="text1"/>
        </w:rPr>
        <w:t>All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data </w:t>
      </w:r>
      <w:proofErr w:type="spellStart"/>
      <w:r w:rsidRPr="00723D0F">
        <w:rPr>
          <w:rFonts w:eastAsia="Roboto" w:cs="Times New Roman"/>
          <w:color w:val="000000" w:themeColor="text1"/>
        </w:rPr>
        <w:t>processing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activities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are </w:t>
      </w:r>
      <w:proofErr w:type="spellStart"/>
      <w:r w:rsidRPr="00723D0F">
        <w:rPr>
          <w:rFonts w:eastAsia="Roboto" w:cs="Times New Roman"/>
          <w:color w:val="000000" w:themeColor="text1"/>
        </w:rPr>
        <w:t>carried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out in </w:t>
      </w:r>
      <w:proofErr w:type="spellStart"/>
      <w:r w:rsidRPr="00723D0F">
        <w:rPr>
          <w:rFonts w:eastAsia="Roboto" w:cs="Times New Roman"/>
          <w:color w:val="000000" w:themeColor="text1"/>
        </w:rPr>
        <w:t>accordance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with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the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General Data </w:t>
      </w:r>
      <w:proofErr w:type="spellStart"/>
      <w:r w:rsidRPr="00723D0F">
        <w:rPr>
          <w:rFonts w:eastAsia="Roboto" w:cs="Times New Roman"/>
          <w:color w:val="000000" w:themeColor="text1"/>
        </w:rPr>
        <w:t>Protection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Regulation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(GDPR), </w:t>
      </w:r>
      <w:proofErr w:type="spellStart"/>
      <w:r w:rsidRPr="00723D0F">
        <w:rPr>
          <w:rFonts w:eastAsia="Roboto" w:cs="Times New Roman"/>
          <w:color w:val="000000" w:themeColor="text1"/>
        </w:rPr>
        <w:t>ensuring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that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your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data </w:t>
      </w:r>
      <w:proofErr w:type="spellStart"/>
      <w:r w:rsidRPr="00723D0F">
        <w:rPr>
          <w:rFonts w:eastAsia="Roboto" w:cs="Times New Roman"/>
          <w:color w:val="000000" w:themeColor="text1"/>
        </w:rPr>
        <w:t>is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processed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securely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and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confidentially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while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respecting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your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rights</w:t>
      </w:r>
      <w:proofErr w:type="spellEnd"/>
      <w:r w:rsidRPr="00723D0F">
        <w:rPr>
          <w:rFonts w:eastAsia="Roboto" w:cs="Times New Roman"/>
          <w:color w:val="000000" w:themeColor="text1"/>
        </w:rPr>
        <w:t>.</w:t>
      </w:r>
    </w:p>
    <w:p w14:paraId="5B0B0202" w14:textId="78158E79" w:rsidR="7E3082A0" w:rsidRPr="00723D0F" w:rsidRDefault="7E3082A0" w:rsidP="00724816">
      <w:pPr>
        <w:pStyle w:val="Heading2"/>
        <w:shd w:val="clear" w:color="auto" w:fill="FFFFFF" w:themeFill="background1"/>
        <w:spacing w:before="299" w:after="299"/>
        <w:jc w:val="both"/>
        <w:rPr>
          <w:rFonts w:cs="Times New Roman"/>
          <w:sz w:val="28"/>
          <w:szCs w:val="28"/>
        </w:rPr>
      </w:pPr>
      <w:bookmarkStart w:id="6" w:name="_Toc187003140"/>
      <w:proofErr w:type="spellStart"/>
      <w:r w:rsidRPr="00723D0F">
        <w:rPr>
          <w:rFonts w:eastAsia="Roboto" w:cs="Times New Roman"/>
          <w:color w:val="000000" w:themeColor="text1"/>
        </w:rPr>
        <w:lastRenderedPageBreak/>
        <w:t>What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are </w:t>
      </w:r>
      <w:proofErr w:type="spellStart"/>
      <w:r w:rsidRPr="00723D0F">
        <w:rPr>
          <w:rFonts w:eastAsia="Roboto" w:cs="Times New Roman"/>
          <w:color w:val="000000" w:themeColor="text1"/>
        </w:rPr>
        <w:t>your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rights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under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the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GDPR</w:t>
      </w:r>
      <w:bookmarkEnd w:id="6"/>
    </w:p>
    <w:p w14:paraId="2867AB1A" w14:textId="653E8C6F" w:rsidR="7E3082A0" w:rsidRDefault="7E3082A0" w:rsidP="00724816">
      <w:pPr>
        <w:shd w:val="clear" w:color="auto" w:fill="FFFFFF" w:themeFill="background1"/>
        <w:spacing w:before="240" w:after="240"/>
        <w:ind w:firstLine="708"/>
        <w:jc w:val="both"/>
      </w:pPr>
      <w:proofErr w:type="spellStart"/>
      <w:r w:rsidRPr="00723D0F">
        <w:rPr>
          <w:rFonts w:eastAsia="Roboto" w:cs="Times New Roman"/>
          <w:color w:val="000000" w:themeColor="text1"/>
        </w:rPr>
        <w:t>Under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the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GDPR, </w:t>
      </w:r>
      <w:proofErr w:type="spellStart"/>
      <w:r w:rsidRPr="00723D0F">
        <w:rPr>
          <w:rFonts w:eastAsia="Roboto" w:cs="Times New Roman"/>
          <w:color w:val="000000" w:themeColor="text1"/>
        </w:rPr>
        <w:t>you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have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the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following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rights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regarding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your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personal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data:</w:t>
      </w:r>
    </w:p>
    <w:p w14:paraId="5F04784D" w14:textId="3DAECE65" w:rsidR="7E3082A0" w:rsidRPr="00723D0F" w:rsidRDefault="7E3082A0" w:rsidP="00724816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eastAsia="Roboto" w:cs="Times New Roman"/>
          <w:color w:val="000000" w:themeColor="text1"/>
        </w:rPr>
      </w:pPr>
      <w:proofErr w:type="spellStart"/>
      <w:r w:rsidRPr="00723D0F">
        <w:rPr>
          <w:rFonts w:eastAsia="Roboto" w:cs="Times New Roman"/>
          <w:color w:val="000000" w:themeColor="text1"/>
        </w:rPr>
        <w:t>Right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to </w:t>
      </w:r>
      <w:proofErr w:type="spellStart"/>
      <w:r w:rsidRPr="00723D0F">
        <w:rPr>
          <w:rFonts w:eastAsia="Roboto" w:cs="Times New Roman"/>
          <w:color w:val="000000" w:themeColor="text1"/>
        </w:rPr>
        <w:t>access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(</w:t>
      </w:r>
      <w:proofErr w:type="spellStart"/>
      <w:r w:rsidRPr="00723D0F">
        <w:rPr>
          <w:rFonts w:eastAsia="Roboto" w:cs="Times New Roman"/>
          <w:color w:val="000000" w:themeColor="text1"/>
        </w:rPr>
        <w:t>Article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15): </w:t>
      </w:r>
      <w:proofErr w:type="spellStart"/>
      <w:r w:rsidRPr="00723D0F">
        <w:rPr>
          <w:rFonts w:eastAsia="Roboto" w:cs="Times New Roman"/>
          <w:color w:val="000000" w:themeColor="text1"/>
        </w:rPr>
        <w:t>You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can </w:t>
      </w:r>
      <w:proofErr w:type="spellStart"/>
      <w:r w:rsidRPr="00723D0F">
        <w:rPr>
          <w:rFonts w:eastAsia="Roboto" w:cs="Times New Roman"/>
          <w:color w:val="000000" w:themeColor="text1"/>
        </w:rPr>
        <w:t>request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a </w:t>
      </w:r>
      <w:proofErr w:type="spellStart"/>
      <w:r w:rsidRPr="00723D0F">
        <w:rPr>
          <w:rFonts w:eastAsia="Roboto" w:cs="Times New Roman"/>
          <w:color w:val="000000" w:themeColor="text1"/>
        </w:rPr>
        <w:t>copy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of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your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personal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data </w:t>
      </w:r>
      <w:proofErr w:type="spellStart"/>
      <w:r w:rsidRPr="00723D0F">
        <w:rPr>
          <w:rFonts w:eastAsia="Roboto" w:cs="Times New Roman"/>
          <w:color w:val="000000" w:themeColor="text1"/>
        </w:rPr>
        <w:t>and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supplementary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information</w:t>
      </w:r>
      <w:proofErr w:type="spellEnd"/>
      <w:r w:rsidRPr="00723D0F">
        <w:rPr>
          <w:rFonts w:eastAsia="Roboto" w:cs="Times New Roman"/>
          <w:color w:val="000000" w:themeColor="text1"/>
        </w:rPr>
        <w:t>.</w:t>
      </w:r>
    </w:p>
    <w:p w14:paraId="76E53817" w14:textId="79CBF829" w:rsidR="7E3082A0" w:rsidRPr="00723D0F" w:rsidRDefault="7E3082A0" w:rsidP="00724816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eastAsia="Roboto" w:cs="Times New Roman"/>
          <w:color w:val="000000" w:themeColor="text1"/>
        </w:rPr>
      </w:pPr>
      <w:proofErr w:type="spellStart"/>
      <w:r w:rsidRPr="00723D0F">
        <w:rPr>
          <w:rFonts w:eastAsia="Roboto" w:cs="Times New Roman"/>
          <w:color w:val="000000" w:themeColor="text1"/>
        </w:rPr>
        <w:t>Right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to </w:t>
      </w:r>
      <w:proofErr w:type="spellStart"/>
      <w:r w:rsidRPr="00723D0F">
        <w:rPr>
          <w:rFonts w:eastAsia="Roboto" w:cs="Times New Roman"/>
          <w:color w:val="000000" w:themeColor="text1"/>
        </w:rPr>
        <w:t>rectification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(</w:t>
      </w:r>
      <w:proofErr w:type="spellStart"/>
      <w:r w:rsidRPr="00723D0F">
        <w:rPr>
          <w:rFonts w:eastAsia="Roboto" w:cs="Times New Roman"/>
          <w:color w:val="000000" w:themeColor="text1"/>
        </w:rPr>
        <w:t>Article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16): </w:t>
      </w:r>
      <w:proofErr w:type="spellStart"/>
      <w:r w:rsidRPr="00723D0F">
        <w:rPr>
          <w:rFonts w:eastAsia="Roboto" w:cs="Times New Roman"/>
          <w:color w:val="000000" w:themeColor="text1"/>
        </w:rPr>
        <w:t>You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can </w:t>
      </w:r>
      <w:proofErr w:type="spellStart"/>
      <w:r w:rsidRPr="00723D0F">
        <w:rPr>
          <w:rFonts w:eastAsia="Roboto" w:cs="Times New Roman"/>
          <w:color w:val="000000" w:themeColor="text1"/>
        </w:rPr>
        <w:t>ask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us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to </w:t>
      </w:r>
      <w:proofErr w:type="spellStart"/>
      <w:r w:rsidRPr="00723D0F">
        <w:rPr>
          <w:rFonts w:eastAsia="Roboto" w:cs="Times New Roman"/>
          <w:color w:val="000000" w:themeColor="text1"/>
        </w:rPr>
        <w:t>correct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inaccurate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or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incomplete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data.</w:t>
      </w:r>
    </w:p>
    <w:p w14:paraId="0AEEC872" w14:textId="32396AD8" w:rsidR="7E3082A0" w:rsidRPr="00723D0F" w:rsidRDefault="7E3082A0" w:rsidP="00724816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eastAsia="Roboto" w:cs="Times New Roman"/>
          <w:color w:val="000000" w:themeColor="text1"/>
        </w:rPr>
      </w:pPr>
      <w:proofErr w:type="spellStart"/>
      <w:r w:rsidRPr="00723D0F">
        <w:rPr>
          <w:rFonts w:eastAsia="Roboto" w:cs="Times New Roman"/>
          <w:color w:val="000000" w:themeColor="text1"/>
        </w:rPr>
        <w:t>Right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to </w:t>
      </w:r>
      <w:proofErr w:type="spellStart"/>
      <w:r w:rsidRPr="00723D0F">
        <w:rPr>
          <w:rFonts w:eastAsia="Roboto" w:cs="Times New Roman"/>
          <w:color w:val="000000" w:themeColor="text1"/>
        </w:rPr>
        <w:t>erasure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(</w:t>
      </w:r>
      <w:proofErr w:type="spellStart"/>
      <w:r w:rsidRPr="00723D0F">
        <w:rPr>
          <w:rFonts w:eastAsia="Roboto" w:cs="Times New Roman"/>
          <w:color w:val="000000" w:themeColor="text1"/>
        </w:rPr>
        <w:t>Article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17): </w:t>
      </w:r>
      <w:proofErr w:type="spellStart"/>
      <w:r w:rsidRPr="00723D0F">
        <w:rPr>
          <w:rFonts w:eastAsia="Roboto" w:cs="Times New Roman"/>
          <w:color w:val="000000" w:themeColor="text1"/>
        </w:rPr>
        <w:t>You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can </w:t>
      </w:r>
      <w:proofErr w:type="spellStart"/>
      <w:r w:rsidRPr="00723D0F">
        <w:rPr>
          <w:rFonts w:eastAsia="Roboto" w:cs="Times New Roman"/>
          <w:color w:val="000000" w:themeColor="text1"/>
        </w:rPr>
        <w:t>request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the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deletion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of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your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data, </w:t>
      </w:r>
      <w:proofErr w:type="spellStart"/>
      <w:r w:rsidRPr="00723D0F">
        <w:rPr>
          <w:rFonts w:eastAsia="Roboto" w:cs="Times New Roman"/>
          <w:color w:val="000000" w:themeColor="text1"/>
        </w:rPr>
        <w:t>subject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to legal </w:t>
      </w:r>
      <w:proofErr w:type="spellStart"/>
      <w:r w:rsidRPr="00723D0F">
        <w:rPr>
          <w:rFonts w:eastAsia="Roboto" w:cs="Times New Roman"/>
          <w:color w:val="000000" w:themeColor="text1"/>
        </w:rPr>
        <w:t>requirements</w:t>
      </w:r>
      <w:proofErr w:type="spellEnd"/>
      <w:r w:rsidRPr="00723D0F">
        <w:rPr>
          <w:rFonts w:eastAsia="Roboto" w:cs="Times New Roman"/>
          <w:color w:val="000000" w:themeColor="text1"/>
        </w:rPr>
        <w:t>.</w:t>
      </w:r>
    </w:p>
    <w:p w14:paraId="5973ED7F" w14:textId="355199DB" w:rsidR="7E3082A0" w:rsidRPr="00723D0F" w:rsidRDefault="7E3082A0" w:rsidP="00724816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eastAsia="Roboto" w:cs="Times New Roman"/>
          <w:color w:val="000000" w:themeColor="text1"/>
        </w:rPr>
      </w:pPr>
      <w:proofErr w:type="spellStart"/>
      <w:r w:rsidRPr="00723D0F">
        <w:rPr>
          <w:rFonts w:eastAsia="Roboto" w:cs="Times New Roman"/>
          <w:color w:val="000000" w:themeColor="text1"/>
        </w:rPr>
        <w:t>Right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to </w:t>
      </w:r>
      <w:proofErr w:type="spellStart"/>
      <w:r w:rsidRPr="00723D0F">
        <w:rPr>
          <w:rFonts w:eastAsia="Roboto" w:cs="Times New Roman"/>
          <w:color w:val="000000" w:themeColor="text1"/>
        </w:rPr>
        <w:t>restriction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of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processing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(</w:t>
      </w:r>
      <w:proofErr w:type="spellStart"/>
      <w:r w:rsidRPr="00723D0F">
        <w:rPr>
          <w:rFonts w:eastAsia="Roboto" w:cs="Times New Roman"/>
          <w:color w:val="000000" w:themeColor="text1"/>
        </w:rPr>
        <w:t>Article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18): </w:t>
      </w:r>
      <w:proofErr w:type="spellStart"/>
      <w:r w:rsidRPr="00723D0F">
        <w:rPr>
          <w:rFonts w:eastAsia="Roboto" w:cs="Times New Roman"/>
          <w:color w:val="000000" w:themeColor="text1"/>
        </w:rPr>
        <w:t>You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can </w:t>
      </w:r>
      <w:proofErr w:type="spellStart"/>
      <w:r w:rsidRPr="00723D0F">
        <w:rPr>
          <w:rFonts w:eastAsia="Roboto" w:cs="Times New Roman"/>
          <w:color w:val="000000" w:themeColor="text1"/>
        </w:rPr>
        <w:t>limit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how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your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data </w:t>
      </w:r>
      <w:proofErr w:type="spellStart"/>
      <w:r w:rsidRPr="00723D0F">
        <w:rPr>
          <w:rFonts w:eastAsia="Roboto" w:cs="Times New Roman"/>
          <w:color w:val="000000" w:themeColor="text1"/>
        </w:rPr>
        <w:t>is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used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in </w:t>
      </w:r>
      <w:proofErr w:type="spellStart"/>
      <w:r w:rsidRPr="00723D0F">
        <w:rPr>
          <w:rFonts w:eastAsia="Roboto" w:cs="Times New Roman"/>
          <w:color w:val="000000" w:themeColor="text1"/>
        </w:rPr>
        <w:t>certain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circumstances</w:t>
      </w:r>
      <w:proofErr w:type="spellEnd"/>
      <w:r w:rsidRPr="00723D0F">
        <w:rPr>
          <w:rFonts w:eastAsia="Roboto" w:cs="Times New Roman"/>
          <w:color w:val="000000" w:themeColor="text1"/>
        </w:rPr>
        <w:t>.</w:t>
      </w:r>
    </w:p>
    <w:p w14:paraId="64E1D61C" w14:textId="43F862DF" w:rsidR="7E3082A0" w:rsidRPr="00723D0F" w:rsidRDefault="7E3082A0" w:rsidP="00724816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eastAsia="Roboto" w:cs="Times New Roman"/>
          <w:color w:val="000000" w:themeColor="text1"/>
        </w:rPr>
      </w:pPr>
      <w:proofErr w:type="spellStart"/>
      <w:r w:rsidRPr="00723D0F">
        <w:rPr>
          <w:rFonts w:eastAsia="Roboto" w:cs="Times New Roman"/>
          <w:color w:val="000000" w:themeColor="text1"/>
        </w:rPr>
        <w:t>Right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to data </w:t>
      </w:r>
      <w:proofErr w:type="spellStart"/>
      <w:r w:rsidRPr="00723D0F">
        <w:rPr>
          <w:rFonts w:eastAsia="Roboto" w:cs="Times New Roman"/>
          <w:color w:val="000000" w:themeColor="text1"/>
        </w:rPr>
        <w:t>portability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(</w:t>
      </w:r>
      <w:proofErr w:type="spellStart"/>
      <w:r w:rsidRPr="00723D0F">
        <w:rPr>
          <w:rFonts w:eastAsia="Roboto" w:cs="Times New Roman"/>
          <w:color w:val="000000" w:themeColor="text1"/>
        </w:rPr>
        <w:t>Article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20): </w:t>
      </w:r>
      <w:proofErr w:type="spellStart"/>
      <w:r w:rsidRPr="00723D0F">
        <w:rPr>
          <w:rFonts w:eastAsia="Roboto" w:cs="Times New Roman"/>
          <w:color w:val="000000" w:themeColor="text1"/>
        </w:rPr>
        <w:t>You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can </w:t>
      </w:r>
      <w:proofErr w:type="spellStart"/>
      <w:r w:rsidRPr="00723D0F">
        <w:rPr>
          <w:rFonts w:eastAsia="Roboto" w:cs="Times New Roman"/>
          <w:color w:val="000000" w:themeColor="text1"/>
        </w:rPr>
        <w:t>request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your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data in a </w:t>
      </w:r>
      <w:proofErr w:type="spellStart"/>
      <w:r w:rsidRPr="00723D0F">
        <w:rPr>
          <w:rFonts w:eastAsia="Roboto" w:cs="Times New Roman"/>
          <w:color w:val="000000" w:themeColor="text1"/>
        </w:rPr>
        <w:t>structured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, </w:t>
      </w:r>
      <w:proofErr w:type="spellStart"/>
      <w:r w:rsidRPr="00723D0F">
        <w:rPr>
          <w:rFonts w:eastAsia="Roboto" w:cs="Times New Roman"/>
          <w:color w:val="000000" w:themeColor="text1"/>
        </w:rPr>
        <w:t>machine-readable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format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to </w:t>
      </w:r>
      <w:proofErr w:type="spellStart"/>
      <w:r w:rsidRPr="00723D0F">
        <w:rPr>
          <w:rFonts w:eastAsia="Roboto" w:cs="Times New Roman"/>
          <w:color w:val="000000" w:themeColor="text1"/>
        </w:rPr>
        <w:t>transfer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to </w:t>
      </w:r>
      <w:proofErr w:type="spellStart"/>
      <w:r w:rsidRPr="00723D0F">
        <w:rPr>
          <w:rFonts w:eastAsia="Roboto" w:cs="Times New Roman"/>
          <w:color w:val="000000" w:themeColor="text1"/>
        </w:rPr>
        <w:t>another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controller</w:t>
      </w:r>
      <w:proofErr w:type="spellEnd"/>
      <w:r w:rsidRPr="00723D0F">
        <w:rPr>
          <w:rFonts w:eastAsia="Roboto" w:cs="Times New Roman"/>
          <w:color w:val="000000" w:themeColor="text1"/>
        </w:rPr>
        <w:t>.</w:t>
      </w:r>
    </w:p>
    <w:p w14:paraId="5C0F3CE6" w14:textId="51B99C2F" w:rsidR="7E3082A0" w:rsidRDefault="7E3082A0" w:rsidP="00724816">
      <w:pPr>
        <w:shd w:val="clear" w:color="auto" w:fill="FFFFFF" w:themeFill="background1"/>
        <w:spacing w:before="240" w:after="240"/>
        <w:ind w:firstLine="708"/>
        <w:jc w:val="both"/>
      </w:pPr>
      <w:proofErr w:type="spellStart"/>
      <w:r w:rsidRPr="00723D0F">
        <w:rPr>
          <w:rFonts w:eastAsia="Roboto" w:cs="Times New Roman"/>
          <w:color w:val="000000" w:themeColor="text1"/>
        </w:rPr>
        <w:t>You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can </w:t>
      </w:r>
      <w:proofErr w:type="spellStart"/>
      <w:r w:rsidRPr="00723D0F">
        <w:rPr>
          <w:rFonts w:eastAsia="Roboto" w:cs="Times New Roman"/>
          <w:color w:val="000000" w:themeColor="text1"/>
        </w:rPr>
        <w:t>request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a </w:t>
      </w:r>
      <w:proofErr w:type="spellStart"/>
      <w:r w:rsidRPr="00723D0F">
        <w:rPr>
          <w:rFonts w:eastAsia="Roboto" w:cs="Times New Roman"/>
          <w:color w:val="000000" w:themeColor="text1"/>
        </w:rPr>
        <w:t>copy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, </w:t>
      </w:r>
      <w:proofErr w:type="spellStart"/>
      <w:r w:rsidRPr="00723D0F">
        <w:rPr>
          <w:rFonts w:eastAsia="Roboto" w:cs="Times New Roman"/>
          <w:color w:val="000000" w:themeColor="text1"/>
        </w:rPr>
        <w:t>an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update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and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the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deletion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of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your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personal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data in </w:t>
      </w:r>
      <w:proofErr w:type="spellStart"/>
      <w:r w:rsidRPr="00723D0F">
        <w:rPr>
          <w:rFonts w:eastAsia="Roboto" w:cs="Times New Roman"/>
          <w:color w:val="000000" w:themeColor="text1"/>
        </w:rPr>
        <w:t>your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user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page</w:t>
      </w:r>
      <w:proofErr w:type="spellEnd"/>
      <w:r w:rsidRPr="00723D0F">
        <w:rPr>
          <w:rFonts w:eastAsia="Roboto" w:cs="Times New Roman"/>
          <w:color w:val="000000" w:themeColor="text1"/>
        </w:rPr>
        <w:t>.</w:t>
      </w:r>
    </w:p>
    <w:p w14:paraId="09184587" w14:textId="54698E87" w:rsidR="7E3082A0" w:rsidRDefault="7E3082A0" w:rsidP="00724816">
      <w:pPr>
        <w:shd w:val="clear" w:color="auto" w:fill="FFFFFF" w:themeFill="background1"/>
        <w:spacing w:before="240" w:after="240"/>
        <w:ind w:firstLine="708"/>
        <w:jc w:val="both"/>
      </w:pPr>
      <w:proofErr w:type="spellStart"/>
      <w:r w:rsidRPr="00723D0F">
        <w:rPr>
          <w:rFonts w:eastAsia="Roboto" w:cs="Times New Roman"/>
          <w:color w:val="000000" w:themeColor="text1"/>
        </w:rPr>
        <w:t>If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you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have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any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question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on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how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to </w:t>
      </w:r>
      <w:proofErr w:type="spellStart"/>
      <w:r w:rsidRPr="00723D0F">
        <w:rPr>
          <w:rFonts w:eastAsia="Roboto" w:cs="Times New Roman"/>
          <w:color w:val="000000" w:themeColor="text1"/>
        </w:rPr>
        <w:t>exercise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your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rights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, </w:t>
      </w:r>
      <w:proofErr w:type="spellStart"/>
      <w:r w:rsidRPr="00723D0F">
        <w:rPr>
          <w:rFonts w:eastAsia="Roboto" w:cs="Times New Roman"/>
          <w:color w:val="000000" w:themeColor="text1"/>
        </w:rPr>
        <w:t>please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contact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our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staff team. </w:t>
      </w:r>
      <w:proofErr w:type="spellStart"/>
      <w:r w:rsidRPr="00723D0F">
        <w:rPr>
          <w:rFonts w:eastAsia="Roboto" w:cs="Times New Roman"/>
          <w:color w:val="000000" w:themeColor="text1"/>
        </w:rPr>
        <w:t>We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will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respond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to </w:t>
      </w:r>
      <w:proofErr w:type="spellStart"/>
      <w:r w:rsidRPr="00723D0F">
        <w:rPr>
          <w:rFonts w:eastAsia="Roboto" w:cs="Times New Roman"/>
          <w:color w:val="000000" w:themeColor="text1"/>
        </w:rPr>
        <w:t>your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request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promptly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and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in </w:t>
      </w:r>
      <w:proofErr w:type="spellStart"/>
      <w:r w:rsidRPr="00723D0F">
        <w:rPr>
          <w:rFonts w:eastAsia="Roboto" w:cs="Times New Roman"/>
          <w:color w:val="000000" w:themeColor="text1"/>
        </w:rPr>
        <w:t>compliance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with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GDPR </w:t>
      </w:r>
      <w:proofErr w:type="spellStart"/>
      <w:r w:rsidRPr="00723D0F">
        <w:rPr>
          <w:rFonts w:eastAsia="Roboto" w:cs="Times New Roman"/>
          <w:color w:val="000000" w:themeColor="text1"/>
        </w:rPr>
        <w:t>timelines</w:t>
      </w:r>
      <w:proofErr w:type="spellEnd"/>
      <w:r w:rsidRPr="00723D0F">
        <w:rPr>
          <w:rFonts w:eastAsia="Roboto" w:cs="Times New Roman"/>
          <w:color w:val="000000" w:themeColor="text1"/>
        </w:rPr>
        <w:t>.</w:t>
      </w:r>
    </w:p>
    <w:p w14:paraId="66ED275F" w14:textId="4E343F25" w:rsidR="7E3082A0" w:rsidRPr="00723D0F" w:rsidRDefault="7E3082A0" w:rsidP="00724816">
      <w:pPr>
        <w:pStyle w:val="Heading2"/>
        <w:shd w:val="clear" w:color="auto" w:fill="FFFFFF" w:themeFill="background1"/>
        <w:spacing w:before="299" w:after="299"/>
        <w:jc w:val="both"/>
        <w:rPr>
          <w:rFonts w:cs="Times New Roman"/>
          <w:sz w:val="28"/>
          <w:szCs w:val="28"/>
        </w:rPr>
      </w:pPr>
      <w:bookmarkStart w:id="7" w:name="_Toc187003141"/>
      <w:proofErr w:type="spellStart"/>
      <w:r w:rsidRPr="00723D0F">
        <w:rPr>
          <w:rFonts w:eastAsia="Roboto" w:cs="Times New Roman"/>
          <w:color w:val="000000" w:themeColor="text1"/>
        </w:rPr>
        <w:t>How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long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will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we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keep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your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data?</w:t>
      </w:r>
      <w:bookmarkEnd w:id="7"/>
    </w:p>
    <w:p w14:paraId="0BE9916D" w14:textId="3A5CE405" w:rsidR="7E3082A0" w:rsidRDefault="7E3082A0" w:rsidP="00724816">
      <w:pPr>
        <w:shd w:val="clear" w:color="auto" w:fill="FFFFFF" w:themeFill="background1"/>
        <w:spacing w:before="240" w:after="240"/>
        <w:ind w:firstLine="708"/>
        <w:jc w:val="both"/>
      </w:pPr>
      <w:proofErr w:type="spellStart"/>
      <w:r w:rsidRPr="00723D0F">
        <w:rPr>
          <w:rFonts w:eastAsia="Roboto" w:cs="Times New Roman"/>
          <w:color w:val="000000" w:themeColor="text1"/>
        </w:rPr>
        <w:t>While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you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are a </w:t>
      </w:r>
      <w:proofErr w:type="spellStart"/>
      <w:r w:rsidRPr="00723D0F">
        <w:rPr>
          <w:rFonts w:eastAsia="Roboto" w:cs="Times New Roman"/>
          <w:color w:val="000000" w:themeColor="text1"/>
        </w:rPr>
        <w:t>registered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user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, </w:t>
      </w:r>
      <w:proofErr w:type="spellStart"/>
      <w:r w:rsidRPr="00723D0F">
        <w:rPr>
          <w:rFonts w:eastAsia="Roboto" w:cs="Times New Roman"/>
          <w:color w:val="000000" w:themeColor="text1"/>
        </w:rPr>
        <w:t>we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will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keep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your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data for as </w:t>
      </w:r>
      <w:proofErr w:type="spellStart"/>
      <w:r w:rsidRPr="00723D0F">
        <w:rPr>
          <w:rFonts w:eastAsia="Roboto" w:cs="Times New Roman"/>
          <w:color w:val="000000" w:themeColor="text1"/>
        </w:rPr>
        <w:t>long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as </w:t>
      </w:r>
      <w:proofErr w:type="spellStart"/>
      <w:r w:rsidRPr="00723D0F">
        <w:rPr>
          <w:rFonts w:eastAsia="Roboto" w:cs="Times New Roman"/>
          <w:color w:val="000000" w:themeColor="text1"/>
        </w:rPr>
        <w:t>necessary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to </w:t>
      </w:r>
      <w:proofErr w:type="spellStart"/>
      <w:r w:rsidRPr="00723D0F">
        <w:rPr>
          <w:rFonts w:eastAsia="Roboto" w:cs="Times New Roman"/>
          <w:color w:val="000000" w:themeColor="text1"/>
        </w:rPr>
        <w:t>provide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you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with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medical </w:t>
      </w:r>
      <w:proofErr w:type="spellStart"/>
      <w:r w:rsidRPr="00723D0F">
        <w:rPr>
          <w:rFonts w:eastAsia="Roboto" w:cs="Times New Roman"/>
          <w:color w:val="000000" w:themeColor="text1"/>
        </w:rPr>
        <w:t>care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and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treatment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, as </w:t>
      </w:r>
      <w:proofErr w:type="spellStart"/>
      <w:r w:rsidRPr="00723D0F">
        <w:rPr>
          <w:rFonts w:eastAsia="Roboto" w:cs="Times New Roman"/>
          <w:color w:val="000000" w:themeColor="text1"/>
        </w:rPr>
        <w:t>well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as to </w:t>
      </w:r>
      <w:proofErr w:type="spellStart"/>
      <w:r w:rsidRPr="00723D0F">
        <w:rPr>
          <w:rFonts w:eastAsia="Roboto" w:cs="Times New Roman"/>
          <w:color w:val="000000" w:themeColor="text1"/>
        </w:rPr>
        <w:t>comply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with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legal </w:t>
      </w:r>
      <w:proofErr w:type="spellStart"/>
      <w:r w:rsidRPr="00723D0F">
        <w:rPr>
          <w:rFonts w:eastAsia="Roboto" w:cs="Times New Roman"/>
          <w:color w:val="000000" w:themeColor="text1"/>
        </w:rPr>
        <w:t>and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regulatory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requirements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, </w:t>
      </w:r>
      <w:proofErr w:type="spellStart"/>
      <w:r w:rsidRPr="00723D0F">
        <w:rPr>
          <w:rFonts w:eastAsia="Roboto" w:cs="Times New Roman"/>
          <w:color w:val="000000" w:themeColor="text1"/>
        </w:rPr>
        <w:t>or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for 5 </w:t>
      </w:r>
      <w:proofErr w:type="spellStart"/>
      <w:r w:rsidRPr="00723D0F">
        <w:rPr>
          <w:rFonts w:eastAsia="Roboto" w:cs="Times New Roman"/>
          <w:color w:val="000000" w:themeColor="text1"/>
        </w:rPr>
        <w:t>years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after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the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last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patient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interaction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. </w:t>
      </w:r>
      <w:proofErr w:type="spellStart"/>
      <w:r w:rsidRPr="00723D0F">
        <w:rPr>
          <w:rFonts w:eastAsia="Roboto" w:cs="Times New Roman"/>
          <w:color w:val="000000" w:themeColor="text1"/>
        </w:rPr>
        <w:t>After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this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period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, </w:t>
      </w:r>
      <w:proofErr w:type="spellStart"/>
      <w:r w:rsidRPr="00723D0F">
        <w:rPr>
          <w:rFonts w:eastAsia="Roboto" w:cs="Times New Roman"/>
          <w:color w:val="000000" w:themeColor="text1"/>
        </w:rPr>
        <w:t>your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data </w:t>
      </w:r>
      <w:proofErr w:type="spellStart"/>
      <w:r w:rsidRPr="00723D0F">
        <w:rPr>
          <w:rFonts w:eastAsia="Roboto" w:cs="Times New Roman"/>
          <w:color w:val="000000" w:themeColor="text1"/>
        </w:rPr>
        <w:t>will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be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securely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deleted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. </w:t>
      </w:r>
      <w:proofErr w:type="spellStart"/>
      <w:r w:rsidRPr="00723D0F">
        <w:rPr>
          <w:rFonts w:eastAsia="Roboto" w:cs="Times New Roman"/>
          <w:color w:val="000000" w:themeColor="text1"/>
        </w:rPr>
        <w:t>If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you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deactivate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your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account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, </w:t>
      </w:r>
      <w:proofErr w:type="spellStart"/>
      <w:r w:rsidRPr="00723D0F">
        <w:rPr>
          <w:rFonts w:eastAsia="Roboto" w:cs="Times New Roman"/>
          <w:color w:val="000000" w:themeColor="text1"/>
        </w:rPr>
        <w:t>your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data </w:t>
      </w:r>
      <w:proofErr w:type="spellStart"/>
      <w:r w:rsidRPr="00723D0F">
        <w:rPr>
          <w:rFonts w:eastAsia="Roboto" w:cs="Times New Roman"/>
          <w:color w:val="000000" w:themeColor="text1"/>
        </w:rPr>
        <w:t>will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be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kept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for a </w:t>
      </w:r>
      <w:proofErr w:type="spellStart"/>
      <w:r w:rsidRPr="00723D0F">
        <w:rPr>
          <w:rFonts w:eastAsia="Roboto" w:cs="Times New Roman"/>
          <w:color w:val="000000" w:themeColor="text1"/>
        </w:rPr>
        <w:t>period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of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30 </w:t>
      </w:r>
      <w:proofErr w:type="spellStart"/>
      <w:r w:rsidRPr="00723D0F">
        <w:rPr>
          <w:rFonts w:eastAsia="Roboto" w:cs="Times New Roman"/>
          <w:color w:val="000000" w:themeColor="text1"/>
        </w:rPr>
        <w:t>days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. </w:t>
      </w:r>
      <w:proofErr w:type="spellStart"/>
      <w:r w:rsidRPr="00723D0F">
        <w:rPr>
          <w:rFonts w:eastAsia="Roboto" w:cs="Times New Roman"/>
          <w:color w:val="000000" w:themeColor="text1"/>
        </w:rPr>
        <w:t>After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this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period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, </w:t>
      </w:r>
      <w:proofErr w:type="spellStart"/>
      <w:r w:rsidRPr="00723D0F">
        <w:rPr>
          <w:rFonts w:eastAsia="Roboto" w:cs="Times New Roman"/>
          <w:color w:val="000000" w:themeColor="text1"/>
        </w:rPr>
        <w:t>your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data </w:t>
      </w:r>
      <w:proofErr w:type="spellStart"/>
      <w:r w:rsidRPr="00723D0F">
        <w:rPr>
          <w:rFonts w:eastAsia="Roboto" w:cs="Times New Roman"/>
          <w:color w:val="000000" w:themeColor="text1"/>
        </w:rPr>
        <w:t>will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be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securely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deleted</w:t>
      </w:r>
      <w:proofErr w:type="spellEnd"/>
      <w:r w:rsidRPr="00723D0F">
        <w:rPr>
          <w:rFonts w:eastAsia="Roboto" w:cs="Times New Roman"/>
          <w:color w:val="000000" w:themeColor="text1"/>
        </w:rPr>
        <w:t>.</w:t>
      </w:r>
    </w:p>
    <w:p w14:paraId="5B5F2E0C" w14:textId="0701D6CC" w:rsidR="460302D5" w:rsidRDefault="460302D5" w:rsidP="00724816">
      <w:pPr>
        <w:jc w:val="both"/>
      </w:pPr>
    </w:p>
    <w:p w14:paraId="3D3D7918" w14:textId="492B6E2E" w:rsidR="7E3082A0" w:rsidRDefault="7E3082A0" w:rsidP="00724816">
      <w:pPr>
        <w:shd w:val="clear" w:color="auto" w:fill="FFFFFF" w:themeFill="background1"/>
        <w:spacing w:before="240" w:after="240"/>
        <w:ind w:firstLine="708"/>
        <w:jc w:val="both"/>
      </w:pPr>
      <w:proofErr w:type="spellStart"/>
      <w:r w:rsidRPr="00723D0F">
        <w:rPr>
          <w:rFonts w:eastAsia="Roboto" w:cs="Times New Roman"/>
          <w:color w:val="000000" w:themeColor="text1"/>
        </w:rPr>
        <w:t>If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you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have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any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questions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or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concerns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about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how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your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data </w:t>
      </w:r>
      <w:proofErr w:type="spellStart"/>
      <w:r w:rsidRPr="00723D0F">
        <w:rPr>
          <w:rFonts w:eastAsia="Roboto" w:cs="Times New Roman"/>
          <w:color w:val="000000" w:themeColor="text1"/>
        </w:rPr>
        <w:t>is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processed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, </w:t>
      </w:r>
      <w:proofErr w:type="spellStart"/>
      <w:r w:rsidRPr="00723D0F">
        <w:rPr>
          <w:rFonts w:eastAsia="Roboto" w:cs="Times New Roman"/>
          <w:color w:val="000000" w:themeColor="text1"/>
        </w:rPr>
        <w:t>please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contact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our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staff team. </w:t>
      </w:r>
      <w:proofErr w:type="spellStart"/>
      <w:r w:rsidRPr="00723D0F">
        <w:rPr>
          <w:rFonts w:eastAsia="Roboto" w:cs="Times New Roman"/>
          <w:color w:val="000000" w:themeColor="text1"/>
        </w:rPr>
        <w:t>We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are </w:t>
      </w:r>
      <w:proofErr w:type="spellStart"/>
      <w:r w:rsidRPr="00723D0F">
        <w:rPr>
          <w:rFonts w:eastAsia="Roboto" w:cs="Times New Roman"/>
          <w:color w:val="000000" w:themeColor="text1"/>
        </w:rPr>
        <w:t>here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to </w:t>
      </w:r>
      <w:proofErr w:type="spellStart"/>
      <w:r w:rsidRPr="00723D0F">
        <w:rPr>
          <w:rFonts w:eastAsia="Roboto" w:cs="Times New Roman"/>
          <w:color w:val="000000" w:themeColor="text1"/>
        </w:rPr>
        <w:t>help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and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ensure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that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your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data </w:t>
      </w:r>
      <w:proofErr w:type="spellStart"/>
      <w:r w:rsidRPr="00723D0F">
        <w:rPr>
          <w:rFonts w:eastAsia="Roboto" w:cs="Times New Roman"/>
          <w:color w:val="000000" w:themeColor="text1"/>
        </w:rPr>
        <w:t>is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handled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securely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and</w:t>
      </w:r>
      <w:proofErr w:type="spellEnd"/>
      <w:r w:rsidRPr="00723D0F">
        <w:rPr>
          <w:rFonts w:eastAsia="Roboto" w:cs="Times New Roman"/>
          <w:color w:val="000000" w:themeColor="text1"/>
        </w:rPr>
        <w:t xml:space="preserve"> </w:t>
      </w:r>
      <w:proofErr w:type="spellStart"/>
      <w:r w:rsidRPr="00723D0F">
        <w:rPr>
          <w:rFonts w:eastAsia="Roboto" w:cs="Times New Roman"/>
          <w:color w:val="000000" w:themeColor="text1"/>
        </w:rPr>
        <w:t>confidentially</w:t>
      </w:r>
      <w:proofErr w:type="spellEnd"/>
      <w:r w:rsidRPr="00723D0F">
        <w:rPr>
          <w:rFonts w:eastAsia="Roboto" w:cs="Times New Roman"/>
          <w:color w:val="000000" w:themeColor="text1"/>
        </w:rPr>
        <w:t>.</w:t>
      </w:r>
    </w:p>
    <w:p w14:paraId="0C8E87CD" w14:textId="27D47B80" w:rsidR="460302D5" w:rsidRDefault="460302D5" w:rsidP="00724816">
      <w:pPr>
        <w:jc w:val="both"/>
      </w:pPr>
    </w:p>
    <w:sectPr w:rsidR="460302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9DDA"/>
    <w:multiLevelType w:val="hybridMultilevel"/>
    <w:tmpl w:val="FFFFFFFF"/>
    <w:lvl w:ilvl="0" w:tplc="03201CEA">
      <w:start w:val="1"/>
      <w:numFmt w:val="decimal"/>
      <w:lvlText w:val="%1."/>
      <w:lvlJc w:val="left"/>
      <w:pPr>
        <w:ind w:left="720" w:hanging="360"/>
      </w:pPr>
    </w:lvl>
    <w:lvl w:ilvl="1" w:tplc="A7E0A5AA">
      <w:start w:val="1"/>
      <w:numFmt w:val="lowerLetter"/>
      <w:lvlText w:val="%2."/>
      <w:lvlJc w:val="left"/>
      <w:pPr>
        <w:ind w:left="1440" w:hanging="360"/>
      </w:pPr>
    </w:lvl>
    <w:lvl w:ilvl="2" w:tplc="1E340E0E">
      <w:start w:val="1"/>
      <w:numFmt w:val="lowerRoman"/>
      <w:lvlText w:val="%3."/>
      <w:lvlJc w:val="right"/>
      <w:pPr>
        <w:ind w:left="2160" w:hanging="180"/>
      </w:pPr>
    </w:lvl>
    <w:lvl w:ilvl="3" w:tplc="9DF8D170">
      <w:start w:val="1"/>
      <w:numFmt w:val="decimal"/>
      <w:lvlText w:val="%4."/>
      <w:lvlJc w:val="left"/>
      <w:pPr>
        <w:ind w:left="2880" w:hanging="360"/>
      </w:pPr>
    </w:lvl>
    <w:lvl w:ilvl="4" w:tplc="54083E80">
      <w:start w:val="1"/>
      <w:numFmt w:val="lowerLetter"/>
      <w:lvlText w:val="%5."/>
      <w:lvlJc w:val="left"/>
      <w:pPr>
        <w:ind w:left="3600" w:hanging="360"/>
      </w:pPr>
    </w:lvl>
    <w:lvl w:ilvl="5" w:tplc="4696799C">
      <w:start w:val="1"/>
      <w:numFmt w:val="lowerRoman"/>
      <w:lvlText w:val="%6."/>
      <w:lvlJc w:val="right"/>
      <w:pPr>
        <w:ind w:left="4320" w:hanging="180"/>
      </w:pPr>
    </w:lvl>
    <w:lvl w:ilvl="6" w:tplc="CACA5836">
      <w:start w:val="1"/>
      <w:numFmt w:val="decimal"/>
      <w:lvlText w:val="%7."/>
      <w:lvlJc w:val="left"/>
      <w:pPr>
        <w:ind w:left="5040" w:hanging="360"/>
      </w:pPr>
    </w:lvl>
    <w:lvl w:ilvl="7" w:tplc="86D41B40">
      <w:start w:val="1"/>
      <w:numFmt w:val="lowerLetter"/>
      <w:lvlText w:val="%8."/>
      <w:lvlJc w:val="left"/>
      <w:pPr>
        <w:ind w:left="5760" w:hanging="360"/>
      </w:pPr>
    </w:lvl>
    <w:lvl w:ilvl="8" w:tplc="ADA4E85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2ABC0"/>
    <w:multiLevelType w:val="hybridMultilevel"/>
    <w:tmpl w:val="FFFFFFFF"/>
    <w:lvl w:ilvl="0" w:tplc="1294109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A10D87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19E886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649A3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192650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610A93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D04C6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4F60A7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118AEC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035825E"/>
    <w:multiLevelType w:val="hybridMultilevel"/>
    <w:tmpl w:val="FFFFFFFF"/>
    <w:lvl w:ilvl="0" w:tplc="88AEF7F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0B25F7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2AA950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66C26D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B52B86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A59CEA8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ED8680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E04AD1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6FA9A2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064FD71"/>
    <w:multiLevelType w:val="hybridMultilevel"/>
    <w:tmpl w:val="FFFFFFFF"/>
    <w:lvl w:ilvl="0" w:tplc="1E0E863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08ED3F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335492E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F6AF5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39ADA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AE5EDC0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FCA571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5F8CAC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8C6555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4296073">
    <w:abstractNumId w:val="3"/>
  </w:num>
  <w:num w:numId="2" w16cid:durableId="457648525">
    <w:abstractNumId w:val="1"/>
  </w:num>
  <w:num w:numId="3" w16cid:durableId="564680910">
    <w:abstractNumId w:val="0"/>
  </w:num>
  <w:num w:numId="4" w16cid:durableId="692269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D625E3"/>
    <w:rsid w:val="00077012"/>
    <w:rsid w:val="000938B1"/>
    <w:rsid w:val="000A5A47"/>
    <w:rsid w:val="00121B21"/>
    <w:rsid w:val="00197408"/>
    <w:rsid w:val="001B3AF3"/>
    <w:rsid w:val="001E4AB2"/>
    <w:rsid w:val="001F7377"/>
    <w:rsid w:val="00206BEE"/>
    <w:rsid w:val="00222F65"/>
    <w:rsid w:val="00223751"/>
    <w:rsid w:val="00344114"/>
    <w:rsid w:val="00353547"/>
    <w:rsid w:val="003F17A8"/>
    <w:rsid w:val="003F588B"/>
    <w:rsid w:val="00405495"/>
    <w:rsid w:val="004840F4"/>
    <w:rsid w:val="00495C03"/>
    <w:rsid w:val="004E0CDF"/>
    <w:rsid w:val="004E745B"/>
    <w:rsid w:val="00513373"/>
    <w:rsid w:val="0052165A"/>
    <w:rsid w:val="00543CB1"/>
    <w:rsid w:val="005A30FF"/>
    <w:rsid w:val="00605607"/>
    <w:rsid w:val="00723D0F"/>
    <w:rsid w:val="00724816"/>
    <w:rsid w:val="00744E71"/>
    <w:rsid w:val="00792BDC"/>
    <w:rsid w:val="0079511C"/>
    <w:rsid w:val="00840053"/>
    <w:rsid w:val="00872796"/>
    <w:rsid w:val="008936D1"/>
    <w:rsid w:val="008A1A5A"/>
    <w:rsid w:val="008D0AF0"/>
    <w:rsid w:val="0096185D"/>
    <w:rsid w:val="009771C5"/>
    <w:rsid w:val="00992FB4"/>
    <w:rsid w:val="009E3355"/>
    <w:rsid w:val="00AE5979"/>
    <w:rsid w:val="00B244C2"/>
    <w:rsid w:val="00B473BD"/>
    <w:rsid w:val="00BA1AAB"/>
    <w:rsid w:val="00C62F69"/>
    <w:rsid w:val="00C73C7E"/>
    <w:rsid w:val="00CC0CAE"/>
    <w:rsid w:val="00CC4000"/>
    <w:rsid w:val="00CC552A"/>
    <w:rsid w:val="00D176FB"/>
    <w:rsid w:val="00DB65E3"/>
    <w:rsid w:val="00E16CB3"/>
    <w:rsid w:val="00EE0D51"/>
    <w:rsid w:val="00FF2C3F"/>
    <w:rsid w:val="0277B372"/>
    <w:rsid w:val="03FB6520"/>
    <w:rsid w:val="04931BAA"/>
    <w:rsid w:val="078E959F"/>
    <w:rsid w:val="09244CD2"/>
    <w:rsid w:val="0B49E394"/>
    <w:rsid w:val="11252A56"/>
    <w:rsid w:val="132D3711"/>
    <w:rsid w:val="13A71D48"/>
    <w:rsid w:val="14021833"/>
    <w:rsid w:val="15563939"/>
    <w:rsid w:val="16373150"/>
    <w:rsid w:val="16B737A3"/>
    <w:rsid w:val="174B0940"/>
    <w:rsid w:val="176C01F6"/>
    <w:rsid w:val="17714122"/>
    <w:rsid w:val="186246F2"/>
    <w:rsid w:val="18630657"/>
    <w:rsid w:val="19EB0A1E"/>
    <w:rsid w:val="1C1F591E"/>
    <w:rsid w:val="1CB3FF94"/>
    <w:rsid w:val="260BC836"/>
    <w:rsid w:val="26ECEBE8"/>
    <w:rsid w:val="28358F13"/>
    <w:rsid w:val="294AE2D5"/>
    <w:rsid w:val="345EC09A"/>
    <w:rsid w:val="362EBC2F"/>
    <w:rsid w:val="36C274F3"/>
    <w:rsid w:val="36FFD2B3"/>
    <w:rsid w:val="383E2143"/>
    <w:rsid w:val="3967BA3B"/>
    <w:rsid w:val="3A404998"/>
    <w:rsid w:val="3CF3D0FD"/>
    <w:rsid w:val="4043A183"/>
    <w:rsid w:val="409A3BD6"/>
    <w:rsid w:val="42C3EB0C"/>
    <w:rsid w:val="460302D5"/>
    <w:rsid w:val="46233A1D"/>
    <w:rsid w:val="48292719"/>
    <w:rsid w:val="48BDA426"/>
    <w:rsid w:val="4A42402C"/>
    <w:rsid w:val="4A79F4CA"/>
    <w:rsid w:val="4DF0CB40"/>
    <w:rsid w:val="4EC3BA84"/>
    <w:rsid w:val="51179328"/>
    <w:rsid w:val="51F3B759"/>
    <w:rsid w:val="5300150C"/>
    <w:rsid w:val="559620FB"/>
    <w:rsid w:val="559D53E4"/>
    <w:rsid w:val="55FB8FFB"/>
    <w:rsid w:val="563F4407"/>
    <w:rsid w:val="578BF006"/>
    <w:rsid w:val="57DD199E"/>
    <w:rsid w:val="5816517D"/>
    <w:rsid w:val="5BC11463"/>
    <w:rsid w:val="5C99C6FC"/>
    <w:rsid w:val="5CCE9960"/>
    <w:rsid w:val="5EE38406"/>
    <w:rsid w:val="65103F29"/>
    <w:rsid w:val="682C9944"/>
    <w:rsid w:val="68799B1E"/>
    <w:rsid w:val="69A71625"/>
    <w:rsid w:val="6A699B1B"/>
    <w:rsid w:val="6D788DB1"/>
    <w:rsid w:val="6EE02339"/>
    <w:rsid w:val="713AF708"/>
    <w:rsid w:val="75FAFA38"/>
    <w:rsid w:val="770B112D"/>
    <w:rsid w:val="7765D504"/>
    <w:rsid w:val="7AD625E3"/>
    <w:rsid w:val="7E3082A0"/>
    <w:rsid w:val="7FE4D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25E3"/>
  <w15:chartTrackingRefBased/>
  <w15:docId w15:val="{D7F0A421-207E-46A4-96CC-81D09525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3BD"/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B473BD"/>
    <w:pPr>
      <w:keepNext/>
      <w:keepLines/>
      <w:spacing w:before="360" w:after="80"/>
      <w:outlineLvl w:val="0"/>
    </w:pPr>
    <w:rPr>
      <w:rFonts w:eastAsiaTheme="minorEastAsia" w:cstheme="majorEastAsia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B473BD"/>
    <w:pPr>
      <w:keepNext/>
      <w:keepLines/>
      <w:spacing w:before="160" w:after="80"/>
      <w:outlineLvl w:val="1"/>
    </w:pPr>
    <w:rPr>
      <w:rFonts w:eastAsiaTheme="minorEastAsia" w:cstheme="majorEastAsia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3BD"/>
    <w:pPr>
      <w:keepNext/>
      <w:keepLines/>
      <w:spacing w:before="40" w:after="0"/>
      <w:outlineLvl w:val="2"/>
    </w:pPr>
    <w:rPr>
      <w:rFonts w:eastAsiaTheme="majorEastAsia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460302D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73B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3B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3BD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473BD"/>
    <w:rPr>
      <w:rFonts w:ascii="Times New Roman" w:eastAsiaTheme="minorEastAsia" w:hAnsi="Times New Roman"/>
      <w:color w:val="5A5A5A" w:themeColor="text1" w:themeTint="A5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3BD"/>
    <w:rPr>
      <w:rFonts w:ascii="Times New Roman" w:eastAsiaTheme="majorEastAsia" w:hAnsi="Times New Roman" w:cstheme="majorBidi"/>
      <w:color w:val="0A2F40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B473B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73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73B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473B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0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3D8DC097A0B4BB2CCD076F948B984" ma:contentTypeVersion="8" ma:contentTypeDescription="Create a new document." ma:contentTypeScope="" ma:versionID="f7d6f7071a931671990ad81fbbdeb59a">
  <xsd:schema xmlns:xsd="http://www.w3.org/2001/XMLSchema" xmlns:xs="http://www.w3.org/2001/XMLSchema" xmlns:p="http://schemas.microsoft.com/office/2006/metadata/properties" xmlns:ns2="51c2a8b4-fe5d-403e-8439-79f5ad1b74af" targetNamespace="http://schemas.microsoft.com/office/2006/metadata/properties" ma:root="true" ma:fieldsID="d281f1aa847efb9bd178573a03796dc1" ns2:_="">
    <xsd:import namespace="51c2a8b4-fe5d-403e-8439-79f5ad1b74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2a8b4-fe5d-403e-8439-79f5ad1b74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B1FFF-C840-4F1C-8F98-5395C01C3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c2a8b4-fe5d-403e-8439-79f5ad1b74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123480-1419-4EF3-B2B9-2B62CF306CC0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51c2a8b4-fe5d-403e-8439-79f5ad1b74af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BF1632F-A304-4F41-BB54-4A3D6620F4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D08D77-D277-4BE1-89F9-D967A38E7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Links>
    <vt:vector size="48" baseType="variant"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_Toc187000217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_Toc187000216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_Toc187000215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_Toc187000214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_Toc187000213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_Toc187000212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_Toc187000211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_Toc187000210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Maria Ferreira Neves Pinto</dc:creator>
  <cp:keywords/>
  <dc:description/>
  <cp:lastModifiedBy>Goncalo Carvalho Costa</cp:lastModifiedBy>
  <cp:revision>2</cp:revision>
  <dcterms:created xsi:type="dcterms:W3CDTF">2025-01-05T21:09:00Z</dcterms:created>
  <dcterms:modified xsi:type="dcterms:W3CDTF">2025-01-05T21:09:00Z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0x010100AEF3D8DC097A0B4BB2CCD076F948B984</vt:lpwstr>
  </property>
</Properties>
</file>