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Style w:val="7"/>
          <w:rFonts w:hint="eastAsia" w:ascii="微软雅黑" w:hAnsi="微软雅黑" w:eastAsia="微软雅黑"/>
          <w:b/>
          <w:bCs/>
          <w:sz w:val="54"/>
          <w:szCs w:val="54"/>
        </w:rPr>
        <w:t>知网群思 智汇天下</w:t>
      </w:r>
    </w:p>
    <w:p>
      <w:pPr>
        <w:pStyle w:val="5"/>
        <w:jc w:val="center"/>
      </w:pPr>
      <w:r>
        <w:rPr>
          <w:rStyle w:val="7"/>
          <w:rFonts w:hint="eastAsia"/>
        </w:rPr>
        <w:t>——</w:t>
      </w:r>
      <w:r>
        <w:rPr>
          <w:rStyle w:val="7"/>
        </w:rPr>
        <w:t xml:space="preserve">  </w:t>
      </w:r>
      <w:r>
        <w:rPr>
          <w:sz w:val="29"/>
          <w:szCs w:val="29"/>
        </w:rPr>
        <w:t>一个极致激发群体智慧的知识创新管理系统</w:t>
      </w:r>
    </w:p>
    <w:p>
      <w:pPr>
        <w:pStyle w:val="2"/>
        <w:numPr>
          <w:ilvl w:val="0"/>
          <w:numId w:val="1"/>
        </w:numPr>
        <w:rPr>
          <w:rFonts w:ascii="微软雅黑" w:hAnsi="微软雅黑" w:eastAsia="微软雅黑"/>
        </w:rPr>
      </w:pPr>
      <w:r>
        <w:rPr>
          <w:rFonts w:hint="eastAsia" w:ascii="微软雅黑" w:hAnsi="微软雅黑" w:eastAsia="微软雅黑"/>
        </w:rPr>
        <w:t>引言</w:t>
      </w:r>
    </w:p>
    <w:p>
      <w:pPr>
        <w:pStyle w:val="5"/>
        <w:spacing w:line="360" w:lineRule="auto"/>
        <w:ind w:firstLine="480"/>
      </w:pPr>
      <w:r>
        <w:rPr>
          <w:rFonts w:hint="eastAsia" w:ascii="微软雅黑" w:hAnsi="微软雅黑" w:eastAsia="微软雅黑"/>
        </w:rPr>
        <w:t>每当发现一个扑朔迷离的现象和问题，挑战一项难点纷繁的重要研究，或去攻克一个充满变局的战略目标，以何种方式组织一个团队或群体协同创新、统一思想、协调行动，将群体智慧发挥到极致，就成为决定成败之关键所在。</w:t>
      </w:r>
    </w:p>
    <w:p>
      <w:pPr>
        <w:pStyle w:val="5"/>
        <w:spacing w:line="360" w:lineRule="auto"/>
        <w:ind w:firstLine="480"/>
      </w:pPr>
      <w:r>
        <w:rPr>
          <w:rFonts w:hint="eastAsia" w:ascii="微软雅黑" w:hAnsi="微软雅黑" w:eastAsia="微软雅黑"/>
        </w:rPr>
        <w:t>无 论是线上线下的会议、通讯，还是微博、微信等交流方式，都不是实现这种高度协同效应的理想平台。这一难题的破解，需要在网上搭建一个具有自激功能的协同研 究和学习平台。在那里，可以很容易组建一个目标一致、能力互补的合作群体，随时随地交流，充分共享知识，自由碰撞思想，互激创新灵感，科学求证真理，及时 纠正错误，自觉统一认识，自动协调行动。就好像有一个把合作者大脑联结而成的云化“群体思维”系统，可以对“知识数据”进行高速的并行处理。</w:t>
      </w:r>
    </w:p>
    <w:p>
      <w:pPr>
        <w:pStyle w:val="2"/>
      </w:pPr>
      <w:r>
        <w:rPr>
          <w:rFonts w:hint="eastAsia" w:ascii="微软雅黑" w:hAnsi="微软雅黑" w:eastAsia="微软雅黑"/>
        </w:rPr>
        <w:t>二、“知网群思”整体架构</w:t>
      </w:r>
    </w:p>
    <w:p>
      <w:pPr>
        <w:pStyle w:val="5"/>
        <w:spacing w:line="360" w:lineRule="auto"/>
        <w:ind w:firstLine="420"/>
        <w:rPr>
          <w:rFonts w:ascii="微软雅黑" w:hAnsi="微软雅黑" w:eastAsia="微软雅黑"/>
        </w:rPr>
      </w:pPr>
      <w:r>
        <w:rPr>
          <w:rFonts w:hint="eastAsia" w:ascii="微软雅黑" w:hAnsi="微软雅黑" w:eastAsia="微软雅黑"/>
        </w:rPr>
        <w:t>“知网群思”，就是一个具有“群体思维”模式的群体协同研究与学习平台。既可在互联网上创建，也可安装在机构内部网上。其核心是对群体思维的</w:t>
      </w:r>
      <w:r>
        <w:rPr>
          <w:rStyle w:val="7"/>
          <w:rFonts w:hint="eastAsia" w:ascii="微软雅黑" w:hAnsi="微软雅黑" w:eastAsia="微软雅黑"/>
        </w:rPr>
        <w:t>知识管理</w:t>
      </w:r>
      <w:r>
        <w:rPr>
          <w:rFonts w:hint="eastAsia" w:ascii="微软雅黑" w:hAnsi="微软雅黑" w:eastAsia="微软雅黑"/>
        </w:rPr>
        <w:t>，或称</w:t>
      </w:r>
      <w:r>
        <w:rPr>
          <w:rStyle w:val="7"/>
          <w:rFonts w:hint="eastAsia" w:ascii="微软雅黑" w:hAnsi="微软雅黑" w:eastAsia="微软雅黑"/>
        </w:rPr>
        <w:t>隐性知识管理</w:t>
      </w:r>
      <w:r>
        <w:rPr>
          <w:rFonts w:hint="eastAsia" w:ascii="微软雅黑" w:hAnsi="微软雅黑" w:eastAsia="微软雅黑"/>
        </w:rPr>
        <w:t>，通过协同研讨平台、协同创作平台与成果管理系统实现；支撑着群体思维流畅运行的是</w:t>
      </w:r>
      <w:r>
        <w:rPr>
          <w:rStyle w:val="7"/>
          <w:rFonts w:hint="eastAsia" w:ascii="微软雅黑" w:hAnsi="微软雅黑" w:eastAsia="微软雅黑"/>
        </w:rPr>
        <w:t>知识服务平台</w:t>
      </w:r>
      <w:r>
        <w:rPr>
          <w:rFonts w:hint="eastAsia" w:ascii="微软雅黑" w:hAnsi="微软雅黑" w:eastAsia="微软雅黑"/>
        </w:rPr>
        <w:t>，它通过各种途径获取国内外相关知识资源，对其进行恰当的选择、精细的加工、规范的梳理、系统的整合，或称</w:t>
      </w:r>
      <w:r>
        <w:rPr>
          <w:rStyle w:val="7"/>
          <w:rFonts w:hint="eastAsia" w:ascii="微软雅黑" w:hAnsi="微软雅黑" w:eastAsia="微软雅黑"/>
        </w:rPr>
        <w:t>显性知识管理</w:t>
      </w:r>
      <w:r>
        <w:rPr>
          <w:rFonts w:hint="eastAsia" w:ascii="微软雅黑" w:hAnsi="微软雅黑" w:eastAsia="微软雅黑"/>
        </w:rPr>
        <w:t>，根据个性化的需要，特别是决策与执行的需要，及时地提供</w:t>
      </w:r>
      <w:r>
        <w:rPr>
          <w:rStyle w:val="7"/>
          <w:rFonts w:hint="eastAsia" w:ascii="微软雅黑" w:hAnsi="微软雅黑" w:eastAsia="微软雅黑"/>
        </w:rPr>
        <w:t>知识服务</w:t>
      </w:r>
      <w:r>
        <w:rPr>
          <w:rFonts w:hint="eastAsia" w:ascii="微软雅黑" w:hAnsi="微软雅黑" w:eastAsia="微软雅黑"/>
        </w:rPr>
        <w:t>。平台的总体功能架构如下</w:t>
      </w:r>
      <w:r>
        <w:rPr>
          <w:rFonts w:hint="eastAsia" w:ascii="微软雅黑" w:hAnsi="微软雅黑" w:eastAsia="微软雅黑"/>
          <w:lang w:eastAsia="zh-CN"/>
        </w:rPr>
        <w:t>：</w:t>
      </w:r>
    </w:p>
    <w:p>
      <w:pPr>
        <w:pStyle w:val="3"/>
        <w:spacing w:line="360" w:lineRule="auto"/>
      </w:pPr>
      <w:r>
        <w:rPr>
          <w:rFonts w:hint="eastAsia" w:ascii="微软雅黑" w:hAnsi="微软雅黑" w:eastAsia="微软雅黑"/>
          <w:sz w:val="24"/>
          <w:szCs w:val="24"/>
        </w:rPr>
        <w:t>1.条件平台</w:t>
      </w:r>
    </w:p>
    <w:p>
      <w:pPr>
        <w:pStyle w:val="5"/>
        <w:spacing w:line="360" w:lineRule="auto"/>
        <w:ind w:firstLine="480"/>
      </w:pPr>
      <w:r>
        <w:rPr>
          <w:rFonts w:hint="eastAsia" w:ascii="微软雅黑" w:hAnsi="微软雅黑" w:eastAsia="微软雅黑"/>
        </w:rPr>
        <w:t>为协同研究与学习的组织者（平台用户，下简称用户）提供合作者人选和知识资源保障。</w:t>
      </w:r>
    </w:p>
    <w:p>
      <w:pPr>
        <w:pStyle w:val="5"/>
        <w:spacing w:line="360" w:lineRule="auto"/>
        <w:ind w:firstLine="480"/>
      </w:pPr>
      <w:r>
        <w:rPr>
          <w:rStyle w:val="7"/>
          <w:rFonts w:hint="eastAsia" w:ascii="微软雅黑" w:hAnsi="微软雅黑" w:eastAsia="微软雅黑"/>
        </w:rPr>
        <w:t>①</w:t>
      </w:r>
      <w:r>
        <w:rPr>
          <w:rStyle w:val="7"/>
          <w:rFonts w:hint="eastAsia" w:ascii="微软雅黑" w:hAnsi="微软雅黑" w:eastAsia="微软雅黑"/>
          <w:b w:val="0"/>
          <w:bCs w:val="0"/>
          <w:sz w:val="14"/>
          <w:szCs w:val="14"/>
        </w:rPr>
        <w:t xml:space="preserve">  </w:t>
      </w:r>
      <w:r>
        <w:rPr>
          <w:rStyle w:val="7"/>
          <w:rFonts w:hint="eastAsia" w:ascii="微软雅黑" w:hAnsi="微软雅黑" w:eastAsia="微软雅黑"/>
        </w:rPr>
        <w:t>专业人才库</w:t>
      </w:r>
    </w:p>
    <w:p>
      <w:pPr>
        <w:pStyle w:val="5"/>
        <w:spacing w:line="360" w:lineRule="auto"/>
        <w:ind w:firstLine="480"/>
      </w:pPr>
      <w:r>
        <w:rPr>
          <w:rFonts w:hint="eastAsia" w:ascii="微软雅黑" w:hAnsi="微软雅黑" w:eastAsia="微软雅黑"/>
        </w:rPr>
        <w:t>由“中国知网”的“全球专业人才库”、用户（组织机构和合作群体）自建的专业人才库构成，供用户选择和联络。</w:t>
      </w:r>
    </w:p>
    <w:p>
      <w:pPr>
        <w:pStyle w:val="5"/>
        <w:spacing w:line="360" w:lineRule="auto"/>
        <w:ind w:firstLine="480"/>
      </w:pPr>
      <w:r>
        <w:rPr>
          <w:rStyle w:val="7"/>
          <w:rFonts w:hint="eastAsia" w:ascii="微软雅黑" w:hAnsi="微软雅黑" w:eastAsia="微软雅黑"/>
        </w:rPr>
        <w:t>②</w:t>
      </w:r>
      <w:r>
        <w:rPr>
          <w:rStyle w:val="7"/>
          <w:rFonts w:hint="eastAsia" w:ascii="微软雅黑" w:hAnsi="微软雅黑" w:eastAsia="微软雅黑"/>
          <w:b w:val="0"/>
          <w:bCs w:val="0"/>
          <w:sz w:val="14"/>
          <w:szCs w:val="14"/>
        </w:rPr>
        <w:t xml:space="preserve">  </w:t>
      </w:r>
      <w:r>
        <w:rPr>
          <w:rStyle w:val="7"/>
          <w:rFonts w:hint="eastAsia" w:ascii="微软雅黑" w:hAnsi="微软雅黑" w:eastAsia="微软雅黑"/>
        </w:rPr>
        <w:t>知识信息系统</w:t>
      </w:r>
    </w:p>
    <w:p>
      <w:pPr>
        <w:pStyle w:val="5"/>
        <w:spacing w:line="360" w:lineRule="auto"/>
        <w:ind w:firstLine="480"/>
      </w:pPr>
      <w:r>
        <w:rPr>
          <w:rFonts w:hint="eastAsia" w:ascii="微软雅黑" w:hAnsi="微软雅黑" w:eastAsia="微软雅黑"/>
        </w:rPr>
        <w:t>支持用户自主创建特定知识结构的“知识资源库”，整合“中国知网”相应行业/专业的知识服务平台、搜索引擎提供的和用户自建的知识资源。</w:t>
      </w:r>
    </w:p>
    <w:p>
      <w:pPr>
        <w:pStyle w:val="3"/>
        <w:spacing w:line="360" w:lineRule="auto"/>
      </w:pPr>
      <w:r>
        <w:rPr>
          <w:rFonts w:hint="eastAsia" w:ascii="微软雅黑" w:hAnsi="微软雅黑" w:eastAsia="微软雅黑"/>
          <w:sz w:val="24"/>
          <w:szCs w:val="24"/>
        </w:rPr>
        <w:t>2.研讨平台</w:t>
      </w:r>
    </w:p>
    <w:p>
      <w:pPr>
        <w:pStyle w:val="5"/>
        <w:spacing w:line="360" w:lineRule="auto"/>
        <w:ind w:firstLine="480"/>
      </w:pPr>
      <w:r>
        <w:rPr>
          <w:rStyle w:val="7"/>
          <w:rFonts w:hint="eastAsia" w:ascii="微软雅黑" w:hAnsi="微软雅黑" w:eastAsia="微软雅黑"/>
        </w:rPr>
        <w:t>① 准备与分工</w:t>
      </w:r>
    </w:p>
    <w:p>
      <w:pPr>
        <w:pStyle w:val="5"/>
        <w:spacing w:line="360" w:lineRule="auto"/>
        <w:ind w:firstLine="480"/>
      </w:pPr>
      <w:r>
        <w:rPr>
          <w:rFonts w:hint="eastAsia" w:ascii="微软雅黑" w:hAnsi="微软雅黑" w:eastAsia="微软雅黑"/>
        </w:rPr>
        <w:t>支持课题创建、合作者准入、研究资料发布、研究目标分解、研究大纲和分工方案设定。</w:t>
      </w:r>
    </w:p>
    <w:p>
      <w:pPr>
        <w:pStyle w:val="5"/>
        <w:spacing w:line="360" w:lineRule="auto"/>
        <w:ind w:firstLine="480"/>
      </w:pPr>
      <w:r>
        <w:rPr>
          <w:rStyle w:val="7"/>
          <w:rFonts w:hint="eastAsia" w:ascii="微软雅黑" w:hAnsi="微软雅黑" w:eastAsia="微软雅黑"/>
        </w:rPr>
        <w:t>② 协同调研</w:t>
      </w:r>
    </w:p>
    <w:p>
      <w:pPr>
        <w:pStyle w:val="5"/>
        <w:spacing w:line="360" w:lineRule="auto"/>
        <w:ind w:firstLine="480"/>
      </w:pPr>
      <w:r>
        <w:rPr>
          <w:rFonts w:hint="eastAsia" w:ascii="微软雅黑" w:hAnsi="微软雅黑" w:eastAsia="微软雅黑"/>
        </w:rPr>
        <w:t>合作者在研究大纲各级标题下，或在研究背景资料的任何文字片段上，标注讨论意见或提交调研资料；系统可在标注之处自动汇编所有意见与所交资料，供合作者进行整体浏览和逐条研究所有人的调研成果。</w:t>
      </w:r>
    </w:p>
    <w:p>
      <w:pPr>
        <w:pStyle w:val="5"/>
        <w:spacing w:line="360" w:lineRule="auto"/>
        <w:ind w:firstLine="480"/>
      </w:pPr>
      <w:r>
        <w:rPr>
          <w:rStyle w:val="7"/>
          <w:rFonts w:hint="eastAsia" w:ascii="微软雅黑" w:hAnsi="微软雅黑" w:eastAsia="微软雅黑"/>
        </w:rPr>
        <w:t>③ 问题讨论</w:t>
      </w:r>
    </w:p>
    <w:p>
      <w:pPr>
        <w:pStyle w:val="5"/>
        <w:spacing w:line="360" w:lineRule="auto"/>
        <w:ind w:firstLine="480"/>
      </w:pPr>
      <w:r>
        <w:rPr>
          <w:rFonts w:hint="eastAsia" w:ascii="微软雅黑" w:hAnsi="微软雅黑" w:eastAsia="微软雅黑"/>
        </w:rPr>
        <w:t>基 于汇编的调研资料，合作者可进一步拟定具体问题分头研究。系统将按研究大纲和设定的问题自动汇编各人提交的阶段性研究成果（包括方法、过程、结果等），供 组织者（或任何合作者）进行整理、加工，发布后供大家进一步研究。以上过程可以逐次迭代，直至形成共同认可的研究结果。</w:t>
      </w:r>
    </w:p>
    <w:p>
      <w:pPr>
        <w:pStyle w:val="3"/>
        <w:spacing w:line="360" w:lineRule="auto"/>
      </w:pPr>
      <w:r>
        <w:rPr>
          <w:rFonts w:hint="eastAsia" w:ascii="微软雅黑" w:hAnsi="微软雅黑" w:eastAsia="微软雅黑"/>
          <w:sz w:val="24"/>
          <w:szCs w:val="24"/>
        </w:rPr>
        <w:t>3.协同编撰平台</w:t>
      </w:r>
    </w:p>
    <w:p>
      <w:pPr>
        <w:pStyle w:val="5"/>
        <w:spacing w:line="360" w:lineRule="auto"/>
        <w:ind w:firstLine="480"/>
      </w:pPr>
      <w:r>
        <w:rPr>
          <w:rFonts w:hint="eastAsia" w:ascii="微软雅黑" w:hAnsi="微软雅黑" w:eastAsia="微软雅黑"/>
        </w:rPr>
        <w:t>合作者拟定最终研究成果的文稿形式（如研究报告、论文、专利、学习心得等），以及内容结构、术语定义、各部分关联关系、参考文献引证规范、写作风格等，分工进行起草。系统可对上述约定规范自动进行核较与汇编，汇编稿可以共同修改和审定。</w:t>
      </w:r>
    </w:p>
    <w:p>
      <w:pPr>
        <w:pStyle w:val="3"/>
        <w:spacing w:line="360" w:lineRule="auto"/>
      </w:pPr>
      <w:r>
        <w:rPr>
          <w:rFonts w:hint="eastAsia" w:ascii="微软雅黑" w:hAnsi="微软雅黑" w:eastAsia="微软雅黑"/>
          <w:sz w:val="24"/>
          <w:szCs w:val="24"/>
        </w:rPr>
        <w:t>4.过程记录系统</w:t>
      </w:r>
    </w:p>
    <w:p>
      <w:pPr>
        <w:pStyle w:val="5"/>
        <w:spacing w:line="360" w:lineRule="auto"/>
        <w:ind w:firstLine="420"/>
      </w:pPr>
      <w:r>
        <w:rPr>
          <w:rFonts w:hint="eastAsia" w:ascii="微软雅黑" w:hAnsi="微软雅黑" w:eastAsia="微软雅黑"/>
        </w:rPr>
        <w:t>系统自助记录协同研究全过程，在汇编每一次研讨资料和成果文稿中，准确、完整链接所有合作者每次提交的意见与资料，如实记录和反映每个人的创新性工作贡献及其研究思路和方法。</w:t>
      </w:r>
    </w:p>
    <w:p>
      <w:pPr>
        <w:pStyle w:val="3"/>
        <w:spacing w:line="360" w:lineRule="auto"/>
      </w:pPr>
      <w:r>
        <w:rPr>
          <w:rFonts w:hint="eastAsia" w:ascii="微软雅黑" w:hAnsi="微软雅黑" w:eastAsia="微软雅黑"/>
          <w:sz w:val="24"/>
          <w:szCs w:val="24"/>
        </w:rPr>
        <w:t>5.成果管理与评价系统</w:t>
      </w:r>
    </w:p>
    <w:p>
      <w:pPr>
        <w:pStyle w:val="5"/>
        <w:spacing w:line="360" w:lineRule="auto"/>
        <w:ind w:firstLine="480"/>
      </w:pPr>
      <w:r>
        <w:rPr>
          <w:rFonts w:hint="eastAsia" w:ascii="微软雅黑" w:hAnsi="微软雅黑" w:eastAsia="微软雅黑"/>
        </w:rPr>
        <w:t>按用户设定的知识结构，系统按自动对成果文档进行碎片化处理和结构化标引，存入用户“成果库”，由“知识管理员”设定版本编码、密级、保密期限与范围，进行长期保存和管理。</w:t>
      </w:r>
    </w:p>
    <w:p>
      <w:pPr>
        <w:pStyle w:val="5"/>
        <w:spacing w:line="360" w:lineRule="auto"/>
      </w:pPr>
      <w:r>
        <w:rPr>
          <w:rFonts w:hint="eastAsia" w:ascii="微软雅黑" w:hAnsi="微软雅黑" w:eastAsia="微软雅黑"/>
        </w:rPr>
        <w:t>成果发布后，系统自动采集受众的评价信息，其中公开发表后的被引与传播情况由“中国知网”提供。“知识管理员”可将评价信息反馈给合作者。</w:t>
      </w:r>
    </w:p>
    <w:p>
      <w:pPr>
        <w:pStyle w:val="3"/>
        <w:spacing w:line="360" w:lineRule="auto"/>
      </w:pPr>
      <w:r>
        <w:rPr>
          <w:rFonts w:hint="eastAsia" w:ascii="微软雅黑" w:hAnsi="微软雅黑" w:eastAsia="微软雅黑"/>
          <w:sz w:val="24"/>
          <w:szCs w:val="24"/>
        </w:rPr>
        <w:t>6.成果发布系统</w:t>
      </w:r>
    </w:p>
    <w:p>
      <w:pPr>
        <w:pStyle w:val="5"/>
        <w:spacing w:line="360" w:lineRule="auto"/>
        <w:ind w:firstLine="480"/>
      </w:pPr>
      <w:r>
        <w:rPr>
          <w:rFonts w:hint="eastAsia" w:ascii="微软雅黑" w:hAnsi="微软雅黑" w:eastAsia="微软雅黑"/>
        </w:rPr>
        <w:t>经授权“知识管理员”从用户“成果库”中提出成果文档，确定发布途径（内部网、互联网、移动）、保密方式（下载、复制、保存、浏览、转发等）、研究过程公开范围，选择对象（合作者、上级领导、出版社投稿、申报中标等）发布研究成果。</w:t>
      </w:r>
    </w:p>
    <w:p>
      <w:pPr>
        <w:pStyle w:val="3"/>
        <w:spacing w:line="360" w:lineRule="auto"/>
      </w:pPr>
      <w:r>
        <w:rPr>
          <w:rFonts w:hint="eastAsia" w:ascii="微软雅黑" w:hAnsi="微软雅黑" w:eastAsia="微软雅黑"/>
          <w:sz w:val="24"/>
          <w:szCs w:val="24"/>
        </w:rPr>
        <w:t>7.知识服务平台</w:t>
      </w:r>
    </w:p>
    <w:p>
      <w:pPr>
        <w:pStyle w:val="5"/>
        <w:spacing w:line="360" w:lineRule="auto"/>
        <w:ind w:firstLine="480"/>
      </w:pPr>
      <w:r>
        <w:rPr>
          <w:rFonts w:hint="eastAsia" w:ascii="微软雅黑" w:hAnsi="微软雅黑" w:eastAsia="微软雅黑"/>
        </w:rPr>
        <w:t>“知识管理员”依托用户“知识资源库”和“成果库”，按相关制度，对用户内部相关</w:t>
      </w:r>
      <w:r>
        <w:rPr>
          <w:rFonts w:hint="eastAsia" w:ascii="微软雅黑" w:hAnsi="微软雅黑" w:eastAsia="微软雅黑"/>
          <w:color w:val="FF0000"/>
        </w:rPr>
        <w:t>领导和干部员工</w:t>
      </w:r>
      <w:r>
        <w:rPr>
          <w:rFonts w:hint="eastAsia" w:ascii="微软雅黑" w:hAnsi="微软雅黑" w:eastAsia="微软雅黑"/>
        </w:rPr>
        <w:t>提供各种问题的解决方案，并在服务过程中，自动记录、整理相关问题和意见，反馈到“成果管理与评价系统”。</w:t>
      </w:r>
    </w:p>
    <w:p>
      <w:pPr>
        <w:pStyle w:val="3"/>
        <w:spacing w:line="360" w:lineRule="auto"/>
      </w:pPr>
      <w:r>
        <w:rPr>
          <w:rFonts w:hint="eastAsia" w:ascii="微软雅黑" w:hAnsi="微软雅黑" w:eastAsia="微软雅黑"/>
          <w:sz w:val="24"/>
          <w:szCs w:val="24"/>
        </w:rPr>
        <w:t>8.个人知识整理系统</w:t>
      </w:r>
    </w:p>
    <w:p>
      <w:pPr>
        <w:pStyle w:val="5"/>
        <w:spacing w:line="360" w:lineRule="auto"/>
        <w:ind w:firstLine="480"/>
      </w:pPr>
      <w:r>
        <w:rPr>
          <w:rFonts w:hint="eastAsia" w:ascii="微软雅黑" w:hAnsi="微软雅黑" w:eastAsia="微软雅黑"/>
        </w:rPr>
        <w:t>平台为合作者个人配置。可按授权连通用户的协同研究学习平台，接入“中国知网”，构建自己的知识资源库和个人资料库，还可连通互联网上的各种课题协同研究平台、全球学术期刊投稿平台等。</w:t>
      </w:r>
    </w:p>
    <w:p>
      <w:pPr>
        <w:pStyle w:val="2"/>
      </w:pPr>
      <w:r>
        <w:rPr>
          <w:rFonts w:hint="eastAsia" w:ascii="微软雅黑" w:hAnsi="微软雅黑" w:eastAsia="微软雅黑"/>
        </w:rPr>
        <w:t>三、特点与优势</w:t>
      </w:r>
    </w:p>
    <w:p>
      <w:pPr>
        <w:pStyle w:val="5"/>
        <w:spacing w:line="360" w:lineRule="auto"/>
        <w:ind w:firstLine="420"/>
      </w:pPr>
      <w:r>
        <w:rPr>
          <w:rFonts w:hint="eastAsia" w:ascii="微软雅黑" w:hAnsi="微软雅黑" w:eastAsia="微软雅黑"/>
        </w:rPr>
        <w:t>与一般社交网络不同，“知网群思”具有以下显著特点与功效。</w:t>
      </w:r>
    </w:p>
    <w:p>
      <w:pPr>
        <w:pStyle w:val="5"/>
        <w:spacing w:line="360" w:lineRule="auto"/>
      </w:pPr>
      <w:r>
        <w:rPr>
          <w:rStyle w:val="7"/>
          <w:rFonts w:hint="eastAsia" w:ascii="微软雅黑" w:hAnsi="微软雅黑" w:eastAsia="微软雅黑"/>
        </w:rPr>
        <w:t>1、逐点汇编凝聚群体思维</w:t>
      </w:r>
    </w:p>
    <w:p>
      <w:pPr>
        <w:pStyle w:val="5"/>
        <w:spacing w:line="360" w:lineRule="auto"/>
        <w:ind w:firstLine="420"/>
      </w:pPr>
      <w:r>
        <w:rPr>
          <w:rFonts w:hint="eastAsia" w:ascii="微软雅黑" w:hAnsi="微软雅黑" w:eastAsia="微软雅黑"/>
        </w:rPr>
        <w:t>本平台中合作者可以随时看到并认真思考每个人对每一问题的不同见解，研究方式、方法、思维方式以及集体讨论形式的共识，在系统、碰撞过程中相互启发和学习，并可查询机构内外各种资料，随时随地基于集大成而创新知识。</w:t>
      </w:r>
    </w:p>
    <w:p>
      <w:pPr>
        <w:pStyle w:val="5"/>
        <w:spacing w:line="360" w:lineRule="auto"/>
      </w:pPr>
      <w:r>
        <w:rPr>
          <w:rStyle w:val="7"/>
          <w:rFonts w:hint="eastAsia" w:ascii="微软雅黑" w:hAnsi="微软雅黑" w:eastAsia="微软雅黑"/>
        </w:rPr>
        <w:t>2、迭代研讨达成研学目标</w:t>
      </w:r>
    </w:p>
    <w:p>
      <w:pPr>
        <w:pStyle w:val="5"/>
        <w:spacing w:line="360" w:lineRule="auto"/>
        <w:ind w:firstLine="420"/>
      </w:pPr>
      <w:r>
        <w:rPr>
          <w:rFonts w:hint="eastAsia" w:ascii="微软雅黑" w:hAnsi="微软雅黑" w:eastAsia="微软雅黑"/>
        </w:rPr>
        <w:t>通过对合作者研究学习成果的多次迭代式汇编、整理、修改，以及协同创作发布成果，可以不断深化研究和学习内容，而达到研究学习目标。</w:t>
      </w:r>
    </w:p>
    <w:p>
      <w:pPr>
        <w:pStyle w:val="5"/>
        <w:spacing w:line="360" w:lineRule="auto"/>
      </w:pPr>
      <w:r>
        <w:rPr>
          <w:rStyle w:val="7"/>
          <w:rFonts w:hint="eastAsia" w:ascii="微软雅黑" w:hAnsi="微软雅黑" w:eastAsia="微软雅黑"/>
        </w:rPr>
        <w:t>3、全程发布形成协同机制</w:t>
      </w:r>
    </w:p>
    <w:p>
      <w:pPr>
        <w:pStyle w:val="5"/>
        <w:spacing w:line="360" w:lineRule="auto"/>
        <w:ind w:firstLine="420"/>
      </w:pPr>
      <w:r>
        <w:rPr>
          <w:rFonts w:hint="eastAsia" w:ascii="微软雅黑" w:hAnsi="微软雅黑" w:eastAsia="微软雅黑"/>
        </w:rPr>
        <w:t>系统自动记录每个人的研究与学习贡献，特别是体现在最终发布的成果中，使每个人的价值得到合作者、机构及相关组织乃至全社会的认可，保证了参与合作的积极性、主动性。</w:t>
      </w:r>
    </w:p>
    <w:p>
      <w:pPr>
        <w:pStyle w:val="5"/>
        <w:spacing w:line="360" w:lineRule="auto"/>
      </w:pPr>
      <w:r>
        <w:rPr>
          <w:rStyle w:val="7"/>
          <w:rFonts w:hint="eastAsia" w:ascii="微软雅黑" w:hAnsi="微软雅黑" w:eastAsia="微软雅黑"/>
        </w:rPr>
        <w:t>4、程可控保证信息安全</w:t>
      </w:r>
    </w:p>
    <w:p>
      <w:pPr>
        <w:pStyle w:val="5"/>
        <w:spacing w:line="360" w:lineRule="auto"/>
        <w:ind w:firstLine="420"/>
      </w:pPr>
      <w:r>
        <w:rPr>
          <w:rFonts w:hint="eastAsia" w:ascii="微软雅黑" w:hAnsi="微软雅黑" w:eastAsia="微软雅黑"/>
        </w:rPr>
        <w:t>系统在研讨、编撰、成果管理与发布、信息服务等各个环节均配置了权限管理，保证了在互联网和内部网上运行中的信息安全。</w:t>
      </w:r>
    </w:p>
    <w:p>
      <w:pPr>
        <w:pStyle w:val="2"/>
      </w:pPr>
      <w:r>
        <w:rPr>
          <w:rFonts w:hint="eastAsia" w:ascii="微软雅黑" w:hAnsi="微软雅黑" w:eastAsia="微软雅黑"/>
        </w:rPr>
        <w:t>四、应用功效</w:t>
      </w:r>
    </w:p>
    <w:p>
      <w:pPr>
        <w:pStyle w:val="5"/>
        <w:spacing w:line="360" w:lineRule="auto"/>
      </w:pPr>
      <w:r>
        <w:rPr>
          <w:rStyle w:val="7"/>
          <w:rFonts w:hint="eastAsia" w:ascii="微软雅黑" w:hAnsi="微软雅黑" w:eastAsia="微软雅黑"/>
        </w:rPr>
        <w:t>1、协同研学提升创新能力</w:t>
      </w:r>
    </w:p>
    <w:p>
      <w:pPr>
        <w:pStyle w:val="5"/>
        <w:spacing w:line="360" w:lineRule="auto"/>
        <w:ind w:firstLine="480"/>
      </w:pPr>
      <w:r>
        <w:rPr>
          <w:rFonts w:hint="eastAsia" w:ascii="微软雅黑" w:hAnsi="微软雅黑" w:eastAsia="微软雅黑"/>
        </w:rPr>
        <w:t>利用平台，广聚人才，完善能力，集思广益，破解难题，是平台的基本功效。</w:t>
      </w:r>
    </w:p>
    <w:p>
      <w:pPr>
        <w:pStyle w:val="5"/>
        <w:spacing w:line="360" w:lineRule="auto"/>
      </w:pPr>
      <w:r>
        <w:rPr>
          <w:rStyle w:val="7"/>
          <w:rFonts w:hint="eastAsia" w:ascii="微软雅黑" w:hAnsi="微软雅黑" w:eastAsia="微软雅黑"/>
        </w:rPr>
        <w:t>2、知识管理支撑工作管理</w:t>
      </w:r>
    </w:p>
    <w:p>
      <w:pPr>
        <w:pStyle w:val="5"/>
        <w:spacing w:line="360" w:lineRule="auto"/>
        <w:ind w:firstLine="480"/>
      </w:pPr>
      <w:r>
        <w:rPr>
          <w:rFonts w:hint="eastAsia" w:ascii="微软雅黑" w:hAnsi="微软雅黑" w:eastAsia="微软雅黑"/>
        </w:rPr>
        <w:t>平台基于协同研学的知识管理模式，通过沟通与创新，达成共识、提升能力，可为各类组织机构在决策及其执行过程中克服各级团队的领导力、执行力困惑，达到管理治本的效果。</w:t>
      </w:r>
    </w:p>
    <w:p>
      <w:pPr>
        <w:pStyle w:val="5"/>
        <w:spacing w:line="360" w:lineRule="auto"/>
      </w:pPr>
      <w:r>
        <w:rPr>
          <w:rStyle w:val="7"/>
          <w:rFonts w:hint="eastAsia" w:ascii="微软雅黑" w:hAnsi="微软雅黑" w:eastAsia="微软雅黑"/>
        </w:rPr>
        <w:t>3、公开研讨监督团队职责</w:t>
      </w:r>
    </w:p>
    <w:p>
      <w:pPr>
        <w:pStyle w:val="5"/>
        <w:spacing w:line="360" w:lineRule="auto"/>
        <w:ind w:firstLine="480"/>
      </w:pPr>
      <w:r>
        <w:rPr>
          <w:rFonts w:hint="eastAsia" w:ascii="MS Gothic" w:hAnsi="MS Gothic" w:eastAsia="MS Gothic" w:cs="MS Gothic"/>
        </w:rPr>
        <w:t>​</w:t>
      </w:r>
      <w:r>
        <w:rPr>
          <w:rFonts w:hint="eastAsia" w:ascii="微软雅黑" w:hAnsi="微软雅黑" w:eastAsia="微软雅黑" w:cs="微软雅黑"/>
        </w:rPr>
        <w:t>各类组织利用本平台，在内部或在社会上公开组织重大战略问题研究，团队各级干部如不尽责，将会受到内部、外部的监督。</w:t>
      </w:r>
    </w:p>
    <w:p>
      <w:pPr>
        <w:pStyle w:val="2"/>
      </w:pPr>
      <w:r>
        <w:rPr>
          <w:rFonts w:hint="eastAsia" w:ascii="微软雅黑" w:hAnsi="微软雅黑" w:eastAsia="微软雅黑"/>
        </w:rPr>
        <w:t>五、用户类型</w:t>
      </w:r>
    </w:p>
    <w:p>
      <w:pPr>
        <w:pStyle w:val="5"/>
        <w:spacing w:line="360" w:lineRule="auto"/>
      </w:pPr>
      <w:r>
        <w:t>  </w:t>
      </w:r>
      <w:r>
        <w:rPr>
          <w:rFonts w:hint="eastAsia" w:ascii="微软雅黑" w:hAnsi="微软雅黑" w:eastAsia="微软雅黑"/>
        </w:rPr>
        <w:t>平台在知识创新过程（隐性知识开发）、知识资源管理（显性知识管理）、知识服务方式等方面的通用性，可使其应用于各类组织机构。譬如：</w:t>
      </w:r>
    </w:p>
    <w:p>
      <w:pPr>
        <w:pStyle w:val="5"/>
        <w:spacing w:line="360" w:lineRule="auto"/>
      </w:pPr>
      <w:r>
        <w:rPr>
          <w:rFonts w:hint="eastAsia" w:ascii="微软雅黑" w:hAnsi="微软雅黑" w:eastAsia="微软雅黑"/>
        </w:rPr>
        <w:t>1、高校科研</w:t>
      </w:r>
    </w:p>
    <w:p>
      <w:pPr>
        <w:pStyle w:val="5"/>
        <w:spacing w:line="360" w:lineRule="auto"/>
        <w:ind w:firstLine="480"/>
      </w:pPr>
      <w:r>
        <w:rPr>
          <w:rStyle w:val="7"/>
          <w:rFonts w:hint="eastAsia" w:ascii="楷体" w:hAnsi="楷体" w:eastAsia="楷体"/>
        </w:rPr>
        <w:t>科研：</w:t>
      </w:r>
      <w:r>
        <w:rPr>
          <w:rFonts w:hint="eastAsia" w:ascii="微软雅黑" w:hAnsi="微软雅黑" w:eastAsia="微软雅黑"/>
        </w:rPr>
        <w:t>面向院系与校内外、国内外，组织跨学科、跨界协同创新。</w:t>
      </w:r>
    </w:p>
    <w:p>
      <w:pPr>
        <w:pStyle w:val="5"/>
        <w:spacing w:line="360" w:lineRule="auto"/>
        <w:ind w:firstLine="480"/>
      </w:pPr>
      <w:r>
        <w:rPr>
          <w:rStyle w:val="7"/>
          <w:rFonts w:hint="eastAsia" w:ascii="楷体" w:hAnsi="楷体" w:eastAsia="楷体"/>
        </w:rPr>
        <w:t>教学：</w:t>
      </w:r>
      <w:r>
        <w:rPr>
          <w:rFonts w:hint="eastAsia" w:ascii="微软雅黑" w:hAnsi="微软雅黑" w:eastAsia="微软雅黑"/>
        </w:rPr>
        <w:t>师生集体读书、探究学习，教学资料、学习笔记与心得共享，得以教学相长，促进学学相长，整体提高教学质量与合作能力。</w:t>
      </w:r>
    </w:p>
    <w:p>
      <w:pPr>
        <w:pStyle w:val="5"/>
        <w:spacing w:line="360" w:lineRule="auto"/>
        <w:ind w:firstLine="480"/>
      </w:pPr>
      <w:r>
        <w:rPr>
          <w:rStyle w:val="7"/>
          <w:rFonts w:hint="eastAsia" w:ascii="楷体" w:hAnsi="楷体" w:eastAsia="楷体"/>
        </w:rPr>
        <w:t>产学研用：</w:t>
      </w:r>
      <w:r>
        <w:rPr>
          <w:rFonts w:hint="eastAsia" w:ascii="微软雅黑" w:hAnsi="微软雅黑" w:eastAsia="微软雅黑"/>
        </w:rPr>
        <w:t>面向产业科技创新需要，搭建以学校、院系、科研团队为主的协同研究平台。</w:t>
      </w:r>
    </w:p>
    <w:p>
      <w:pPr>
        <w:pStyle w:val="5"/>
        <w:spacing w:line="360" w:lineRule="auto"/>
        <w:ind w:firstLine="480"/>
      </w:pPr>
      <w:r>
        <w:rPr>
          <w:rStyle w:val="7"/>
          <w:rFonts w:hint="eastAsia" w:ascii="楷体" w:hAnsi="楷体" w:eastAsia="楷体"/>
        </w:rPr>
        <w:t>智囊：</w:t>
      </w:r>
      <w:r>
        <w:rPr>
          <w:rFonts w:hint="eastAsia" w:ascii="微软雅黑" w:hAnsi="微软雅黑" w:eastAsia="微软雅黑"/>
        </w:rPr>
        <w:t>面向各级各类党政机关，构建智囊服务平台。</w:t>
      </w:r>
    </w:p>
    <w:p>
      <w:pPr>
        <w:pStyle w:val="5"/>
        <w:spacing w:line="360" w:lineRule="auto"/>
      </w:pPr>
      <w:r>
        <w:rPr>
          <w:rFonts w:hint="eastAsia" w:ascii="微软雅黑" w:hAnsi="微软雅黑" w:eastAsia="微软雅黑"/>
        </w:rPr>
        <w:t>2、新闻出版</w:t>
      </w:r>
    </w:p>
    <w:p>
      <w:pPr>
        <w:pStyle w:val="5"/>
        <w:spacing w:line="360" w:lineRule="auto"/>
        <w:ind w:firstLine="480"/>
      </w:pPr>
      <w:r>
        <w:rPr>
          <w:rStyle w:val="7"/>
          <w:rFonts w:hint="eastAsia" w:ascii="楷体" w:hAnsi="楷体" w:eastAsia="楷体"/>
        </w:rPr>
        <w:t>学术期刊：</w:t>
      </w:r>
      <w:r>
        <w:rPr>
          <w:rFonts w:hint="eastAsia" w:ascii="微软雅黑" w:hAnsi="微软雅黑" w:eastAsia="微软雅黑"/>
        </w:rPr>
        <w:t>以选题策划、文献内容评价选择、编辑加工、规范内容管理、学术成果注册、文献传播等优势，构建社会化协同创新平台，实现公共知识生产、传播、扩散、利用、评价的一体化。</w:t>
      </w:r>
    </w:p>
    <w:p>
      <w:pPr>
        <w:pStyle w:val="5"/>
        <w:spacing w:line="360" w:lineRule="auto"/>
        <w:ind w:firstLine="480"/>
      </w:pPr>
      <w:r>
        <w:rPr>
          <w:rStyle w:val="7"/>
          <w:rFonts w:hint="eastAsia" w:ascii="楷体" w:hAnsi="楷体" w:eastAsia="楷体"/>
        </w:rPr>
        <w:t>图书出版：“</w:t>
      </w:r>
      <w:r>
        <w:t>知网书”编撰、“群学书”编辑。</w:t>
      </w:r>
    </w:p>
    <w:p>
      <w:pPr>
        <w:pStyle w:val="5"/>
        <w:spacing w:line="360" w:lineRule="auto"/>
        <w:ind w:firstLine="480"/>
      </w:pPr>
      <w:r>
        <w:rPr>
          <w:rStyle w:val="7"/>
          <w:rFonts w:hint="eastAsia" w:ascii="楷体" w:hAnsi="楷体" w:eastAsia="楷体"/>
        </w:rPr>
        <w:t>记编协同：</w:t>
      </w:r>
      <w:r>
        <w:rPr>
          <w:rFonts w:hint="eastAsia" w:ascii="微软雅黑" w:hAnsi="微软雅黑" w:eastAsia="微软雅黑"/>
        </w:rPr>
        <w:t>选题策划，专题、系列报道协同采编，新闻跟踪。</w:t>
      </w:r>
    </w:p>
    <w:p>
      <w:pPr>
        <w:pStyle w:val="5"/>
        <w:spacing w:line="360" w:lineRule="auto"/>
      </w:pPr>
      <w:r>
        <w:rPr>
          <w:rFonts w:hint="eastAsia" w:ascii="微软雅黑" w:hAnsi="微软雅黑" w:eastAsia="微软雅黑"/>
        </w:rPr>
        <w:t>3、各类职教</w:t>
      </w:r>
    </w:p>
    <w:p>
      <w:pPr>
        <w:pStyle w:val="5"/>
        <w:spacing w:line="360" w:lineRule="auto"/>
        <w:ind w:firstLine="480"/>
      </w:pPr>
      <w:r>
        <w:rPr>
          <w:rStyle w:val="7"/>
          <w:rFonts w:hint="eastAsia" w:ascii="楷体" w:hAnsi="楷体" w:eastAsia="楷体"/>
        </w:rPr>
        <w:t>产学协教</w:t>
      </w:r>
    </w:p>
    <w:p>
      <w:pPr>
        <w:pStyle w:val="5"/>
        <w:spacing w:line="360" w:lineRule="auto"/>
        <w:ind w:firstLine="480"/>
      </w:pPr>
      <w:r>
        <w:rPr>
          <w:rStyle w:val="7"/>
          <w:rFonts w:hint="eastAsia" w:ascii="楷体" w:hAnsi="楷体" w:eastAsia="楷体"/>
        </w:rPr>
        <w:t>教材协编</w:t>
      </w:r>
    </w:p>
    <w:p>
      <w:pPr>
        <w:pStyle w:val="5"/>
        <w:spacing w:line="360" w:lineRule="auto"/>
        <w:ind w:firstLine="480"/>
      </w:pPr>
      <w:r>
        <w:rPr>
          <w:rStyle w:val="7"/>
          <w:rFonts w:hint="eastAsia" w:ascii="楷体" w:hAnsi="楷体" w:eastAsia="楷体"/>
        </w:rPr>
        <w:t>远程实习</w:t>
      </w:r>
    </w:p>
    <w:p>
      <w:pPr>
        <w:pStyle w:val="5"/>
        <w:spacing w:line="360" w:lineRule="auto"/>
        <w:ind w:firstLine="480"/>
      </w:pPr>
      <w:r>
        <w:rPr>
          <w:rStyle w:val="7"/>
          <w:rFonts w:hint="eastAsia" w:ascii="楷体" w:hAnsi="楷体" w:eastAsia="楷体"/>
        </w:rPr>
        <w:t>学习组织</w:t>
      </w:r>
    </w:p>
    <w:p>
      <w:pPr>
        <w:pStyle w:val="5"/>
        <w:spacing w:line="360" w:lineRule="auto"/>
      </w:pPr>
      <w:r>
        <w:rPr>
          <w:rFonts w:hint="eastAsia" w:ascii="微软雅黑" w:hAnsi="微软雅黑" w:eastAsia="微软雅黑"/>
        </w:rPr>
        <w:t>4、基础教育</w:t>
      </w:r>
    </w:p>
    <w:p>
      <w:pPr>
        <w:pStyle w:val="5"/>
        <w:spacing w:line="360" w:lineRule="auto"/>
        <w:ind w:firstLine="480"/>
      </w:pPr>
      <w:r>
        <w:rPr>
          <w:rStyle w:val="7"/>
          <w:rFonts w:hint="eastAsia" w:ascii="楷体" w:hAnsi="楷体" w:eastAsia="楷体"/>
        </w:rPr>
        <w:t>协同教研</w:t>
      </w:r>
    </w:p>
    <w:p>
      <w:pPr>
        <w:pStyle w:val="5"/>
        <w:spacing w:line="360" w:lineRule="auto"/>
        <w:ind w:firstLine="480"/>
      </w:pPr>
      <w:r>
        <w:rPr>
          <w:rStyle w:val="7"/>
          <w:rFonts w:hint="eastAsia" w:ascii="楷体" w:hAnsi="楷体" w:eastAsia="楷体"/>
        </w:rPr>
        <w:t>教学组织</w:t>
      </w:r>
    </w:p>
    <w:p>
      <w:pPr>
        <w:pStyle w:val="5"/>
        <w:spacing w:line="360" w:lineRule="auto"/>
        <w:ind w:firstLine="480"/>
      </w:pPr>
      <w:r>
        <w:rPr>
          <w:rStyle w:val="7"/>
          <w:rFonts w:hint="eastAsia" w:ascii="楷体" w:hAnsi="楷体" w:eastAsia="楷体"/>
        </w:rPr>
        <w:t>探究学习</w:t>
      </w:r>
    </w:p>
    <w:p>
      <w:pPr>
        <w:pStyle w:val="5"/>
        <w:spacing w:line="360" w:lineRule="auto"/>
        <w:ind w:firstLine="480"/>
      </w:pPr>
      <w:r>
        <w:rPr>
          <w:rStyle w:val="7"/>
          <w:rFonts w:hint="eastAsia" w:ascii="楷体" w:hAnsi="楷体" w:eastAsia="楷体"/>
        </w:rPr>
        <w:t>考试</w:t>
      </w:r>
      <w:bookmarkStart w:id="0" w:name="_GoBack"/>
      <w:bookmarkEnd w:id="0"/>
      <w:r>
        <w:rPr>
          <w:rStyle w:val="7"/>
          <w:rFonts w:hint="eastAsia" w:ascii="楷体" w:hAnsi="楷体" w:eastAsia="楷体"/>
        </w:rPr>
        <w:t>改革</w:t>
      </w:r>
    </w:p>
    <w:p>
      <w:pPr>
        <w:pStyle w:val="5"/>
        <w:spacing w:line="360" w:lineRule="auto"/>
      </w:pPr>
      <w:r>
        <w:rPr>
          <w:rFonts w:hint="eastAsia" w:ascii="微软雅黑" w:hAnsi="微软雅黑" w:eastAsia="微软雅黑"/>
        </w:rPr>
        <w:t>5、党政机关</w:t>
      </w:r>
    </w:p>
    <w:p>
      <w:pPr>
        <w:pStyle w:val="5"/>
        <w:spacing w:line="360" w:lineRule="auto"/>
        <w:ind w:firstLine="480"/>
      </w:pPr>
      <w:r>
        <w:rPr>
          <w:rStyle w:val="7"/>
          <w:rFonts w:hint="eastAsia" w:ascii="楷体" w:hAnsi="楷体" w:eastAsia="楷体"/>
        </w:rPr>
        <w:t>战略研究</w:t>
      </w:r>
    </w:p>
    <w:p>
      <w:pPr>
        <w:pStyle w:val="5"/>
        <w:spacing w:line="360" w:lineRule="auto"/>
        <w:ind w:firstLine="480"/>
      </w:pPr>
      <w:r>
        <w:rPr>
          <w:rStyle w:val="7"/>
          <w:rFonts w:hint="eastAsia" w:ascii="楷体" w:hAnsi="楷体" w:eastAsia="楷体"/>
        </w:rPr>
        <w:t>规划制定</w:t>
      </w:r>
    </w:p>
    <w:p>
      <w:pPr>
        <w:pStyle w:val="5"/>
        <w:spacing w:line="360" w:lineRule="auto"/>
        <w:ind w:firstLine="480"/>
      </w:pPr>
      <w:r>
        <w:rPr>
          <w:rStyle w:val="7"/>
          <w:rFonts w:hint="eastAsia" w:ascii="楷体" w:hAnsi="楷体" w:eastAsia="楷体"/>
        </w:rPr>
        <w:t>内部研讨</w:t>
      </w:r>
    </w:p>
    <w:p>
      <w:pPr>
        <w:pStyle w:val="5"/>
        <w:spacing w:line="360" w:lineRule="auto"/>
        <w:ind w:firstLine="480"/>
      </w:pPr>
      <w:r>
        <w:rPr>
          <w:rStyle w:val="7"/>
          <w:rFonts w:hint="eastAsia" w:ascii="楷体" w:hAnsi="楷体" w:eastAsia="楷体"/>
        </w:rPr>
        <w:t>政策调研</w:t>
      </w:r>
    </w:p>
    <w:p>
      <w:pPr>
        <w:pStyle w:val="5"/>
        <w:spacing w:line="360" w:lineRule="auto"/>
        <w:ind w:firstLine="480"/>
      </w:pPr>
      <w:r>
        <w:rPr>
          <w:rStyle w:val="7"/>
          <w:rFonts w:hint="eastAsia" w:ascii="楷体" w:hAnsi="楷体" w:eastAsia="楷体"/>
        </w:rPr>
        <w:t>项目攻关</w:t>
      </w:r>
    </w:p>
    <w:p>
      <w:pPr>
        <w:pStyle w:val="5"/>
        <w:spacing w:line="360" w:lineRule="auto"/>
        <w:ind w:firstLine="480"/>
      </w:pPr>
      <w:r>
        <w:rPr>
          <w:rStyle w:val="7"/>
          <w:rFonts w:hint="eastAsia" w:ascii="楷体" w:hAnsi="楷体" w:eastAsia="楷体"/>
        </w:rPr>
        <w:t>官民沟通</w:t>
      </w:r>
    </w:p>
    <w:p>
      <w:pPr>
        <w:pStyle w:val="5"/>
        <w:spacing w:line="360" w:lineRule="auto"/>
      </w:pPr>
      <w:r>
        <w:rPr>
          <w:rFonts w:hint="eastAsia" w:ascii="微软雅黑" w:hAnsi="微软雅黑" w:eastAsia="微软雅黑"/>
        </w:rPr>
        <w:t>6、民主党派</w:t>
      </w:r>
    </w:p>
    <w:p>
      <w:pPr>
        <w:pStyle w:val="5"/>
        <w:spacing w:line="360" w:lineRule="auto"/>
        <w:ind w:firstLine="480"/>
      </w:pPr>
      <w:r>
        <w:rPr>
          <w:rStyle w:val="7"/>
          <w:rFonts w:hint="eastAsia" w:ascii="楷体" w:hAnsi="楷体" w:eastAsia="楷体"/>
        </w:rPr>
        <w:t>议案调研：</w:t>
      </w:r>
    </w:p>
    <w:p>
      <w:pPr>
        <w:pStyle w:val="5"/>
        <w:spacing w:line="360" w:lineRule="auto"/>
        <w:ind w:firstLine="480"/>
      </w:pPr>
      <w:r>
        <w:rPr>
          <w:rStyle w:val="7"/>
          <w:rFonts w:hint="eastAsia" w:ascii="楷体" w:hAnsi="楷体" w:eastAsia="楷体"/>
        </w:rPr>
        <w:t>党政沟通</w:t>
      </w:r>
    </w:p>
    <w:p>
      <w:pPr>
        <w:pStyle w:val="5"/>
        <w:spacing w:line="360" w:lineRule="auto"/>
        <w:ind w:firstLine="480"/>
      </w:pPr>
      <w:r>
        <w:rPr>
          <w:rStyle w:val="7"/>
          <w:rFonts w:hint="eastAsia" w:ascii="楷体" w:hAnsi="楷体" w:eastAsia="楷体"/>
        </w:rPr>
        <w:t>政策研究</w:t>
      </w:r>
    </w:p>
    <w:p>
      <w:pPr>
        <w:pStyle w:val="5"/>
        <w:spacing w:line="360" w:lineRule="auto"/>
        <w:ind w:firstLine="480"/>
      </w:pPr>
      <w:r>
        <w:rPr>
          <w:rStyle w:val="7"/>
          <w:rFonts w:hint="eastAsia" w:ascii="楷体" w:hAnsi="楷体" w:eastAsia="楷体"/>
        </w:rPr>
        <w:t>组织学习</w:t>
      </w:r>
    </w:p>
    <w:p>
      <w:pPr>
        <w:pStyle w:val="5"/>
        <w:spacing w:line="360" w:lineRule="auto"/>
      </w:pPr>
      <w:r>
        <w:rPr>
          <w:rFonts w:hint="eastAsia" w:ascii="微软雅黑" w:hAnsi="微软雅黑" w:eastAsia="微软雅黑"/>
        </w:rPr>
        <w:t>7、学会协会</w:t>
      </w:r>
    </w:p>
    <w:p>
      <w:pPr>
        <w:pStyle w:val="5"/>
        <w:spacing w:line="360" w:lineRule="auto"/>
        <w:ind w:firstLine="480"/>
      </w:pPr>
      <w:r>
        <w:rPr>
          <w:rStyle w:val="7"/>
          <w:rFonts w:hint="eastAsia" w:ascii="楷体" w:hAnsi="楷体" w:eastAsia="楷体"/>
        </w:rPr>
        <w:t>规划调研</w:t>
      </w:r>
    </w:p>
    <w:p>
      <w:pPr>
        <w:pStyle w:val="5"/>
        <w:spacing w:line="360" w:lineRule="auto"/>
        <w:ind w:firstLine="480"/>
      </w:pPr>
      <w:r>
        <w:rPr>
          <w:rStyle w:val="7"/>
          <w:rFonts w:hint="eastAsia" w:ascii="楷体" w:hAnsi="楷体" w:eastAsia="楷体"/>
        </w:rPr>
        <w:t>会员沟通</w:t>
      </w:r>
    </w:p>
    <w:p>
      <w:pPr>
        <w:pStyle w:val="5"/>
        <w:spacing w:line="360" w:lineRule="auto"/>
        <w:ind w:firstLine="480"/>
      </w:pPr>
      <w:r>
        <w:rPr>
          <w:rStyle w:val="7"/>
          <w:rFonts w:hint="eastAsia" w:ascii="楷体" w:hAnsi="楷体" w:eastAsia="楷体"/>
        </w:rPr>
        <w:t>科技攻关</w:t>
      </w:r>
    </w:p>
    <w:p>
      <w:pPr>
        <w:pStyle w:val="5"/>
        <w:spacing w:line="360" w:lineRule="auto"/>
        <w:ind w:firstLine="480"/>
      </w:pPr>
      <w:r>
        <w:rPr>
          <w:rStyle w:val="7"/>
          <w:rFonts w:hint="eastAsia" w:ascii="楷体" w:hAnsi="楷体" w:eastAsia="楷体"/>
        </w:rPr>
        <w:t>科技推广</w:t>
      </w:r>
    </w:p>
    <w:p>
      <w:pPr>
        <w:pStyle w:val="5"/>
        <w:spacing w:line="360" w:lineRule="auto"/>
        <w:ind w:firstLine="480"/>
      </w:pPr>
      <w:r>
        <w:rPr>
          <w:rStyle w:val="7"/>
          <w:rFonts w:hint="eastAsia" w:ascii="楷体" w:hAnsi="楷体" w:eastAsia="楷体"/>
        </w:rPr>
        <w:t>社会宣传</w:t>
      </w:r>
    </w:p>
    <w:p>
      <w:pPr>
        <w:pStyle w:val="5"/>
        <w:spacing w:line="360" w:lineRule="auto"/>
      </w:pPr>
      <w:r>
        <w:rPr>
          <w:rFonts w:hint="eastAsia" w:ascii="微软雅黑" w:hAnsi="微软雅黑" w:eastAsia="微软雅黑"/>
        </w:rPr>
        <w:t>8、企业</w:t>
      </w:r>
    </w:p>
    <w:p>
      <w:pPr>
        <w:pStyle w:val="5"/>
        <w:spacing w:line="360" w:lineRule="auto"/>
        <w:ind w:firstLine="480"/>
      </w:pPr>
      <w:r>
        <w:rPr>
          <w:rStyle w:val="7"/>
          <w:rFonts w:hint="eastAsia" w:ascii="楷体" w:hAnsi="楷体" w:eastAsia="楷体"/>
        </w:rPr>
        <w:t>战略管理</w:t>
      </w:r>
    </w:p>
    <w:p>
      <w:pPr>
        <w:pStyle w:val="5"/>
        <w:spacing w:line="360" w:lineRule="auto"/>
        <w:ind w:firstLine="480"/>
      </w:pPr>
      <w:r>
        <w:rPr>
          <w:rStyle w:val="7"/>
          <w:rFonts w:hint="eastAsia" w:ascii="楷体" w:hAnsi="楷体" w:eastAsia="楷体"/>
        </w:rPr>
        <w:t>项目管理</w:t>
      </w:r>
    </w:p>
    <w:p>
      <w:pPr>
        <w:pStyle w:val="5"/>
        <w:spacing w:line="360" w:lineRule="auto"/>
        <w:ind w:firstLine="480"/>
      </w:pPr>
      <w:r>
        <w:rPr>
          <w:rStyle w:val="7"/>
          <w:rFonts w:hint="eastAsia" w:ascii="楷体" w:hAnsi="楷体" w:eastAsia="楷体"/>
        </w:rPr>
        <w:t>制度创新</w:t>
      </w:r>
    </w:p>
    <w:p>
      <w:pPr>
        <w:pStyle w:val="5"/>
        <w:ind w:firstLine="480"/>
      </w:pPr>
      <w:r>
        <w:rPr>
          <w:rStyle w:val="7"/>
          <w:rFonts w:hint="eastAsia" w:ascii="楷体" w:hAnsi="楷体" w:eastAsia="楷体"/>
        </w:rPr>
        <w:t>组织学习</w:t>
      </w:r>
    </w:p>
    <w:p>
      <w:pPr>
        <w:pStyle w:val="5"/>
        <w:ind w:firstLine="480"/>
      </w:pPr>
      <w:r>
        <w:rPr>
          <w:rStyle w:val="7"/>
          <w:rFonts w:hint="eastAsia" w:ascii="楷体" w:hAnsi="楷体" w:eastAsia="楷体"/>
        </w:rPr>
        <w:t>产学研协同</w:t>
      </w:r>
    </w:p>
    <w:p>
      <w:pPr>
        <w:pStyle w:val="5"/>
        <w:spacing w:line="360" w:lineRule="auto"/>
        <w:ind w:firstLine="480"/>
      </w:pPr>
      <w:r>
        <w:rPr>
          <w:rStyle w:val="7"/>
          <w:rFonts w:hint="eastAsia" w:ascii="楷体" w:hAnsi="楷体" w:eastAsia="楷体"/>
        </w:rPr>
        <w:t>客户沟通</w:t>
      </w:r>
    </w:p>
    <w:p>
      <w:pPr>
        <w:pStyle w:val="5"/>
        <w:spacing w:line="360" w:lineRule="auto"/>
      </w:pPr>
      <w:r>
        <w:rPr>
          <w:rFonts w:hint="eastAsia" w:ascii="微软雅黑" w:hAnsi="微软雅黑" w:eastAsia="微软雅黑"/>
        </w:rPr>
        <w:t>9、医院</w:t>
      </w:r>
    </w:p>
    <w:p>
      <w:pPr>
        <w:pStyle w:val="5"/>
        <w:spacing w:line="360" w:lineRule="auto"/>
        <w:ind w:firstLine="480"/>
      </w:pPr>
      <w:r>
        <w:rPr>
          <w:rStyle w:val="7"/>
          <w:rFonts w:hint="eastAsia" w:ascii="楷体" w:hAnsi="楷体" w:eastAsia="楷体"/>
        </w:rPr>
        <w:t>临床经验管理</w:t>
      </w:r>
    </w:p>
    <w:p>
      <w:pPr>
        <w:pStyle w:val="5"/>
        <w:spacing w:line="360" w:lineRule="auto"/>
        <w:ind w:firstLine="480"/>
      </w:pPr>
      <w:r>
        <w:rPr>
          <w:rStyle w:val="7"/>
          <w:rFonts w:hint="eastAsia" w:ascii="楷体" w:hAnsi="楷体" w:eastAsia="楷体"/>
        </w:rPr>
        <w:t>教学管理</w:t>
      </w:r>
    </w:p>
    <w:p>
      <w:pPr>
        <w:pStyle w:val="5"/>
        <w:spacing w:line="360" w:lineRule="auto"/>
        <w:ind w:firstLine="480"/>
      </w:pPr>
      <w:r>
        <w:rPr>
          <w:rStyle w:val="7"/>
          <w:rFonts w:hint="eastAsia" w:ascii="楷体" w:hAnsi="楷体" w:eastAsia="楷体"/>
        </w:rPr>
        <w:t>科研管理</w:t>
      </w:r>
    </w:p>
    <w:p>
      <w:pPr>
        <w:pStyle w:val="5"/>
        <w:spacing w:line="360" w:lineRule="auto"/>
        <w:ind w:firstLine="480"/>
      </w:pPr>
      <w:r>
        <w:rPr>
          <w:rStyle w:val="7"/>
          <w:rFonts w:hint="eastAsia" w:ascii="楷体" w:hAnsi="楷体" w:eastAsia="楷体"/>
        </w:rPr>
        <w:t>远程会诊</w:t>
      </w:r>
    </w:p>
    <w:p>
      <w:pPr>
        <w:pStyle w:val="5"/>
        <w:spacing w:line="360" w:lineRule="auto"/>
        <w:ind w:firstLine="480"/>
      </w:pPr>
      <w:r>
        <w:rPr>
          <w:rStyle w:val="7"/>
          <w:rFonts w:hint="eastAsia" w:ascii="楷体" w:hAnsi="楷体" w:eastAsia="楷体"/>
        </w:rPr>
        <w:t>医生监督</w:t>
      </w:r>
    </w:p>
    <w:p>
      <w:pPr>
        <w:pStyle w:val="5"/>
        <w:spacing w:line="360" w:lineRule="auto"/>
      </w:pPr>
      <w:r>
        <w:rPr>
          <w:rFonts w:hint="eastAsia" w:ascii="微软雅黑" w:hAnsi="微软雅黑" w:eastAsia="微软雅黑"/>
        </w:rPr>
        <w:t>10、司法机关</w:t>
      </w:r>
    </w:p>
    <w:p>
      <w:pPr>
        <w:pStyle w:val="5"/>
        <w:spacing w:line="360" w:lineRule="auto"/>
        <w:ind w:firstLine="480"/>
      </w:pPr>
      <w:r>
        <w:rPr>
          <w:rStyle w:val="7"/>
          <w:rFonts w:hint="eastAsia" w:ascii="楷体" w:hAnsi="楷体" w:eastAsia="楷体"/>
        </w:rPr>
        <w:t>案例研究</w:t>
      </w:r>
    </w:p>
    <w:p>
      <w:pPr>
        <w:pStyle w:val="5"/>
        <w:spacing w:line="360" w:lineRule="auto"/>
        <w:ind w:firstLine="480"/>
      </w:pPr>
      <w:r>
        <w:rPr>
          <w:rStyle w:val="7"/>
          <w:rFonts w:hint="eastAsia" w:ascii="楷体" w:hAnsi="楷体" w:eastAsia="楷体"/>
        </w:rPr>
        <w:t>案例挖掘</w:t>
      </w:r>
    </w:p>
    <w:p>
      <w:pPr>
        <w:pStyle w:val="5"/>
        <w:spacing w:line="360" w:lineRule="auto"/>
        <w:ind w:firstLine="480"/>
      </w:pPr>
      <w:r>
        <w:rPr>
          <w:rStyle w:val="7"/>
          <w:rFonts w:hint="eastAsia" w:ascii="楷体" w:hAnsi="楷体" w:eastAsia="楷体"/>
        </w:rPr>
        <w:t>普法教育</w:t>
      </w:r>
    </w:p>
    <w:p>
      <w:pPr>
        <w:pStyle w:val="5"/>
        <w:spacing w:line="360" w:lineRule="auto"/>
        <w:ind w:firstLine="480"/>
      </w:pPr>
      <w:r>
        <w:rPr>
          <w:rStyle w:val="7"/>
          <w:rFonts w:hint="eastAsia" w:ascii="楷体" w:hAnsi="楷体" w:eastAsia="楷体"/>
        </w:rPr>
        <w:t>协同办案</w:t>
      </w:r>
      <w:r>
        <w:t xml:space="preserve"> </w:t>
      </w:r>
    </w:p>
    <w:p>
      <w:pPr>
        <w:pStyle w:val="5"/>
        <w:spacing w:line="360" w:lineRule="auto"/>
        <w:ind w:firstLine="480"/>
      </w:pPr>
      <w:r>
        <w:rPr>
          <w:rStyle w:val="7"/>
          <w:rFonts w:hint="eastAsia" w:ascii="楷体" w:hAnsi="楷体" w:eastAsia="楷体"/>
        </w:rPr>
        <w:t>科研组织</w:t>
      </w:r>
    </w:p>
    <w:p>
      <w:pPr>
        <w:pStyle w:val="5"/>
        <w:spacing w:line="360" w:lineRule="auto"/>
      </w:pPr>
      <w:r>
        <w:rPr>
          <w:rFonts w:hint="eastAsia" w:ascii="微软雅黑" w:hAnsi="微软雅黑" w:eastAsia="微软雅黑"/>
        </w:rPr>
        <w:t>11、农业生产</w:t>
      </w:r>
    </w:p>
    <w:p>
      <w:pPr>
        <w:pStyle w:val="5"/>
        <w:ind w:firstLine="480"/>
      </w:pPr>
      <w:r>
        <w:rPr>
          <w:rStyle w:val="7"/>
          <w:rFonts w:hint="eastAsia" w:ascii="楷体" w:hAnsi="楷体" w:eastAsia="楷体"/>
        </w:rPr>
        <w:t>科技培训</w:t>
      </w:r>
    </w:p>
    <w:p>
      <w:pPr>
        <w:pStyle w:val="5"/>
        <w:ind w:firstLine="480"/>
      </w:pPr>
      <w:r>
        <w:rPr>
          <w:rStyle w:val="7"/>
          <w:rFonts w:hint="eastAsia" w:ascii="楷体" w:hAnsi="楷体" w:eastAsia="楷体"/>
        </w:rPr>
        <w:t>经营学习</w:t>
      </w:r>
    </w:p>
    <w:p>
      <w:pPr>
        <w:pStyle w:val="5"/>
        <w:ind w:firstLine="480"/>
      </w:pPr>
      <w:r>
        <w:rPr>
          <w:rStyle w:val="7"/>
          <w:rFonts w:hint="eastAsia" w:ascii="楷体" w:hAnsi="楷体" w:eastAsia="楷体"/>
        </w:rPr>
        <w:t>科产协同</w:t>
      </w:r>
    </w:p>
    <w:p>
      <w:pPr>
        <w:pStyle w:val="5"/>
        <w:ind w:firstLine="480"/>
      </w:pPr>
      <w:r>
        <w:rPr>
          <w:rStyle w:val="7"/>
          <w:rFonts w:hint="eastAsia" w:ascii="楷体" w:hAnsi="楷体" w:eastAsia="楷体"/>
        </w:rPr>
        <w:t>知识普及</w:t>
      </w:r>
    </w:p>
    <w:p>
      <w:pPr>
        <w:pStyle w:val="5"/>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84706"/>
    <w:multiLevelType w:val="multilevel"/>
    <w:tmpl w:val="56584706"/>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F5D"/>
    <w:rsid w:val="00080669"/>
    <w:rsid w:val="00310513"/>
    <w:rsid w:val="004E2F5D"/>
    <w:rsid w:val="00942E59"/>
    <w:rsid w:val="00C679A4"/>
    <w:rsid w:val="00DF3601"/>
    <w:rsid w:val="00EA2F76"/>
    <w:rsid w:val="1F2F3B45"/>
    <w:rsid w:val="37D96027"/>
    <w:rsid w:val="3FE911E4"/>
    <w:rsid w:val="727842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0"/>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unhideWhenUsed/>
    <w:qFormat/>
    <w:uiPriority w:val="99"/>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9">
    <w:name w:val="标题 1 Char"/>
    <w:basedOn w:val="6"/>
    <w:link w:val="2"/>
    <w:qFormat/>
    <w:uiPriority w:val="9"/>
    <w:rPr>
      <w:rFonts w:ascii="宋体" w:hAnsi="宋体" w:eastAsia="宋体" w:cs="宋体"/>
      <w:b/>
      <w:bCs/>
      <w:kern w:val="36"/>
      <w:sz w:val="48"/>
      <w:szCs w:val="48"/>
    </w:rPr>
  </w:style>
  <w:style w:type="character" w:customStyle="1" w:styleId="10">
    <w:name w:val="标题 2 Char"/>
    <w:basedOn w:val="6"/>
    <w:link w:val="3"/>
    <w:qFormat/>
    <w:uiPriority w:val="9"/>
    <w:rPr>
      <w:rFonts w:ascii="宋体" w:hAnsi="宋体" w:eastAsia="宋体" w:cs="宋体"/>
      <w:b/>
      <w:bCs/>
      <w:kern w:val="0"/>
      <w:sz w:val="36"/>
      <w:szCs w:val="36"/>
    </w:rPr>
  </w:style>
  <w:style w:type="character" w:customStyle="1" w:styleId="11">
    <w:name w:val="批注框文本 Char"/>
    <w:basedOn w:val="6"/>
    <w:link w:val="4"/>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453</Words>
  <Characters>2583</Characters>
  <Lines>21</Lines>
  <Paragraphs>6</Paragraphs>
  <ScaleCrop>false</ScaleCrop>
  <LinksUpToDate>false</LinksUpToDate>
  <CharactersWithSpaces>3030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2015-10-30T07:38:00Z</dcterms:created>
  <dc:creator>t</dc:creator>
  <cp:lastModifiedBy>kuangtl</cp:lastModifiedBy>
  <dcterms:modified xsi:type="dcterms:W3CDTF">2017-12-04T07:26:53Z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