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38" w:rsidRPr="00B613AF" w:rsidRDefault="00392538" w:rsidP="00A72677">
      <w:pPr>
        <w:snapToGrid w:val="0"/>
        <w:spacing w:line="360" w:lineRule="auto"/>
        <w:mirrorIndents/>
        <w:jc w:val="center"/>
        <w:rPr>
          <w:rFonts w:ascii="Times New Roman" w:hAnsi="Times New Roman" w:cs="Times New Roman"/>
          <w:sz w:val="32"/>
          <w:szCs w:val="32"/>
        </w:rPr>
      </w:pPr>
      <w:r w:rsidRPr="00B613AF">
        <w:rPr>
          <w:rFonts w:ascii="Times New Roman" w:hAnsiTheme="minorEastAsia" w:cs="Times New Roman"/>
          <w:sz w:val="32"/>
          <w:szCs w:val="32"/>
        </w:rPr>
        <w:t>测序</w:t>
      </w:r>
      <w:r w:rsidR="00636663" w:rsidRPr="00B613AF">
        <w:rPr>
          <w:rFonts w:ascii="Times New Roman" w:hAnsiTheme="minorEastAsia" w:cs="Times New Roman"/>
          <w:sz w:val="32"/>
          <w:szCs w:val="32"/>
        </w:rPr>
        <w:t>样品</w:t>
      </w:r>
      <w:r w:rsidRPr="00B613AF">
        <w:rPr>
          <w:rFonts w:ascii="Times New Roman" w:hAnsiTheme="minorEastAsia" w:cs="Times New Roman"/>
          <w:sz w:val="32"/>
          <w:szCs w:val="32"/>
        </w:rPr>
        <w:t>信息收集表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92"/>
        <w:gridCol w:w="1010"/>
        <w:gridCol w:w="5720"/>
      </w:tblGrid>
      <w:tr w:rsidR="00392538" w:rsidRPr="00B613AF" w:rsidTr="0035135F">
        <w:tc>
          <w:tcPr>
            <w:tcW w:w="85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538" w:rsidRPr="00B613AF" w:rsidRDefault="00392538" w:rsidP="00A72677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613AF">
              <w:rPr>
                <w:rFonts w:ascii="Times New Roman" w:eastAsiaTheme="minorEastAsia" w:hAnsiTheme="minorEastAsia" w:cs="Times New Roman"/>
                <w:b/>
                <w:sz w:val="24"/>
                <w:szCs w:val="24"/>
              </w:rPr>
              <w:t>样品信息</w:t>
            </w:r>
          </w:p>
        </w:tc>
      </w:tr>
      <w:tr w:rsidR="00392538" w:rsidRPr="00B613AF" w:rsidTr="0035135F">
        <w:tc>
          <w:tcPr>
            <w:tcW w:w="17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2538" w:rsidRPr="00B613AF" w:rsidRDefault="00392538" w:rsidP="00A72677">
            <w:pPr>
              <w:snapToGrid w:val="0"/>
              <w:spacing w:line="360" w:lineRule="auto"/>
              <w:mirrorIndents/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菌株名称</w:t>
            </w:r>
          </w:p>
          <w:p w:rsidR="00636663" w:rsidRPr="00B613AF" w:rsidRDefault="00636663" w:rsidP="00A72677">
            <w:pPr>
              <w:snapToGrid w:val="0"/>
              <w:spacing w:line="360" w:lineRule="auto"/>
              <w:mirrorIndents/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（尽量详尽，请注明菌种保藏编号）</w:t>
            </w:r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538" w:rsidRPr="00B613AF" w:rsidRDefault="00392538" w:rsidP="00A72677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中文</w:t>
            </w:r>
          </w:p>
        </w:tc>
        <w:tc>
          <w:tcPr>
            <w:tcW w:w="5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538" w:rsidRPr="00B613AF" w:rsidRDefault="00120FC7" w:rsidP="006D2006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Theme="minorEastAsia" w:cs="Times New Roman" w:hint="eastAsia"/>
                <w:szCs w:val="21"/>
              </w:rPr>
              <w:t>大肠</w:t>
            </w:r>
            <w:r>
              <w:rPr>
                <w:rFonts w:ascii="Times New Roman" w:eastAsiaTheme="minorEastAsia" w:hAnsiTheme="minorEastAsia" w:cs="Times New Roman"/>
                <w:szCs w:val="21"/>
              </w:rPr>
              <w:t>杆菌</w:t>
            </w:r>
            <w:r w:rsidR="00E57D7C" w:rsidRPr="00B613AF">
              <w:rPr>
                <w:rFonts w:ascii="Times New Roman" w:eastAsiaTheme="minorEastAsia" w:hAnsi="Times New Roman" w:cs="Times New Roman"/>
                <w:szCs w:val="21"/>
              </w:rPr>
              <w:t>ZL-</w:t>
            </w:r>
            <w:r w:rsidR="006D2006">
              <w:rPr>
                <w:rFonts w:ascii="Times New Roman" w:eastAsiaTheme="minorEastAsia" w:hAnsi="Times New Roman" w:cs="Times New Roman" w:hint="eastAsia"/>
                <w:szCs w:val="21"/>
              </w:rPr>
              <w:t>3</w:t>
            </w:r>
          </w:p>
        </w:tc>
      </w:tr>
      <w:tr w:rsidR="00392538" w:rsidRPr="00B613AF" w:rsidTr="0035135F">
        <w:tc>
          <w:tcPr>
            <w:tcW w:w="17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2538" w:rsidRPr="00B613AF" w:rsidRDefault="00392538" w:rsidP="00A72677">
            <w:pPr>
              <w:widowControl/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538" w:rsidRPr="00B613AF" w:rsidRDefault="00392538" w:rsidP="00A72677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拉丁文</w:t>
            </w:r>
          </w:p>
        </w:tc>
        <w:tc>
          <w:tcPr>
            <w:tcW w:w="5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538" w:rsidRPr="00B613AF" w:rsidRDefault="006D2006" w:rsidP="006D2006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11772C">
              <w:rPr>
                <w:i/>
              </w:rPr>
              <w:t>Escherichia co</w:t>
            </w:r>
            <w:bookmarkStart w:id="0" w:name="_GoBack"/>
            <w:bookmarkEnd w:id="0"/>
            <w:r w:rsidRPr="0011772C">
              <w:rPr>
                <w:i/>
              </w:rPr>
              <w:t>li</w:t>
            </w:r>
            <w:r w:rsidR="00E57D7C" w:rsidRPr="00B613AF">
              <w:rPr>
                <w:rFonts w:ascii="Times New Roman" w:eastAsiaTheme="minorEastAsia" w:hAnsi="Times New Roman" w:cs="Times New Roman"/>
                <w:bCs/>
                <w:i/>
                <w:szCs w:val="21"/>
              </w:rPr>
              <w:t xml:space="preserve"> </w:t>
            </w:r>
            <w:r w:rsidR="00E57D7C" w:rsidRPr="00B613AF">
              <w:rPr>
                <w:rFonts w:ascii="Times New Roman" w:eastAsiaTheme="minorEastAsia" w:hAnsi="Times New Roman" w:cs="Times New Roman"/>
                <w:bCs/>
                <w:szCs w:val="21"/>
              </w:rPr>
              <w:t>ZL-</w:t>
            </w:r>
            <w:r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3</w:t>
            </w:r>
          </w:p>
        </w:tc>
      </w:tr>
      <w:tr w:rsidR="00647AF3" w:rsidRPr="00B613AF" w:rsidTr="00530C4C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7E79D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菌株来源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E57D7C" w:rsidP="00A72677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工业菌种</w:t>
            </w:r>
          </w:p>
        </w:tc>
      </w:tr>
      <w:tr w:rsidR="00647AF3" w:rsidRPr="00B613AF" w:rsidTr="00E14446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7E79D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菌株所有单位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E57D7C" w:rsidP="00A72677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中粮生物化学（安徽）股份有限公司</w:t>
            </w:r>
          </w:p>
        </w:tc>
      </w:tr>
      <w:tr w:rsidR="00647AF3" w:rsidRPr="00B613AF" w:rsidTr="00E75FF1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E01F62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分析类型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B31E29" w:rsidP="00E01F62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从头测序</w:t>
            </w:r>
          </w:p>
          <w:p w:rsidR="00647AF3" w:rsidRPr="00B613AF" w:rsidRDefault="008F4A1C" w:rsidP="00E01F62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√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全基因组重测序</w:t>
            </w:r>
          </w:p>
          <w:p w:rsidR="00647AF3" w:rsidRPr="00B613AF" w:rsidRDefault="00B31E29" w:rsidP="00E01F62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</w:rPr>
              <w:t>Meta-genomics</w:t>
            </w:r>
          </w:p>
          <w:p w:rsidR="00647AF3" w:rsidRPr="00B613AF" w:rsidRDefault="00B31E29" w:rsidP="00E01F62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</w:rPr>
              <w:t>ChIP-Seq</w:t>
            </w:r>
          </w:p>
          <w:p w:rsidR="00647AF3" w:rsidRPr="00B613AF" w:rsidRDefault="00B31E29" w:rsidP="00E01F62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</w:rPr>
              <w:t>Exome-sequencing</w:t>
            </w:r>
          </w:p>
          <w:p w:rsidR="00647AF3" w:rsidRPr="00B613AF" w:rsidRDefault="00015F57" w:rsidP="006D2006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</w:rPr>
              <w:t>Others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：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  <w:u w:val="single"/>
              </w:rPr>
              <w:t xml:space="preserve">   </w:t>
            </w:r>
            <w:r w:rsidR="006D2006">
              <w:rPr>
                <w:rFonts w:ascii="Times New Roman" w:eastAsiaTheme="minorEastAsia" w:hAnsiTheme="minorEastAsia" w:cs="Times New Roman" w:hint="eastAsia"/>
                <w:szCs w:val="21"/>
                <w:u w:val="single"/>
              </w:rPr>
              <w:t>三代测序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  <w:u w:val="single"/>
              </w:rPr>
              <w:t xml:space="preserve">     </w:t>
            </w:r>
          </w:p>
        </w:tc>
      </w:tr>
      <w:tr w:rsidR="00647AF3" w:rsidRPr="00B613AF" w:rsidTr="00EB29DC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基因组信息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出发菌株（有，无），若有请填写菌种名</w:t>
            </w:r>
            <w:r w:rsidRPr="00B613AF">
              <w:rPr>
                <w:rFonts w:ascii="Times New Roman" w:eastAsiaTheme="minorEastAsia" w:hAnsi="Times New Roman" w:cs="Times New Roman"/>
                <w:szCs w:val="21"/>
                <w:u w:val="single"/>
              </w:rPr>
              <w:t xml:space="preserve">   </w:t>
            </w:r>
            <w:r w:rsidRPr="006D2006">
              <w:rPr>
                <w:rFonts w:ascii="Times New Roman" w:eastAsiaTheme="minorEastAsia" w:hAnsi="Times New Roman" w:cs="Times New Roman"/>
                <w:szCs w:val="21"/>
                <w:u w:val="single"/>
              </w:rPr>
              <w:t xml:space="preserve">   </w:t>
            </w:r>
            <w:r w:rsidR="006D2006">
              <w:rPr>
                <w:rFonts w:ascii="Times New Roman" w:eastAsiaTheme="minorEastAsia" w:hAnsi="Times New Roman" w:cs="Times New Roman" w:hint="eastAsia"/>
                <w:szCs w:val="21"/>
                <w:u w:val="single"/>
              </w:rPr>
              <w:t>大肠杆菌</w:t>
            </w:r>
            <w:r w:rsidR="006D2006" w:rsidRPr="006D2006">
              <w:rPr>
                <w:u w:val="single"/>
              </w:rPr>
              <w:t>MG1655</w:t>
            </w:r>
            <w:r w:rsidRPr="00B613AF">
              <w:rPr>
                <w:rFonts w:ascii="Times New Roman" w:eastAsiaTheme="minorEastAsia" w:hAnsi="Times New Roman" w:cs="Times New Roman"/>
                <w:szCs w:val="21"/>
                <w:u w:val="single"/>
              </w:rPr>
              <w:t xml:space="preserve">      </w:t>
            </w:r>
          </w:p>
          <w:p w:rsidR="00647AF3" w:rsidRPr="00B613AF" w:rsidRDefault="00647AF3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参考序列（有，无），若有请填写数据库编号</w:t>
            </w:r>
            <w:r w:rsidRPr="00B613AF">
              <w:rPr>
                <w:rFonts w:ascii="Times New Roman" w:eastAsiaTheme="minorEastAsia" w:hAnsi="Times New Roman" w:cs="Times New Roman"/>
                <w:b/>
                <w:szCs w:val="21"/>
                <w:u w:val="single"/>
              </w:rPr>
              <w:t>(NCBI:</w:t>
            </w:r>
            <w:r w:rsidR="00E57D7C" w:rsidRPr="00B613AF">
              <w:rPr>
                <w:rFonts w:ascii="Times New Roman" w:eastAsiaTheme="minorEastAsia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="006D2006" w:rsidRPr="006D2006">
              <w:rPr>
                <w:rFonts w:ascii="Times New Roman" w:hAnsi="Times New Roman" w:cs="Times New Roman"/>
                <w:b/>
                <w:szCs w:val="21"/>
                <w:u w:val="single"/>
              </w:rPr>
              <w:t>Accession:NC_000913.3</w:t>
            </w:r>
            <w:r w:rsidRPr="00B613AF">
              <w:rPr>
                <w:rFonts w:ascii="Times New Roman" w:eastAsiaTheme="minorEastAsia" w:hAnsi="Times New Roman" w:cs="Times New Roman"/>
                <w:b/>
                <w:szCs w:val="21"/>
                <w:u w:val="single"/>
              </w:rPr>
              <w:t xml:space="preserve"> )</w:t>
            </w:r>
            <w:r w:rsidRPr="00B613AF">
              <w:rPr>
                <w:rFonts w:ascii="Times New Roman" w:eastAsiaTheme="minorEastAsia" w:hAnsi="Times New Roman" w:cs="Times New Roman"/>
                <w:b/>
                <w:szCs w:val="21"/>
              </w:rPr>
              <w:t xml:space="preserve"> </w:t>
            </w:r>
          </w:p>
          <w:p w:rsidR="00647AF3" w:rsidRPr="00B613AF" w:rsidRDefault="00647AF3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以上若无，近源生物的参考序列（有，无）</w:t>
            </w:r>
          </w:p>
          <w:p w:rsidR="00647AF3" w:rsidRPr="00B613AF" w:rsidRDefault="00647AF3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EST</w:t>
            </w: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（有，无）</w:t>
            </w:r>
            <w:r w:rsidRPr="00B613AF">
              <w:rPr>
                <w:rFonts w:ascii="Times New Roman" w:eastAsiaTheme="minorEastAsia" w:hAnsi="Times New Roman" w:cs="Times New Roman"/>
                <w:szCs w:val="21"/>
              </w:rPr>
              <w:t xml:space="preserve">                               </w:t>
            </w:r>
          </w:p>
          <w:p w:rsidR="00647AF3" w:rsidRPr="00B613AF" w:rsidRDefault="00B31E29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c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</w:rPr>
              <w:t>DNA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（有，无）</w:t>
            </w:r>
            <w:r w:rsidR="00647AF3" w:rsidRPr="00B613AF">
              <w:rPr>
                <w:rFonts w:ascii="Times New Roman" w:eastAsiaTheme="minorEastAsia" w:hAnsi="Times New Roman" w:cs="Times New Roman"/>
                <w:szCs w:val="21"/>
              </w:rPr>
              <w:t xml:space="preserve">                             </w:t>
            </w:r>
          </w:p>
          <w:p w:rsidR="00647AF3" w:rsidRPr="00B613AF" w:rsidRDefault="00647AF3" w:rsidP="008C3428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Gene annotation</w:t>
            </w: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（有，无）</w:t>
            </w:r>
            <w:r w:rsidRPr="00B613AF">
              <w:rPr>
                <w:rFonts w:ascii="Times New Roman" w:eastAsiaTheme="minorEastAsia" w:hAnsi="Times New Roman" w:cs="Times New Roman"/>
                <w:szCs w:val="21"/>
              </w:rPr>
              <w:t xml:space="preserve">                     </w:t>
            </w:r>
          </w:p>
          <w:p w:rsidR="00647AF3" w:rsidRPr="00B613AF" w:rsidRDefault="00647AF3" w:rsidP="00A72677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数据库编号：</w:t>
            </w:r>
            <w:r w:rsidRPr="00B613AF">
              <w:rPr>
                <w:rFonts w:ascii="Times New Roman" w:eastAsiaTheme="minorEastAsia" w:hAnsi="Times New Roman" w:cs="Times New Roman"/>
                <w:szCs w:val="21"/>
                <w:u w:val="single"/>
              </w:rPr>
              <w:t xml:space="preserve">         </w:t>
            </w:r>
          </w:p>
        </w:tc>
      </w:tr>
      <w:tr w:rsidR="00647AF3" w:rsidRPr="00B613AF" w:rsidTr="005B2AB7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B31E29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测序信息</w:t>
            </w:r>
            <w:r w:rsidR="00B31E29" w:rsidRPr="00B613AF">
              <w:rPr>
                <w:rFonts w:ascii="Times New Roman" w:eastAsiaTheme="minorEastAsia" w:hAnsiTheme="minorEastAsia" w:cs="Times New Roman"/>
                <w:szCs w:val="21"/>
              </w:rPr>
              <w:t>公开</w:t>
            </w:r>
            <w:r w:rsidRPr="00B613AF">
              <w:rPr>
                <w:rFonts w:ascii="Times New Roman" w:eastAsiaTheme="minorEastAsia" w:hAnsiTheme="minorEastAsia" w:cs="Times New Roman"/>
                <w:szCs w:val="21"/>
              </w:rPr>
              <w:t>方式</w:t>
            </w:r>
            <w:r w:rsidR="00636663" w:rsidRPr="00B613AF">
              <w:rPr>
                <w:rFonts w:ascii="Times New Roman" w:eastAsiaTheme="minorEastAsia" w:hAnsi="Times New Roman" w:cs="Times New Roman"/>
                <w:szCs w:val="21"/>
              </w:rPr>
              <w:t>*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15002A" w:rsidP="004D421F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√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不</w:t>
            </w:r>
            <w:r w:rsidR="00B31E29" w:rsidRPr="00B613AF">
              <w:rPr>
                <w:rFonts w:ascii="Times New Roman" w:eastAsiaTheme="minorEastAsia" w:hAnsiTheme="minorEastAsia" w:cs="Times New Roman"/>
                <w:szCs w:val="21"/>
              </w:rPr>
              <w:t>公开</w:t>
            </w:r>
          </w:p>
          <w:p w:rsidR="00647AF3" w:rsidRPr="00B613AF" w:rsidRDefault="00F21B44" w:rsidP="004D421F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协议</w:t>
            </w:r>
            <w:r w:rsidR="00B31E29" w:rsidRPr="00B613AF">
              <w:rPr>
                <w:rFonts w:ascii="Times New Roman" w:eastAsiaTheme="minorEastAsia" w:hAnsiTheme="minorEastAsia" w:cs="Times New Roman"/>
                <w:szCs w:val="21"/>
              </w:rPr>
              <w:t>公开</w:t>
            </w:r>
          </w:p>
          <w:p w:rsidR="00647AF3" w:rsidRPr="00B613AF" w:rsidRDefault="00F21B44" w:rsidP="00B31E29">
            <w:pPr>
              <w:snapToGrid w:val="0"/>
              <w:spacing w:line="360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="Times New Roman" w:cs="Times New Roman"/>
                <w:szCs w:val="21"/>
              </w:rPr>
              <w:t>□</w:t>
            </w:r>
            <w:r w:rsidR="00647AF3" w:rsidRPr="00B613AF">
              <w:rPr>
                <w:rFonts w:ascii="Times New Roman" w:eastAsiaTheme="minorEastAsia" w:hAnsiTheme="minorEastAsia" w:cs="Times New Roman"/>
                <w:szCs w:val="21"/>
              </w:rPr>
              <w:t>完全</w:t>
            </w:r>
            <w:r w:rsidR="00B31E29" w:rsidRPr="00B613AF">
              <w:rPr>
                <w:rFonts w:ascii="Times New Roman" w:eastAsiaTheme="minorEastAsia" w:hAnsiTheme="minorEastAsia" w:cs="Times New Roman"/>
                <w:szCs w:val="21"/>
              </w:rPr>
              <w:t>公开</w:t>
            </w:r>
          </w:p>
        </w:tc>
      </w:tr>
      <w:tr w:rsidR="00647AF3" w:rsidRPr="00B613AF" w:rsidTr="008325CE">
        <w:trPr>
          <w:trHeight w:val="557"/>
        </w:trPr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A726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测序菌株在工业微生物技术领域的科学和产业重要性（请用实例说明）（必填，不少于</w:t>
            </w:r>
            <w:r w:rsidRPr="00B613AF"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  <w:t>250</w:t>
            </w: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字）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09" w:rsidRPr="00B613AF" w:rsidRDefault="00D42B90" w:rsidP="00875170">
            <w:pPr>
              <w:snapToGrid w:val="0"/>
              <w:spacing w:line="276" w:lineRule="auto"/>
              <w:ind w:firstLineChars="200" w:firstLine="420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相对于传统的谷氨酸棒杆菌工业菌株，大肠杆菌细胞壁薄，有利于氨基酸外排，在氨基酸发酵方面有其优势。</w:t>
            </w:r>
            <w:r w:rsidR="004467D5">
              <w:rPr>
                <w:rFonts w:ascii="宋体" w:eastAsia="宋体" w:hAnsi="宋体" w:cs="宋体" w:hint="eastAsia"/>
              </w:rPr>
              <w:t>我国在氨基酸生产大肠杆菌菌种的构建方面远远落后于</w:t>
            </w:r>
            <w:r w:rsidR="006D2006" w:rsidRPr="0011772C">
              <w:rPr>
                <w:rFonts w:ascii="宋体" w:eastAsia="宋体" w:hAnsi="宋体" w:cs="宋体" w:hint="eastAsia"/>
              </w:rPr>
              <w:t>味之素等国际知名企业，</w:t>
            </w:r>
            <w:r w:rsidR="001B3DD1">
              <w:rPr>
                <w:rFonts w:ascii="宋体" w:eastAsia="宋体" w:hAnsi="宋体" w:cs="宋体" w:hint="eastAsia"/>
              </w:rPr>
              <w:t>氨基酸生产大肠杆菌</w:t>
            </w:r>
            <w:r w:rsidR="006D2006" w:rsidRPr="0011772C">
              <w:rPr>
                <w:rFonts w:ascii="宋体" w:eastAsia="宋体" w:hAnsi="宋体" w:cs="宋体" w:hint="eastAsia"/>
              </w:rPr>
              <w:t>的重重专利保护，使得中国</w:t>
            </w:r>
            <w:r w:rsidR="001B3DD1">
              <w:rPr>
                <w:rFonts w:ascii="宋体" w:eastAsia="宋体" w:hAnsi="宋体" w:cs="宋体" w:hint="eastAsia"/>
              </w:rPr>
              <w:t>氨基酸新菌种的开发举步维艰</w:t>
            </w:r>
            <w:r w:rsidR="006D2006" w:rsidRPr="0011772C">
              <w:rPr>
                <w:rFonts w:ascii="宋体" w:eastAsia="宋体" w:hAnsi="宋体" w:cs="宋体" w:hint="eastAsia"/>
              </w:rPr>
              <w:t>。</w:t>
            </w:r>
            <w:r w:rsidR="001B3DD1">
              <w:rPr>
                <w:rFonts w:ascii="宋体" w:eastAsia="宋体" w:hAnsi="宋体" w:cs="宋体" w:hint="eastAsia"/>
              </w:rPr>
              <w:t>经过几年的努力，我国也已经通过理性设计，诱变育种等获得了高水平的大肠杆菌工业菌株，但是在完全绕过知识产权壁垒的保护之前</w:t>
            </w:r>
            <w:r w:rsidR="00875170">
              <w:rPr>
                <w:rFonts w:ascii="宋体" w:eastAsia="宋体" w:hAnsi="宋体" w:cs="宋体" w:hint="eastAsia"/>
              </w:rPr>
              <w:t>还只能用以前的老菌种，而无法用新菌种进行工业生产。因此，对已有大肠杆菌优良菌种进行基因组分析，解析其高产机制，结合知识产权分析，对未被报道的高产机制进行保护，对已有知识产权进行绕过性理性设计，从而构建我国</w:t>
            </w:r>
            <w:r w:rsidR="006D2006" w:rsidRPr="0011772C">
              <w:rPr>
                <w:rFonts w:ascii="宋体" w:eastAsia="宋体" w:hAnsi="宋体" w:cs="宋体" w:hint="eastAsia"/>
              </w:rPr>
              <w:t>自有知识产权菌株，</w:t>
            </w:r>
            <w:r w:rsidR="00875170">
              <w:rPr>
                <w:rFonts w:ascii="宋体" w:eastAsia="宋体" w:hAnsi="宋体" w:cs="宋体" w:hint="eastAsia"/>
              </w:rPr>
              <w:t>对于提升我国氨基酸产业的综合竞争力具有重要意义</w:t>
            </w:r>
            <w:r w:rsidR="006D2006" w:rsidRPr="0011772C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647AF3" w:rsidRPr="00B613AF" w:rsidTr="0035135F">
        <w:trPr>
          <w:trHeight w:val="1513"/>
        </w:trPr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A726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lastRenderedPageBreak/>
              <w:t>用该菌株进行的主要工作、产业化水平及预期产业应用价值（必填，不少于</w:t>
            </w:r>
            <w:r w:rsidRPr="00B613AF"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  <w:t>250</w:t>
            </w: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字）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AF3" w:rsidRPr="00B613AF" w:rsidRDefault="00875170" w:rsidP="002B2BAF">
            <w:pPr>
              <w:snapToGrid w:val="0"/>
              <w:spacing w:line="276" w:lineRule="auto"/>
              <w:ind w:firstLineChars="200" w:firstLine="420"/>
              <w:mirrorIndents/>
              <w:rPr>
                <w:rFonts w:ascii="Times New Roman" w:eastAsiaTheme="minorEastAsia" w:hAnsi="Times New Roman" w:cs="Times New Roman"/>
                <w:color w:val="000000"/>
                <w:kern w:val="0"/>
              </w:rPr>
            </w:pPr>
            <w:r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大肠杆菌</w:t>
            </w:r>
            <w:r w:rsidR="008325CE" w:rsidRPr="00B613AF">
              <w:rPr>
                <w:rFonts w:ascii="Times New Roman" w:eastAsiaTheme="minorEastAsia" w:hAnsi="Times New Roman" w:cs="Times New Roman"/>
                <w:color w:val="000000"/>
                <w:kern w:val="0"/>
              </w:rPr>
              <w:t>ZL-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kern w:val="0"/>
              </w:rPr>
              <w:t>3</w:t>
            </w:r>
            <w:r w:rsidR="008325CE" w:rsidRPr="00B613AF">
              <w:rPr>
                <w:rFonts w:ascii="Times New Roman" w:eastAsiaTheme="minorEastAsia" w:hAnsiTheme="minorEastAsia" w:cs="Times New Roman"/>
                <w:color w:val="000000"/>
                <w:kern w:val="0"/>
              </w:rPr>
              <w:t>是一株</w:t>
            </w:r>
            <w:r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具有应用潜力的赖氨酸生产菌株，其发酵水平</w:t>
            </w:r>
            <w:r w:rsidR="00CD7A51"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目前</w:t>
            </w:r>
            <w:r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虽然处于国际中下游水平，但是通过进一步的解析与改造，有望构建成为我国自主知识产权的高性能工业菌株，</w:t>
            </w:r>
            <w:r w:rsidR="00CD7A51"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从而可以进驻国际市场，大幅增加我国赖氨酸产品的产值。</w:t>
            </w:r>
          </w:p>
          <w:p w:rsidR="001E1260" w:rsidRPr="001E1260" w:rsidRDefault="001E1260" w:rsidP="004B6351">
            <w:pPr>
              <w:snapToGrid w:val="0"/>
              <w:spacing w:line="276" w:lineRule="auto"/>
              <w:ind w:firstLineChars="200" w:firstLine="420"/>
              <w:mirrorIndents/>
              <w:rPr>
                <w:rFonts w:eastAsiaTheme="minorEastAsia"/>
              </w:rPr>
            </w:pPr>
            <w:r>
              <w:rPr>
                <w:rFonts w:ascii="宋体" w:hAnsi="宋体" w:hint="eastAsia"/>
              </w:rPr>
              <w:t>利用</w:t>
            </w:r>
            <w:r>
              <w:rPr>
                <w:rFonts w:ascii="Calibri" w:hAnsi="Calibri" w:cs="Calibri"/>
              </w:rPr>
              <w:t>ZL-</w:t>
            </w:r>
            <w:r w:rsidR="00CD7A51">
              <w:rPr>
                <w:rFonts w:ascii="Calibri" w:eastAsiaTheme="minorEastAsia" w:hAnsi="Calibri" w:cs="Calibri" w:hint="eastAsia"/>
              </w:rPr>
              <w:t>3</w:t>
            </w:r>
            <w:r w:rsidRPr="004B6351"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的第二代</w:t>
            </w:r>
            <w:r w:rsidR="00CD7A51" w:rsidRPr="004B6351"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和第三代</w:t>
            </w:r>
            <w:r w:rsidRPr="004B6351">
              <w:rPr>
                <w:rFonts w:ascii="Times New Roman" w:eastAsiaTheme="minorEastAsia" w:hAnsiTheme="minorEastAsia" w:cs="Times New Roman" w:hint="eastAsia"/>
                <w:color w:val="000000"/>
                <w:kern w:val="0"/>
              </w:rPr>
              <w:t>测序数据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cs="黑体" w:hint="eastAsia"/>
                <w:kern w:val="0"/>
              </w:rPr>
              <w:t>已经</w:t>
            </w:r>
            <w:r w:rsidRPr="00153C9C">
              <w:rPr>
                <w:rFonts w:cs="黑体" w:hint="eastAsia"/>
                <w:kern w:val="0"/>
              </w:rPr>
              <w:t>完成基因组</w:t>
            </w:r>
            <w:r w:rsidR="004B6351">
              <w:rPr>
                <w:rFonts w:eastAsiaTheme="minorEastAsia" w:cs="黑体" w:hint="eastAsia"/>
                <w:kern w:val="0"/>
              </w:rPr>
              <w:t>拼接</w:t>
            </w:r>
            <w:r w:rsidRPr="00153C9C">
              <w:rPr>
                <w:rFonts w:cs="黑体" w:hint="eastAsia"/>
                <w:kern w:val="0"/>
              </w:rPr>
              <w:t>。</w:t>
            </w:r>
            <w:r w:rsidR="00CD7A51">
              <w:rPr>
                <w:rFonts w:eastAsiaTheme="minorEastAsia" w:hint="eastAsia"/>
                <w:color w:val="000000"/>
                <w:kern w:val="0"/>
                <w:szCs w:val="21"/>
              </w:rPr>
              <w:t>ZL-3</w:t>
            </w:r>
            <w:r w:rsidR="00CD7A51">
              <w:rPr>
                <w:rFonts w:eastAsiaTheme="minorEastAsia" w:hint="eastAsia"/>
                <w:color w:val="000000"/>
                <w:kern w:val="0"/>
                <w:szCs w:val="21"/>
              </w:rPr>
              <w:t>总长度</w:t>
            </w:r>
            <w:r w:rsidR="00CD7A51" w:rsidRPr="00251D89">
              <w:rPr>
                <w:rFonts w:eastAsiaTheme="minorEastAsia"/>
                <w:color w:val="000000"/>
                <w:kern w:val="0"/>
                <w:szCs w:val="21"/>
              </w:rPr>
              <w:t>4</w:t>
            </w:r>
            <w:r w:rsidR="00CD7A51">
              <w:rPr>
                <w:rFonts w:eastAsiaTheme="minorEastAsia" w:hint="eastAsia"/>
                <w:color w:val="000000"/>
                <w:kern w:val="0"/>
                <w:szCs w:val="21"/>
              </w:rPr>
              <w:t>,</w:t>
            </w:r>
            <w:r w:rsidR="00CD7A51" w:rsidRPr="00251D89">
              <w:rPr>
                <w:rFonts w:eastAsiaTheme="minorEastAsia"/>
                <w:color w:val="000000"/>
                <w:kern w:val="0"/>
                <w:szCs w:val="21"/>
              </w:rPr>
              <w:t>799</w:t>
            </w:r>
            <w:r w:rsidR="00CD7A51">
              <w:rPr>
                <w:rFonts w:eastAsiaTheme="minorEastAsia" w:hint="eastAsia"/>
                <w:color w:val="000000"/>
                <w:kern w:val="0"/>
                <w:szCs w:val="21"/>
              </w:rPr>
              <w:t>,</w:t>
            </w:r>
            <w:r w:rsidR="00CD7A51" w:rsidRPr="00251D89">
              <w:rPr>
                <w:rFonts w:eastAsiaTheme="minorEastAsia"/>
                <w:color w:val="000000"/>
                <w:kern w:val="0"/>
                <w:szCs w:val="21"/>
              </w:rPr>
              <w:t>420</w:t>
            </w:r>
            <w:r w:rsidR="00CD7A51">
              <w:rPr>
                <w:rFonts w:eastAsiaTheme="minorEastAsia" w:hint="eastAsia"/>
                <w:color w:val="000000"/>
                <w:kern w:val="0"/>
                <w:szCs w:val="21"/>
              </w:rPr>
              <w:t xml:space="preserve"> bp</w:t>
            </w:r>
            <w:r w:rsidR="00CD7A51">
              <w:rPr>
                <w:rFonts w:eastAsiaTheme="minorEastAsia" w:hint="eastAsia"/>
                <w:color w:val="000000"/>
                <w:kern w:val="0"/>
                <w:szCs w:val="21"/>
              </w:rPr>
              <w:t>，</w:t>
            </w:r>
            <w:r w:rsidR="00CD7A51" w:rsidRPr="00826D3C">
              <w:rPr>
                <w:rFonts w:hint="eastAsia"/>
              </w:rPr>
              <w:t>包含</w:t>
            </w:r>
            <w:r w:rsidR="00CD7A51">
              <w:rPr>
                <w:rFonts w:ascii="宋体" w:eastAsia="宋体" w:hAnsi="宋体" w:cs="宋体" w:hint="eastAsia"/>
              </w:rPr>
              <w:t>三</w:t>
            </w:r>
            <w:r w:rsidR="00CD7A51" w:rsidRPr="00826D3C">
              <w:rPr>
                <w:rFonts w:ascii="宋体" w:eastAsia="宋体" w:hAnsi="宋体" w:cs="宋体" w:hint="eastAsia"/>
              </w:rPr>
              <w:t>个质粒，质粒大小分别为长度为</w:t>
            </w:r>
            <w:r w:rsidR="00CD7A51" w:rsidRPr="00826D3C">
              <w:rPr>
                <w:rFonts w:hint="eastAsia"/>
              </w:rPr>
              <w:t>15</w:t>
            </w:r>
            <w:r w:rsidR="00CD7A51">
              <w:rPr>
                <w:rFonts w:hint="eastAsia"/>
              </w:rPr>
              <w:t>k</w:t>
            </w:r>
            <w:r w:rsidR="00CD7A51" w:rsidRPr="00826D3C">
              <w:rPr>
                <w:rFonts w:hint="eastAsia"/>
              </w:rPr>
              <w:t>p</w:t>
            </w:r>
            <w:r w:rsidR="00CD7A51" w:rsidRPr="00826D3C">
              <w:rPr>
                <w:rFonts w:ascii="宋体" w:eastAsia="宋体" w:hAnsi="宋体" w:cs="宋体" w:hint="eastAsia"/>
              </w:rPr>
              <w:t>的带有卡那霉素抗性的质粒（以</w:t>
            </w:r>
            <w:r w:rsidR="00CD7A51" w:rsidRPr="00826D3C">
              <w:rPr>
                <w:rFonts w:ascii="Calibri" w:hAnsi="Calibri" w:cs="Calibri"/>
              </w:rPr>
              <w:t>KM</w:t>
            </w:r>
            <w:r w:rsidR="00CD7A51" w:rsidRPr="00826D3C">
              <w:rPr>
                <w:rFonts w:ascii="宋体" w:eastAsia="宋体" w:hAnsi="宋体" w:cs="宋体" w:hint="eastAsia"/>
              </w:rPr>
              <w:t>代表），长度为</w:t>
            </w:r>
            <w:r w:rsidR="00CD7A51" w:rsidRPr="00826D3C">
              <w:rPr>
                <w:rFonts w:ascii="Calibri" w:hAnsi="Calibri" w:cs="Calibri"/>
              </w:rPr>
              <w:t>11</w:t>
            </w:r>
            <w:r w:rsidR="00CD7A51">
              <w:rPr>
                <w:rFonts w:hint="eastAsia"/>
              </w:rPr>
              <w:t>kb</w:t>
            </w:r>
            <w:r w:rsidR="00CD7A51" w:rsidRPr="00826D3C">
              <w:rPr>
                <w:rFonts w:ascii="宋体" w:eastAsia="宋体" w:hAnsi="宋体" w:cs="宋体" w:hint="eastAsia"/>
              </w:rPr>
              <w:t>的带有四环素抗性的质粒（以</w:t>
            </w:r>
            <w:r w:rsidR="00CD7A51" w:rsidRPr="00826D3C">
              <w:rPr>
                <w:rFonts w:ascii="Calibri" w:hAnsi="Calibri" w:cs="Calibri"/>
              </w:rPr>
              <w:t>TC</w:t>
            </w:r>
            <w:r w:rsidR="00CD7A51" w:rsidRPr="00826D3C">
              <w:rPr>
                <w:rFonts w:ascii="宋体" w:eastAsia="宋体" w:hAnsi="宋体" w:cs="宋体" w:hint="eastAsia"/>
              </w:rPr>
              <w:t>记）</w:t>
            </w:r>
            <w:r w:rsidR="00CD7A51">
              <w:rPr>
                <w:rFonts w:ascii="宋体" w:eastAsia="宋体" w:hAnsi="宋体" w:cs="宋体" w:hint="eastAsia"/>
              </w:rPr>
              <w:t>，</w:t>
            </w:r>
            <w:r w:rsidR="00CD7A51" w:rsidRPr="00826D3C">
              <w:rPr>
                <w:rFonts w:ascii="宋体" w:eastAsia="宋体" w:hAnsi="宋体" w:cs="宋体" w:hint="eastAsia"/>
              </w:rPr>
              <w:t>一个具有链霉素抗性的</w:t>
            </w:r>
            <w:r w:rsidR="00CD7A51" w:rsidRPr="00826D3C">
              <w:rPr>
                <w:rFonts w:ascii="Calibri" w:hAnsi="Calibri" w:cs="Calibri"/>
              </w:rPr>
              <w:t>390</w:t>
            </w:r>
            <w:r w:rsidR="00CD7A51">
              <w:rPr>
                <w:rFonts w:hint="eastAsia"/>
              </w:rPr>
              <w:t>kb</w:t>
            </w:r>
            <w:r w:rsidR="00CD7A51" w:rsidRPr="00826D3C">
              <w:rPr>
                <w:rFonts w:ascii="宋体" w:eastAsia="宋体" w:hAnsi="宋体" w:cs="宋体" w:hint="eastAsia"/>
              </w:rPr>
              <w:t>的质粒（以</w:t>
            </w:r>
            <w:r w:rsidR="00CD7A51" w:rsidRPr="00826D3C">
              <w:rPr>
                <w:rFonts w:ascii="Calibri" w:hAnsi="Calibri" w:cs="Calibri"/>
              </w:rPr>
              <w:t>STR</w:t>
            </w:r>
            <w:r w:rsidR="00CD7A51" w:rsidRPr="00826D3C">
              <w:rPr>
                <w:rFonts w:ascii="宋体" w:eastAsia="宋体" w:hAnsi="宋体" w:cs="宋体" w:hint="eastAsia"/>
              </w:rPr>
              <w:t>记</w:t>
            </w:r>
            <w:r w:rsidR="00CD7A51" w:rsidRPr="00826D3C">
              <w:rPr>
                <w:rFonts w:hint="eastAsia"/>
              </w:rPr>
              <w:t>）</w:t>
            </w:r>
            <w:r>
              <w:rPr>
                <w:rFonts w:ascii="宋体" w:hAnsi="宋体" w:hint="eastAsia"/>
                <w:color w:val="000000" w:themeColor="text1"/>
              </w:rPr>
              <w:t>。</w:t>
            </w:r>
            <w:r w:rsidR="00CD7A51" w:rsidRPr="00826D3C">
              <w:rPr>
                <w:rFonts w:hint="eastAsia"/>
              </w:rPr>
              <w:t>经过相关计算，我们发现相对于MG1655</w:t>
            </w:r>
            <w:r w:rsidR="00CD7A51" w:rsidRPr="00826D3C">
              <w:rPr>
                <w:rFonts w:ascii="宋体" w:eastAsia="宋体" w:hAnsi="宋体" w:cs="宋体" w:hint="eastAsia"/>
              </w:rPr>
              <w:t>，</w:t>
            </w:r>
            <w:r w:rsidR="00CD7A51" w:rsidRPr="00826D3C">
              <w:rPr>
                <w:rFonts w:ascii="Calibri" w:hAnsi="Calibri" w:cs="Calibri"/>
              </w:rPr>
              <w:t>ZL3</w:t>
            </w:r>
            <w:r w:rsidR="00CD7A51" w:rsidRPr="00826D3C">
              <w:rPr>
                <w:rFonts w:ascii="宋体" w:eastAsia="宋体" w:hAnsi="宋体" w:cs="宋体" w:hint="eastAsia"/>
              </w:rPr>
              <w:t>共存在</w:t>
            </w:r>
            <w:r w:rsidR="00CD7A51" w:rsidRPr="00826D3C">
              <w:rPr>
                <w:rFonts w:ascii="Calibri" w:hAnsi="Calibri" w:cs="Calibri"/>
              </w:rPr>
              <w:t>599</w:t>
            </w:r>
            <w:r w:rsidR="00CD7A51" w:rsidRPr="00826D3C">
              <w:rPr>
                <w:rFonts w:ascii="宋体" w:eastAsia="宋体" w:hAnsi="宋体" w:cs="宋体" w:hint="eastAsia"/>
              </w:rPr>
              <w:t>个突变位点，其中</w:t>
            </w:r>
            <w:r w:rsidR="00CD7A51" w:rsidRPr="00826D3C">
              <w:rPr>
                <w:rFonts w:ascii="Calibri" w:hAnsi="Calibri" w:cs="Calibri"/>
              </w:rPr>
              <w:t>147</w:t>
            </w:r>
            <w:r w:rsidR="00CD7A51" w:rsidRPr="00826D3C">
              <w:rPr>
                <w:rFonts w:ascii="宋体" w:eastAsia="宋体" w:hAnsi="宋体" w:cs="宋体" w:hint="eastAsia"/>
              </w:rPr>
              <w:t>个位点产生同意突变不会对序列的蛋白质编码产生任何影响，</w:t>
            </w:r>
            <w:r w:rsidR="00CD7A51" w:rsidRPr="00826D3C">
              <w:rPr>
                <w:rFonts w:ascii="Calibri" w:hAnsi="Calibri" w:cs="Calibri"/>
              </w:rPr>
              <w:t>301</w:t>
            </w:r>
            <w:r w:rsidR="00CD7A51" w:rsidRPr="00826D3C">
              <w:rPr>
                <w:rFonts w:ascii="宋体" w:eastAsia="宋体" w:hAnsi="宋体" w:cs="宋体" w:hint="eastAsia"/>
              </w:rPr>
              <w:t>个位点产生非同义替换突变，会导致氨基酸单位点改变。</w:t>
            </w:r>
            <w:r w:rsidR="00CD7A51" w:rsidRPr="00826D3C">
              <w:rPr>
                <w:rFonts w:ascii="Calibri" w:hAnsi="Calibri" w:cs="Calibri"/>
              </w:rPr>
              <w:t>151</w:t>
            </w:r>
            <w:r w:rsidR="00CD7A51" w:rsidRPr="00826D3C">
              <w:rPr>
                <w:rFonts w:ascii="宋体" w:eastAsia="宋体" w:hAnsi="宋体" w:cs="宋体" w:hint="eastAsia"/>
              </w:rPr>
              <w:t>个位点会使得蛋白质序列被提前终止或者是无法被表达或者弱化，其中</w:t>
            </w:r>
            <w:r w:rsidR="00CD7A51" w:rsidRPr="00826D3C">
              <w:rPr>
                <w:rFonts w:ascii="Calibri" w:hAnsi="Calibri" w:cs="Calibri"/>
              </w:rPr>
              <w:t>6</w:t>
            </w:r>
            <w:r w:rsidR="00CD7A51" w:rsidRPr="00826D3C">
              <w:rPr>
                <w:rFonts w:ascii="宋体" w:eastAsia="宋体" w:hAnsi="宋体" w:cs="宋体" w:hint="eastAsia"/>
              </w:rPr>
              <w:t>个位点位于启动子核心区域，可能是下游调控的基因表达弱化</w:t>
            </w:r>
            <w:r w:rsidR="00CD7A51" w:rsidRPr="00826D3C">
              <w:rPr>
                <w:rFonts w:hint="eastAsia"/>
              </w:rPr>
              <w:t>。</w:t>
            </w:r>
          </w:p>
          <w:p w:rsidR="00B613AF" w:rsidRPr="001E1260" w:rsidRDefault="00B613AF" w:rsidP="001E1260">
            <w:pPr>
              <w:ind w:firstLine="480"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</w:tr>
      <w:tr w:rsidR="00647AF3" w:rsidRPr="00B613AF" w:rsidTr="0035135F">
        <w:trPr>
          <w:trHeight w:val="1513"/>
        </w:trPr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A726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已经取得的成果（文章、专利、奖励、收益等）（必填）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23A" w:rsidRDefault="008561E4" w:rsidP="0038023A">
            <w:pPr>
              <w:ind w:firstLine="480"/>
              <w:rPr>
                <w:rFonts w:ascii="宋体" w:eastAsia="宋体" w:hAnsi="宋体" w:cs="宋体"/>
              </w:rPr>
            </w:pPr>
            <w:r w:rsidRPr="008561E4">
              <w:rPr>
                <w:rFonts w:ascii="宋体" w:eastAsia="宋体" w:hAnsi="宋体" w:cs="宋体" w:hint="eastAsia"/>
                <w:b/>
              </w:rPr>
              <w:t>基因组分析成果：</w:t>
            </w:r>
            <w:r w:rsidR="0038023A">
              <w:rPr>
                <w:rFonts w:ascii="宋体" w:eastAsia="宋体" w:hAnsi="宋体" w:cs="宋体" w:hint="eastAsia"/>
              </w:rPr>
              <w:t>通过</w:t>
            </w:r>
            <w:r w:rsidR="0038023A" w:rsidRPr="0011772C">
              <w:rPr>
                <w:rFonts w:ascii="宋体" w:eastAsia="宋体" w:hAnsi="宋体" w:cs="宋体" w:hint="eastAsia"/>
              </w:rPr>
              <w:t>全基因组测序和生物信息学比较分析</w:t>
            </w:r>
            <w:r w:rsidR="0038023A">
              <w:rPr>
                <w:rFonts w:ascii="宋体" w:eastAsia="宋体" w:hAnsi="宋体" w:cs="宋体" w:hint="eastAsia"/>
              </w:rPr>
              <w:t>，</w:t>
            </w:r>
            <w:r w:rsidR="0038023A" w:rsidRPr="0011772C">
              <w:rPr>
                <w:rFonts w:ascii="宋体" w:eastAsia="宋体" w:hAnsi="宋体" w:cs="宋体" w:hint="eastAsia"/>
              </w:rPr>
              <w:t>发现了</w:t>
            </w:r>
            <w:r w:rsidR="0038023A">
              <w:rPr>
                <w:rFonts w:ascii="宋体" w:eastAsia="宋体" w:hAnsi="宋体" w:cs="宋体" w:hint="eastAsia"/>
              </w:rPr>
              <w:t>ZL-3高产</w:t>
            </w:r>
            <w:r w:rsidR="0038023A" w:rsidRPr="0011772C">
              <w:rPr>
                <w:rFonts w:ascii="宋体" w:eastAsia="宋体" w:hAnsi="宋体" w:cs="宋体" w:hint="eastAsia"/>
              </w:rPr>
              <w:t>赖氨酸的可能原因。</w:t>
            </w:r>
            <w:r w:rsidR="0038023A">
              <w:rPr>
                <w:rFonts w:eastAsiaTheme="minorEastAsia" w:hint="eastAsia"/>
              </w:rPr>
              <w:t>ZL-3</w:t>
            </w:r>
            <w:r w:rsidR="0038023A">
              <w:rPr>
                <w:rFonts w:eastAsiaTheme="minorEastAsia" w:hint="eastAsia"/>
              </w:rPr>
              <w:t>中</w:t>
            </w:r>
            <w:r w:rsidR="0038023A" w:rsidRPr="0011772C">
              <w:rPr>
                <w:rFonts w:ascii="宋体" w:eastAsia="宋体" w:hAnsi="宋体" w:cs="宋体" w:hint="eastAsia"/>
              </w:rPr>
              <w:t>赖氨酸合成途径大部分反应步骤的酶都</w:t>
            </w:r>
            <w:r w:rsidR="0038023A">
              <w:rPr>
                <w:rFonts w:ascii="宋体" w:eastAsia="宋体" w:hAnsi="宋体" w:cs="宋体" w:hint="eastAsia"/>
              </w:rPr>
              <w:t>得到过表达</w:t>
            </w:r>
            <w:r w:rsidR="00FD43BC">
              <w:rPr>
                <w:rFonts w:ascii="宋体" w:eastAsia="宋体" w:hAnsi="宋体" w:cs="宋体" w:hint="eastAsia"/>
              </w:rPr>
              <w:t>，关键酶</w:t>
            </w:r>
            <w:r w:rsidR="0038023A" w:rsidRPr="007625D6">
              <w:rPr>
                <w:i/>
              </w:rPr>
              <w:t>lysC</w:t>
            </w:r>
            <w:r w:rsidR="0038023A" w:rsidRPr="0011772C">
              <w:rPr>
                <w:rFonts w:ascii="宋体" w:eastAsia="宋体" w:hAnsi="宋体" w:cs="宋体" w:hint="eastAsia"/>
              </w:rPr>
              <w:t>和</w:t>
            </w:r>
            <w:r w:rsidR="0038023A" w:rsidRPr="007625D6">
              <w:rPr>
                <w:i/>
              </w:rPr>
              <w:t>dapA</w:t>
            </w:r>
            <w:r w:rsidR="00FD43BC">
              <w:rPr>
                <w:rFonts w:eastAsiaTheme="minorEastAsia" w:hint="eastAsia"/>
              </w:rPr>
              <w:t>解除了赖氨酸的反馈抑制，苏氨酸合成途径、苹果酸合成途径、赖氨酸脱羧途径等得到弱化。还有</w:t>
            </w:r>
            <w:r w:rsidR="0038023A" w:rsidRPr="0011772C">
              <w:rPr>
                <w:rFonts w:ascii="宋体" w:eastAsia="宋体" w:hAnsi="宋体" w:cs="宋体" w:hint="eastAsia"/>
              </w:rPr>
              <w:t>一些基因位点的突变与菌株的抗逆性、赖氨酸外排、以及赖氨酸的过量积累等有关。</w:t>
            </w:r>
          </w:p>
          <w:p w:rsidR="00CB0390" w:rsidRPr="00CB0390" w:rsidRDefault="008561E4" w:rsidP="0038023A">
            <w:pPr>
              <w:ind w:firstLine="480"/>
              <w:rPr>
                <w:rFonts w:eastAsiaTheme="minorEastAsia"/>
              </w:rPr>
            </w:pPr>
            <w:r w:rsidRPr="008561E4">
              <w:rPr>
                <w:rFonts w:eastAsiaTheme="minorEastAsia" w:hint="eastAsia"/>
                <w:b/>
              </w:rPr>
              <w:t>菌株提升：</w:t>
            </w:r>
            <w:r w:rsidR="00CB0390">
              <w:rPr>
                <w:rFonts w:eastAsiaTheme="minorEastAsia" w:hint="eastAsia"/>
              </w:rPr>
              <w:t>根据专利分析结果，选择</w:t>
            </w:r>
            <w:r w:rsidR="00CB0390">
              <w:rPr>
                <w:rFonts w:eastAsiaTheme="minorEastAsia" w:hint="eastAsia"/>
              </w:rPr>
              <w:t>lysC</w:t>
            </w:r>
            <w:r w:rsidR="00CB0390">
              <w:rPr>
                <w:rFonts w:eastAsiaTheme="minorEastAsia" w:hint="eastAsia"/>
              </w:rPr>
              <w:t>和</w:t>
            </w:r>
            <w:r w:rsidR="00CB0390">
              <w:rPr>
                <w:rFonts w:eastAsiaTheme="minorEastAsia" w:hint="eastAsia"/>
              </w:rPr>
              <w:t>dapA</w:t>
            </w:r>
            <w:r w:rsidR="00CB0390">
              <w:rPr>
                <w:rFonts w:eastAsiaTheme="minorEastAsia" w:hint="eastAsia"/>
              </w:rPr>
              <w:t>进行理性设计分析，获得了新的</w:t>
            </w:r>
            <w:r w:rsidR="002F1A66">
              <w:rPr>
                <w:rFonts w:eastAsiaTheme="minorEastAsia" w:hint="eastAsia"/>
              </w:rPr>
              <w:t>更优异的</w:t>
            </w:r>
            <w:r w:rsidR="00CB0390">
              <w:rPr>
                <w:rFonts w:eastAsiaTheme="minorEastAsia" w:hint="eastAsia"/>
              </w:rPr>
              <w:t>解除反馈抑制位点，将新位点引入到原始出发菌株中，转化率提高将近</w:t>
            </w:r>
            <w:r w:rsidR="00CB0390">
              <w:rPr>
                <w:rFonts w:eastAsiaTheme="minorEastAsia" w:hint="eastAsia"/>
              </w:rPr>
              <w:t>10%</w:t>
            </w:r>
            <w:r w:rsidR="00CB0390">
              <w:rPr>
                <w:rFonts w:eastAsiaTheme="minorEastAsia" w:hint="eastAsia"/>
              </w:rPr>
              <w:t>。能够</w:t>
            </w:r>
            <w:r w:rsidR="002F1A66">
              <w:rPr>
                <w:rFonts w:eastAsiaTheme="minorEastAsia" w:hint="eastAsia"/>
              </w:rPr>
              <w:t>使发酵成本降低约</w:t>
            </w:r>
            <w:r w:rsidR="00CB0390" w:rsidRPr="0011772C">
              <w:t>1000</w:t>
            </w:r>
            <w:r w:rsidR="00CB0390" w:rsidRPr="0011772C">
              <w:rPr>
                <w:rFonts w:ascii="宋体" w:eastAsia="宋体" w:hAnsi="宋体" w:cs="宋体" w:hint="eastAsia"/>
              </w:rPr>
              <w:t>元</w:t>
            </w:r>
            <w:r w:rsidR="00CB0390" w:rsidRPr="0011772C">
              <w:t>/</w:t>
            </w:r>
            <w:r w:rsidR="00CB0390" w:rsidRPr="0011772C">
              <w:rPr>
                <w:rFonts w:ascii="宋体" w:eastAsia="宋体" w:hAnsi="宋体" w:cs="宋体" w:hint="eastAsia"/>
              </w:rPr>
              <w:t>吨赖氨酸盐酸盐</w:t>
            </w:r>
            <w:r w:rsidR="002F1A66">
              <w:rPr>
                <w:rFonts w:ascii="宋体" w:eastAsia="宋体" w:hAnsi="宋体" w:cs="宋体" w:hint="eastAsia"/>
              </w:rPr>
              <w:t>。</w:t>
            </w:r>
          </w:p>
          <w:p w:rsidR="008561E4" w:rsidRPr="008561E4" w:rsidRDefault="008561E4" w:rsidP="0038023A">
            <w:pPr>
              <w:ind w:firstLine="480"/>
              <w:rPr>
                <w:rFonts w:ascii="Times New Roman" w:eastAsiaTheme="minorEastAsia" w:hAnsi="Times New Roman" w:cs="Times New Roman"/>
                <w:b/>
                <w:szCs w:val="21"/>
              </w:rPr>
            </w:pPr>
            <w:r w:rsidRPr="008561E4">
              <w:rPr>
                <w:rFonts w:ascii="Times New Roman" w:eastAsiaTheme="minorEastAsia" w:hAnsi="Times New Roman" w:cs="Times New Roman" w:hint="eastAsia"/>
                <w:b/>
                <w:szCs w:val="21"/>
              </w:rPr>
              <w:t>论文和专利：</w:t>
            </w:r>
          </w:p>
          <w:p w:rsidR="00647AF3" w:rsidRDefault="008561E4" w:rsidP="008561E4">
            <w:pPr>
              <w:ind w:firstLine="480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szCs w:val="21"/>
              </w:rPr>
              <w:t>．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岳国君，孙际宾，郑平，刘娇，李庆刚，夏令和，周永生，罗虎，周勇，满云，卢宗梅，马延和</w:t>
            </w:r>
            <w:r w:rsidRPr="008561E4">
              <w:rPr>
                <w:rFonts w:ascii="Times New Roman" w:eastAsiaTheme="minorEastAsia" w:hAnsi="Times New Roman" w:cs="Times New Roman"/>
                <w:szCs w:val="21"/>
              </w:rPr>
              <w:t>．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天冬氨酸激酶</w:t>
            </w:r>
            <w:r w:rsidRPr="008561E4">
              <w:rPr>
                <w:rFonts w:ascii="Times New Roman" w:eastAsiaTheme="minorEastAsia" w:hAnsi="Times New Roman" w:cs="Times New Roman"/>
                <w:szCs w:val="21"/>
              </w:rPr>
              <w:t xml:space="preserve">III 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突变体及其宿主细胞和应用．</w:t>
            </w:r>
            <w:r>
              <w:rPr>
                <w:rFonts w:ascii="Times New Roman" w:eastAsiaTheme="minorEastAsia" w:hAnsi="Times New Roman" w:cs="Times New Roman" w:hint="eastAsia"/>
                <w:szCs w:val="21"/>
              </w:rPr>
              <w:t>PCT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．国际申请日：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2013.5.16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。申请号</w:t>
            </w:r>
            <w:r w:rsidRPr="008561E4">
              <w:rPr>
                <w:rFonts w:ascii="Times New Roman" w:eastAsiaTheme="minorEastAsia" w:hAnsi="Times New Roman" w:cs="Times New Roman" w:hint="eastAsia"/>
                <w:szCs w:val="21"/>
              </w:rPr>
              <w:t>PCT/CN2013/075751</w:t>
            </w:r>
            <w:r>
              <w:rPr>
                <w:rFonts w:ascii="Times New Roman" w:eastAsiaTheme="minorEastAsia" w:hAnsi="Times New Roman" w:cs="Times New Roman" w:hint="eastAsia"/>
                <w:szCs w:val="21"/>
              </w:rPr>
              <w:t>。</w:t>
            </w:r>
          </w:p>
          <w:p w:rsidR="008561E4" w:rsidRPr="0038023A" w:rsidRDefault="008561E4" w:rsidP="008561E4">
            <w:pPr>
              <w:ind w:firstLine="480"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szCs w:val="21"/>
              </w:rPr>
              <w:t>．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>Feng Geng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,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 xml:space="preserve"> Zhen Chen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 xml:space="preserve">, 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 xml:space="preserve">Ping Zheng, </w:t>
            </w:r>
            <w:r w:rsidR="000E082A" w:rsidRPr="000E082A">
              <w:rPr>
                <w:rFonts w:ascii="Times New Roman" w:eastAsiaTheme="minorEastAsia" w:hAnsi="Times New Roman" w:cs="Times New Roman"/>
                <w:b/>
                <w:szCs w:val="21"/>
              </w:rPr>
              <w:t>Jibin Sun*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,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 xml:space="preserve"> An-Ping Zeng*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 xml:space="preserve">. 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>Exploring the allosteric mechanism of dihydrodipicolinate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 xml:space="preserve"> 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>synthase by reverse engineering of the allosteric inhibitor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 xml:space="preserve"> 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>binding sites and its application for lysine production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.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 xml:space="preserve"> </w:t>
            </w:r>
            <w:hyperlink r:id="rId7" w:tooltip="Applied microbiology and biotechnology." w:history="1">
              <w:r w:rsidR="000E082A" w:rsidRPr="000E082A">
                <w:rPr>
                  <w:rStyle w:val="ab"/>
                  <w:rFonts w:ascii="Times New Roman" w:eastAsiaTheme="minorEastAsia" w:hAnsi="Times New Roman" w:cs="Times New Roman"/>
                  <w:bCs/>
                  <w:i/>
                  <w:color w:val="auto"/>
                  <w:szCs w:val="21"/>
                  <w:u w:val="none"/>
                </w:rPr>
                <w:t>Appl Microbiol Biotechnol.</w:t>
              </w:r>
            </w:hyperlink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 xml:space="preserve"> 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>2013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,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 xml:space="preserve"> 97:1963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–</w:t>
            </w:r>
            <w:r w:rsidR="000E082A" w:rsidRPr="000E082A">
              <w:rPr>
                <w:rFonts w:ascii="Times New Roman" w:eastAsiaTheme="minorEastAsia" w:hAnsi="Times New Roman" w:cs="Times New Roman"/>
                <w:bCs/>
                <w:szCs w:val="21"/>
              </w:rPr>
              <w:t>1971</w:t>
            </w:r>
            <w:r w:rsidR="000E082A" w:rsidRPr="000E082A">
              <w:rPr>
                <w:rFonts w:ascii="Times New Roman" w:eastAsiaTheme="minorEastAsia" w:hAnsi="Times New Roman" w:cs="Times New Roman" w:hint="eastAsia"/>
                <w:bCs/>
                <w:szCs w:val="21"/>
              </w:rPr>
              <w:t>.</w:t>
            </w:r>
          </w:p>
        </w:tc>
      </w:tr>
      <w:tr w:rsidR="00647AF3" w:rsidRPr="00B613AF" w:rsidTr="0035135F">
        <w:trPr>
          <w:trHeight w:val="1513"/>
        </w:trPr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36663" w:rsidP="006366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与该微生物相关的</w:t>
            </w:r>
            <w:r w:rsidR="00647AF3"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项目</w:t>
            </w: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，拟申请的或已经资助的，已经资助的注明项目编号（</w:t>
            </w:r>
            <w:r w:rsidR="00647AF3"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必填）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36A2" w:rsidRPr="001236A2" w:rsidRDefault="001236A2" w:rsidP="001236A2">
            <w:pPr>
              <w:pStyle w:val="a9"/>
              <w:numPr>
                <w:ilvl w:val="0"/>
                <w:numId w:val="8"/>
              </w:numPr>
              <w:snapToGrid w:val="0"/>
              <w:spacing w:line="276" w:lineRule="auto"/>
              <w:ind w:left="193" w:firstLineChars="0" w:hanging="193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 w:rsidRPr="001236A2">
              <w:rPr>
                <w:rFonts w:ascii="Times New Roman" w:eastAsiaTheme="minorEastAsia" w:hAnsiTheme="minorEastAsia" w:cs="Times New Roman"/>
                <w:szCs w:val="21"/>
              </w:rPr>
              <w:t>企业项目</w:t>
            </w:r>
            <w:r w:rsidRPr="001236A2">
              <w:rPr>
                <w:rFonts w:ascii="Times New Roman" w:eastAsiaTheme="minorEastAsia" w:hAnsi="Times New Roman" w:cs="Times New Roman"/>
                <w:szCs w:val="21"/>
              </w:rPr>
              <w:t>-</w:t>
            </w:r>
            <w:r w:rsidRPr="001236A2">
              <w:rPr>
                <w:rFonts w:ascii="Times New Roman" w:eastAsiaTheme="minorEastAsia" w:hAnsiTheme="minorEastAsia" w:cs="Times New Roman"/>
                <w:szCs w:val="21"/>
              </w:rPr>
              <w:t>中粮生物化学（安徽）股份有限公司《赖氨酸高产菌种改造》</w:t>
            </w:r>
            <w:r w:rsidR="00B613AF" w:rsidRPr="001236A2">
              <w:rPr>
                <w:rFonts w:ascii="Times New Roman" w:eastAsiaTheme="minorEastAsia" w:hAnsi="Times New Roman" w:cs="Times New Roman"/>
                <w:szCs w:val="21"/>
              </w:rPr>
              <w:t xml:space="preserve">   </w:t>
            </w:r>
          </w:p>
          <w:p w:rsidR="001236A2" w:rsidRPr="001236A2" w:rsidRDefault="001236A2" w:rsidP="001236A2">
            <w:pPr>
              <w:pStyle w:val="a9"/>
              <w:numPr>
                <w:ilvl w:val="0"/>
                <w:numId w:val="8"/>
              </w:numPr>
              <w:snapToGrid w:val="0"/>
              <w:spacing w:line="276" w:lineRule="auto"/>
              <w:ind w:left="193" w:firstLineChars="0" w:hanging="193"/>
              <w:mirrorIndents/>
              <w:rPr>
                <w:rFonts w:ascii="Times New Roman" w:eastAsiaTheme="minorEastAsia" w:hAnsi="Times New Roman" w:cs="Times New Roman"/>
                <w:color w:val="000000"/>
                <w:kern w:val="0"/>
              </w:rPr>
            </w:pPr>
            <w:r w:rsidRPr="001236A2">
              <w:rPr>
                <w:rFonts w:ascii="Times New Roman" w:eastAsiaTheme="minorEastAsia" w:hAnsiTheme="minorEastAsia" w:cs="Times New Roman"/>
                <w:szCs w:val="21"/>
              </w:rPr>
              <w:t>国家高技术研究发展计划</w:t>
            </w:r>
            <w:r w:rsidRPr="001236A2">
              <w:rPr>
                <w:rFonts w:ascii="Times New Roman" w:eastAsiaTheme="minorEastAsia" w:hAnsi="Times New Roman" w:cs="Times New Roman"/>
                <w:szCs w:val="21"/>
              </w:rPr>
              <w:t>863</w:t>
            </w:r>
            <w:r w:rsidRPr="001236A2">
              <w:rPr>
                <w:rFonts w:ascii="Times New Roman" w:eastAsiaTheme="minorEastAsia" w:hAnsiTheme="minorEastAsia" w:cs="Times New Roman"/>
                <w:szCs w:val="21"/>
              </w:rPr>
              <w:t>课题《</w:t>
            </w:r>
            <w:r w:rsidRPr="001236A2">
              <w:rPr>
                <w:rFonts w:ascii="Times New Roman" w:eastAsiaTheme="minorEastAsia" w:hAnsiTheme="minorEastAsia" w:cs="Times New Roman"/>
                <w:color w:val="000000"/>
                <w:szCs w:val="21"/>
              </w:rPr>
              <w:t>基因组理性设计与氨基酸生产菌种的构建》，编号：</w:t>
            </w:r>
            <w:r w:rsidRPr="001236A2">
              <w:rPr>
                <w:rFonts w:ascii="Times New Roman" w:eastAsiaTheme="minorEastAsia" w:hAnsi="Times New Roman" w:cs="Times New Roman"/>
                <w:color w:val="000000"/>
                <w:kern w:val="0"/>
              </w:rPr>
              <w:t>2012AA023402</w:t>
            </w:r>
          </w:p>
          <w:p w:rsidR="001236A2" w:rsidRPr="00E901C9" w:rsidRDefault="001236A2" w:rsidP="00E901C9">
            <w:pPr>
              <w:snapToGrid w:val="0"/>
              <w:spacing w:line="276" w:lineRule="auto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</w:p>
        </w:tc>
      </w:tr>
      <w:tr w:rsidR="00647AF3" w:rsidRPr="00B613AF" w:rsidTr="0035135F">
        <w:trPr>
          <w:trHeight w:val="1408"/>
        </w:trPr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A726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t>应用测序菌株或测序结果开展的后续工作计划（可选）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AF3" w:rsidRPr="00B613AF" w:rsidRDefault="00E901C9" w:rsidP="001E1260">
            <w:pPr>
              <w:snapToGrid w:val="0"/>
              <w:spacing w:line="276" w:lineRule="auto"/>
              <w:ind w:firstLineChars="200" w:firstLine="420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Cs w:val="21"/>
              </w:rPr>
              <w:t>大肠杆菌</w:t>
            </w:r>
            <w:r>
              <w:rPr>
                <w:rFonts w:ascii="Times New Roman" w:eastAsiaTheme="minorEastAsia" w:hAnsi="Times New Roman" w:cs="Times New Roman" w:hint="eastAsia"/>
                <w:szCs w:val="21"/>
              </w:rPr>
              <w:t>ZL-3</w:t>
            </w:r>
            <w:r w:rsidR="009B6364">
              <w:rPr>
                <w:rFonts w:ascii="Times New Roman" w:eastAsiaTheme="minorEastAsia" w:hAnsi="Times New Roman" w:cs="Times New Roman" w:hint="eastAsia"/>
                <w:szCs w:val="21"/>
              </w:rPr>
              <w:t>作为孙际宾研究员课题组目前已经测序的近</w:t>
            </w:r>
            <w:r w:rsidR="009B6364">
              <w:rPr>
                <w:rFonts w:ascii="Times New Roman" w:eastAsiaTheme="minorEastAsia" w:hAnsi="Times New Roman" w:cs="Times New Roman" w:hint="eastAsia"/>
                <w:szCs w:val="21"/>
              </w:rPr>
              <w:t>30</w:t>
            </w:r>
            <w:r w:rsidR="009B6364">
              <w:rPr>
                <w:rFonts w:ascii="Times New Roman" w:eastAsiaTheme="minorEastAsia" w:hAnsi="Times New Roman" w:cs="Times New Roman" w:hint="eastAsia"/>
                <w:szCs w:val="21"/>
              </w:rPr>
              <w:t>株氨基酸工业生产菌株和氨基酸高产菌株中的一株，将被用于比较基因组分析，分析高产机理，解析我国工业菌株的进化机制，其优良性状将通过实验进行验证，并进行知识产权保护和用于目前工业菌种的提升。</w:t>
            </w:r>
          </w:p>
        </w:tc>
      </w:tr>
      <w:tr w:rsidR="00647AF3" w:rsidRPr="00B613AF" w:rsidTr="0035135F">
        <w:trPr>
          <w:trHeight w:val="1697"/>
        </w:trPr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7AF3" w:rsidRPr="00B613AF" w:rsidRDefault="00647AF3" w:rsidP="00A7267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360" w:lineRule="auto"/>
              <w:mirrorIndents/>
              <w:jc w:val="left"/>
              <w:rPr>
                <w:rFonts w:ascii="Times New Roman" w:eastAsiaTheme="minorEastAsia" w:hAnsi="Times New Roman" w:cs="Times New Roman"/>
                <w:color w:val="000000"/>
                <w:kern w:val="0"/>
                <w:szCs w:val="21"/>
              </w:rPr>
            </w:pPr>
            <w:r w:rsidRPr="00B613AF">
              <w:rPr>
                <w:rFonts w:ascii="Times New Roman" w:eastAsiaTheme="minorEastAsia" w:hAnsiTheme="minorEastAsia" w:cs="Times New Roman"/>
                <w:color w:val="000000"/>
                <w:kern w:val="0"/>
                <w:szCs w:val="21"/>
              </w:rPr>
              <w:lastRenderedPageBreak/>
              <w:t>开展后续工作的能力介绍（科研条件、工作基础、技术水平等）（可选）</w:t>
            </w:r>
          </w:p>
        </w:tc>
        <w:tc>
          <w:tcPr>
            <w:tcW w:w="67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7AF3" w:rsidRPr="00B613AF" w:rsidRDefault="009B6364" w:rsidP="007C1930">
            <w:pPr>
              <w:snapToGrid w:val="0"/>
              <w:spacing w:line="276" w:lineRule="auto"/>
              <w:ind w:firstLineChars="200" w:firstLine="420"/>
              <w:mirrorIndents/>
              <w:rPr>
                <w:rFonts w:ascii="Times New Roman" w:eastAsiaTheme="minorEastAsia" w:hAnsi="Times New Roman" w:cs="Times New Roman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Cs w:val="21"/>
              </w:rPr>
              <w:t>孙际宾研究员课题组</w:t>
            </w:r>
            <w:r w:rsidR="006D768B">
              <w:rPr>
                <w:rFonts w:ascii="Times New Roman" w:eastAsiaTheme="minorEastAsia" w:hAnsi="Times New Roman" w:cs="Times New Roman" w:hint="eastAsia"/>
                <w:szCs w:val="21"/>
              </w:rPr>
              <w:t>有完善的生物信息学，分子生物学，发酵工程研究团队，已共同完成或正在进行近</w:t>
            </w:r>
            <w:r w:rsidR="006D768B">
              <w:rPr>
                <w:rFonts w:ascii="Times New Roman" w:eastAsiaTheme="minorEastAsia" w:hAnsi="Times New Roman" w:cs="Times New Roman" w:hint="eastAsia"/>
                <w:szCs w:val="21"/>
              </w:rPr>
              <w:t>30</w:t>
            </w:r>
            <w:r w:rsidR="006D768B">
              <w:rPr>
                <w:rFonts w:ascii="Times New Roman" w:eastAsiaTheme="minorEastAsia" w:hAnsi="Times New Roman" w:cs="Times New Roman" w:hint="eastAsia"/>
                <w:szCs w:val="21"/>
              </w:rPr>
              <w:t>个国家，中科院，天津市，和企业项目的相关工作，过程中建设了完备的实验条件，技术水平已完全能够支撑相关科研项目的开展。</w:t>
            </w:r>
          </w:p>
        </w:tc>
      </w:tr>
    </w:tbl>
    <w:p w:rsidR="00392538" w:rsidRPr="00B613AF" w:rsidRDefault="00392538" w:rsidP="00E57D7C">
      <w:pPr>
        <w:snapToGrid w:val="0"/>
        <w:spacing w:beforeLines="50" w:before="156" w:line="360" w:lineRule="auto"/>
        <w:mirrorIndents/>
        <w:rPr>
          <w:rFonts w:ascii="Times New Roman" w:hAnsi="Times New Roman" w:cs="Times New Roman"/>
          <w:sz w:val="24"/>
        </w:rPr>
      </w:pPr>
    </w:p>
    <w:p w:rsidR="00636663" w:rsidRPr="00B613AF" w:rsidRDefault="00636663" w:rsidP="00E57D7C">
      <w:pPr>
        <w:snapToGrid w:val="0"/>
        <w:spacing w:beforeLines="50" w:before="156" w:line="360" w:lineRule="auto"/>
        <w:mirrorIndents/>
        <w:rPr>
          <w:rFonts w:ascii="Times New Roman" w:hAnsi="Times New Roman" w:cs="Times New Roman"/>
          <w:sz w:val="24"/>
        </w:rPr>
      </w:pPr>
      <w:r w:rsidRPr="00B613AF">
        <w:rPr>
          <w:rFonts w:ascii="Times New Roman" w:hAnsiTheme="minorEastAsia" w:cs="Times New Roman"/>
          <w:sz w:val="24"/>
        </w:rPr>
        <w:t>注：</w:t>
      </w:r>
    </w:p>
    <w:p w:rsidR="00636663" w:rsidRPr="00B613AF" w:rsidRDefault="00636663" w:rsidP="00974381">
      <w:pPr>
        <w:snapToGrid w:val="0"/>
        <w:spacing w:beforeLines="50" w:before="156" w:line="360" w:lineRule="auto"/>
        <w:mirrorIndents/>
        <w:rPr>
          <w:rFonts w:ascii="Times New Roman" w:hAnsi="Times New Roman" w:cs="Times New Roman"/>
          <w:sz w:val="24"/>
        </w:rPr>
      </w:pPr>
      <w:r w:rsidRPr="00B613AF">
        <w:rPr>
          <w:rFonts w:ascii="Times New Roman" w:hAnsi="Times New Roman" w:cs="Times New Roman"/>
          <w:sz w:val="24"/>
        </w:rPr>
        <w:t>*</w:t>
      </w:r>
      <w:r w:rsidRPr="00B613AF">
        <w:rPr>
          <w:rFonts w:ascii="Times New Roman" w:hAnsiTheme="minorEastAsia" w:cs="Times New Roman"/>
          <w:sz w:val="24"/>
        </w:rPr>
        <w:t>：所有测序项目的一般信息，即除本表格中最后两行可选填的信息，都将在</w:t>
      </w:r>
      <w:r w:rsidRPr="00B613AF">
        <w:rPr>
          <w:rFonts w:ascii="Times New Roman" w:hAnsi="Times New Roman" w:cs="Times New Roman"/>
          <w:sz w:val="24"/>
        </w:rPr>
        <w:t>“</w:t>
      </w:r>
      <w:r w:rsidRPr="00B613AF">
        <w:rPr>
          <w:rFonts w:ascii="Times New Roman" w:hAnsiTheme="minorEastAsia" w:cs="Times New Roman"/>
          <w:sz w:val="24"/>
        </w:rPr>
        <w:t>中国工业微生物基因组网站</w:t>
      </w:r>
      <w:r w:rsidRPr="00B613AF">
        <w:rPr>
          <w:rFonts w:ascii="Times New Roman" w:hAnsi="Times New Roman" w:cs="Times New Roman"/>
          <w:sz w:val="24"/>
        </w:rPr>
        <w:t>”</w:t>
      </w:r>
      <w:r w:rsidR="008A4FB2" w:rsidRPr="00B613AF">
        <w:rPr>
          <w:rFonts w:ascii="Times New Roman" w:hAnsiTheme="minorEastAsia" w:cs="Times New Roman"/>
          <w:sz w:val="24"/>
        </w:rPr>
        <w:t>公开，但是序列和序列分析结果，则由菌株测序项目委托人（或菌种所有人）决定是否公开，如何公开。有三种信息</w:t>
      </w:r>
      <w:r w:rsidRPr="00B613AF">
        <w:rPr>
          <w:rFonts w:ascii="Times New Roman" w:hAnsiTheme="minorEastAsia" w:cs="Times New Roman"/>
          <w:sz w:val="24"/>
        </w:rPr>
        <w:t>公开方式</w:t>
      </w:r>
      <w:r w:rsidR="008A4FB2" w:rsidRPr="00B613AF">
        <w:rPr>
          <w:rFonts w:ascii="Times New Roman" w:hAnsiTheme="minorEastAsia" w:cs="Times New Roman"/>
          <w:sz w:val="24"/>
        </w:rPr>
        <w:t>，</w:t>
      </w:r>
      <w:r w:rsidR="008A4FB2" w:rsidRPr="00B613AF">
        <w:rPr>
          <w:rFonts w:ascii="Times New Roman" w:hAnsi="Times New Roman" w:cs="Times New Roman"/>
          <w:sz w:val="24"/>
        </w:rPr>
        <w:t xml:space="preserve">1. </w:t>
      </w:r>
      <w:r w:rsidRPr="00B613AF">
        <w:rPr>
          <w:rFonts w:ascii="Times New Roman" w:hAnsiTheme="minorEastAsia" w:cs="Times New Roman"/>
          <w:sz w:val="24"/>
        </w:rPr>
        <w:t>不公开</w:t>
      </w:r>
      <w:r w:rsidR="008A4FB2" w:rsidRPr="00B613AF">
        <w:rPr>
          <w:rFonts w:ascii="Times New Roman" w:hAnsiTheme="minorEastAsia" w:cs="Times New Roman"/>
          <w:sz w:val="24"/>
        </w:rPr>
        <w:t>；</w:t>
      </w:r>
      <w:r w:rsidR="008A4FB2" w:rsidRPr="00B613AF">
        <w:rPr>
          <w:rFonts w:ascii="Times New Roman" w:hAnsi="Times New Roman" w:cs="Times New Roman"/>
          <w:sz w:val="24"/>
        </w:rPr>
        <w:t xml:space="preserve">2. </w:t>
      </w:r>
      <w:r w:rsidR="008A4FB2" w:rsidRPr="00B613AF">
        <w:rPr>
          <w:rFonts w:ascii="Times New Roman" w:hAnsiTheme="minorEastAsia" w:cs="Times New Roman"/>
          <w:sz w:val="24"/>
        </w:rPr>
        <w:t>协议公开：</w:t>
      </w:r>
      <w:r w:rsidR="007E516A" w:rsidRPr="00B613AF">
        <w:rPr>
          <w:rFonts w:ascii="Times New Roman" w:hAnsiTheme="minorEastAsia" w:cs="Times New Roman"/>
          <w:sz w:val="24"/>
        </w:rPr>
        <w:t>按照</w:t>
      </w:r>
      <w:r w:rsidR="008A4FB2" w:rsidRPr="00B613AF">
        <w:rPr>
          <w:rFonts w:ascii="Times New Roman" w:hAnsiTheme="minorEastAsia" w:cs="Times New Roman"/>
          <w:sz w:val="24"/>
        </w:rPr>
        <w:t>菌株测序项目委托人（或菌种所有人）</w:t>
      </w:r>
      <w:r w:rsidR="007E516A" w:rsidRPr="00B613AF">
        <w:rPr>
          <w:rFonts w:ascii="Times New Roman" w:hAnsiTheme="minorEastAsia" w:cs="Times New Roman"/>
          <w:sz w:val="24"/>
        </w:rPr>
        <w:t>协议约定的方式公开，比如对</w:t>
      </w:r>
      <w:r w:rsidR="008A4FB2" w:rsidRPr="00B613AF">
        <w:rPr>
          <w:rFonts w:ascii="Times New Roman" w:hAnsiTheme="minorEastAsia" w:cs="Times New Roman"/>
          <w:sz w:val="24"/>
        </w:rPr>
        <w:t>指定</w:t>
      </w:r>
      <w:r w:rsidR="007E516A" w:rsidRPr="00B613AF">
        <w:rPr>
          <w:rFonts w:ascii="Times New Roman" w:hAnsiTheme="minorEastAsia" w:cs="Times New Roman"/>
          <w:sz w:val="24"/>
        </w:rPr>
        <w:t>的</w:t>
      </w:r>
      <w:r w:rsidR="008A4FB2" w:rsidRPr="00B613AF">
        <w:rPr>
          <w:rFonts w:ascii="Times New Roman" w:hAnsiTheme="minorEastAsia" w:cs="Times New Roman"/>
          <w:sz w:val="24"/>
        </w:rPr>
        <w:t>用户公开；</w:t>
      </w:r>
      <w:r w:rsidR="008A4FB2" w:rsidRPr="00B613AF">
        <w:rPr>
          <w:rFonts w:ascii="Times New Roman" w:hAnsi="Times New Roman" w:cs="Times New Roman"/>
          <w:sz w:val="24"/>
        </w:rPr>
        <w:t xml:space="preserve">3. </w:t>
      </w:r>
      <w:r w:rsidRPr="00B613AF">
        <w:rPr>
          <w:rFonts w:ascii="Times New Roman" w:hAnsiTheme="minorEastAsia" w:cs="Times New Roman"/>
          <w:sz w:val="24"/>
        </w:rPr>
        <w:t>完全公开</w:t>
      </w:r>
      <w:r w:rsidR="008A4FB2" w:rsidRPr="00B613AF">
        <w:rPr>
          <w:rFonts w:ascii="Times New Roman" w:hAnsiTheme="minorEastAsia" w:cs="Times New Roman"/>
          <w:sz w:val="24"/>
        </w:rPr>
        <w:t>：所有人都可以完全访问相关数据。</w:t>
      </w:r>
    </w:p>
    <w:sectPr w:rsidR="00636663" w:rsidRPr="00B613AF" w:rsidSect="004B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85" w:rsidRDefault="002D2285" w:rsidP="00392538">
      <w:r>
        <w:separator/>
      </w:r>
    </w:p>
  </w:endnote>
  <w:endnote w:type="continuationSeparator" w:id="0">
    <w:p w:rsidR="002D2285" w:rsidRDefault="002D2285" w:rsidP="0039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85" w:rsidRDefault="002D2285" w:rsidP="00392538">
      <w:r>
        <w:separator/>
      </w:r>
    </w:p>
  </w:footnote>
  <w:footnote w:type="continuationSeparator" w:id="0">
    <w:p w:rsidR="002D2285" w:rsidRDefault="002D2285" w:rsidP="00392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A72"/>
    <w:multiLevelType w:val="hybridMultilevel"/>
    <w:tmpl w:val="B3240174"/>
    <w:lvl w:ilvl="0" w:tplc="0ADCE6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4C4C3F"/>
    <w:multiLevelType w:val="hybridMultilevel"/>
    <w:tmpl w:val="540CDC04"/>
    <w:lvl w:ilvl="0" w:tplc="C7C08E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8EE1B45"/>
    <w:multiLevelType w:val="hybridMultilevel"/>
    <w:tmpl w:val="2A5A3794"/>
    <w:lvl w:ilvl="0" w:tplc="33D0F87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EB2DD6"/>
    <w:multiLevelType w:val="hybridMultilevel"/>
    <w:tmpl w:val="AE8EF234"/>
    <w:lvl w:ilvl="0" w:tplc="6338E4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F1B95"/>
    <w:multiLevelType w:val="hybridMultilevel"/>
    <w:tmpl w:val="AB5A205A"/>
    <w:lvl w:ilvl="0" w:tplc="29C6E9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FA12F7"/>
    <w:multiLevelType w:val="hybridMultilevel"/>
    <w:tmpl w:val="E00E1FB4"/>
    <w:lvl w:ilvl="0" w:tplc="B72203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21B85"/>
    <w:multiLevelType w:val="hybridMultilevel"/>
    <w:tmpl w:val="D3388622"/>
    <w:lvl w:ilvl="0" w:tplc="4886B7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ED308C1"/>
    <w:multiLevelType w:val="hybridMultilevel"/>
    <w:tmpl w:val="81B21784"/>
    <w:lvl w:ilvl="0" w:tplc="2DA2FC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2538"/>
    <w:rsid w:val="000031C1"/>
    <w:rsid w:val="00005772"/>
    <w:rsid w:val="00014820"/>
    <w:rsid w:val="00015F57"/>
    <w:rsid w:val="000713A1"/>
    <w:rsid w:val="00080DB5"/>
    <w:rsid w:val="000D07AA"/>
    <w:rsid w:val="000D4471"/>
    <w:rsid w:val="000E082A"/>
    <w:rsid w:val="000E726B"/>
    <w:rsid w:val="00120FC7"/>
    <w:rsid w:val="001236A2"/>
    <w:rsid w:val="00130DE0"/>
    <w:rsid w:val="00132A3D"/>
    <w:rsid w:val="00134429"/>
    <w:rsid w:val="00143D3C"/>
    <w:rsid w:val="001458AE"/>
    <w:rsid w:val="0015002A"/>
    <w:rsid w:val="001525B6"/>
    <w:rsid w:val="00176E54"/>
    <w:rsid w:val="00184839"/>
    <w:rsid w:val="001A3F71"/>
    <w:rsid w:val="001A7D74"/>
    <w:rsid w:val="001B07AE"/>
    <w:rsid w:val="001B3DD1"/>
    <w:rsid w:val="001E1260"/>
    <w:rsid w:val="00212D87"/>
    <w:rsid w:val="00264097"/>
    <w:rsid w:val="002961C2"/>
    <w:rsid w:val="002A0801"/>
    <w:rsid w:val="002B2BAF"/>
    <w:rsid w:val="002D2285"/>
    <w:rsid w:val="002D3C09"/>
    <w:rsid w:val="002E1239"/>
    <w:rsid w:val="002F1282"/>
    <w:rsid w:val="002F1A66"/>
    <w:rsid w:val="00303082"/>
    <w:rsid w:val="003339B2"/>
    <w:rsid w:val="0035135F"/>
    <w:rsid w:val="00353DF2"/>
    <w:rsid w:val="0038023A"/>
    <w:rsid w:val="00392538"/>
    <w:rsid w:val="003B2AE0"/>
    <w:rsid w:val="003E16A3"/>
    <w:rsid w:val="003E5B8A"/>
    <w:rsid w:val="003F0488"/>
    <w:rsid w:val="00427A49"/>
    <w:rsid w:val="004349D3"/>
    <w:rsid w:val="00436867"/>
    <w:rsid w:val="00444407"/>
    <w:rsid w:val="004467D5"/>
    <w:rsid w:val="00483534"/>
    <w:rsid w:val="00494BFE"/>
    <w:rsid w:val="004970C7"/>
    <w:rsid w:val="004B199A"/>
    <w:rsid w:val="004B26E7"/>
    <w:rsid w:val="004B6351"/>
    <w:rsid w:val="004C041B"/>
    <w:rsid w:val="004E5004"/>
    <w:rsid w:val="0050016D"/>
    <w:rsid w:val="00506AA6"/>
    <w:rsid w:val="00522A2F"/>
    <w:rsid w:val="00554619"/>
    <w:rsid w:val="0056567A"/>
    <w:rsid w:val="00571421"/>
    <w:rsid w:val="00577924"/>
    <w:rsid w:val="005C00AE"/>
    <w:rsid w:val="005E7442"/>
    <w:rsid w:val="0062407B"/>
    <w:rsid w:val="00633791"/>
    <w:rsid w:val="00636663"/>
    <w:rsid w:val="00647AF3"/>
    <w:rsid w:val="00670A03"/>
    <w:rsid w:val="00692125"/>
    <w:rsid w:val="006B4C70"/>
    <w:rsid w:val="006B6E96"/>
    <w:rsid w:val="006D2006"/>
    <w:rsid w:val="006D3CDA"/>
    <w:rsid w:val="006D768B"/>
    <w:rsid w:val="0071151A"/>
    <w:rsid w:val="00721FEE"/>
    <w:rsid w:val="0072444B"/>
    <w:rsid w:val="00750388"/>
    <w:rsid w:val="00754240"/>
    <w:rsid w:val="00767824"/>
    <w:rsid w:val="007C1930"/>
    <w:rsid w:val="007E516A"/>
    <w:rsid w:val="0082737F"/>
    <w:rsid w:val="008325CE"/>
    <w:rsid w:val="008531C9"/>
    <w:rsid w:val="008561E4"/>
    <w:rsid w:val="0087066C"/>
    <w:rsid w:val="00875170"/>
    <w:rsid w:val="00892245"/>
    <w:rsid w:val="00897C40"/>
    <w:rsid w:val="008A17B8"/>
    <w:rsid w:val="008A4FB2"/>
    <w:rsid w:val="008A79D6"/>
    <w:rsid w:val="008D63B2"/>
    <w:rsid w:val="008E1DD4"/>
    <w:rsid w:val="008F4A1C"/>
    <w:rsid w:val="00952496"/>
    <w:rsid w:val="00974381"/>
    <w:rsid w:val="0099523D"/>
    <w:rsid w:val="009A03C7"/>
    <w:rsid w:val="009B6364"/>
    <w:rsid w:val="00A210E0"/>
    <w:rsid w:val="00A21F7E"/>
    <w:rsid w:val="00A72677"/>
    <w:rsid w:val="00AB162B"/>
    <w:rsid w:val="00AB49FC"/>
    <w:rsid w:val="00B07D4F"/>
    <w:rsid w:val="00B1037C"/>
    <w:rsid w:val="00B31E29"/>
    <w:rsid w:val="00B41ED3"/>
    <w:rsid w:val="00B4341F"/>
    <w:rsid w:val="00B52E0E"/>
    <w:rsid w:val="00B613AF"/>
    <w:rsid w:val="00B61CAA"/>
    <w:rsid w:val="00B92C34"/>
    <w:rsid w:val="00B94527"/>
    <w:rsid w:val="00BD0DBE"/>
    <w:rsid w:val="00BF1C26"/>
    <w:rsid w:val="00BF33CE"/>
    <w:rsid w:val="00C16A02"/>
    <w:rsid w:val="00C45D61"/>
    <w:rsid w:val="00C75007"/>
    <w:rsid w:val="00C8637E"/>
    <w:rsid w:val="00C9517E"/>
    <w:rsid w:val="00CB0390"/>
    <w:rsid w:val="00CB10FD"/>
    <w:rsid w:val="00CB3255"/>
    <w:rsid w:val="00CC0828"/>
    <w:rsid w:val="00CD7A51"/>
    <w:rsid w:val="00CF0070"/>
    <w:rsid w:val="00CF2268"/>
    <w:rsid w:val="00CF3607"/>
    <w:rsid w:val="00D42B90"/>
    <w:rsid w:val="00D53BE9"/>
    <w:rsid w:val="00D61109"/>
    <w:rsid w:val="00D65D05"/>
    <w:rsid w:val="00D723D3"/>
    <w:rsid w:val="00D81B46"/>
    <w:rsid w:val="00DA46E8"/>
    <w:rsid w:val="00DA527A"/>
    <w:rsid w:val="00DC2DD1"/>
    <w:rsid w:val="00DC3858"/>
    <w:rsid w:val="00DC75F3"/>
    <w:rsid w:val="00DD5ECD"/>
    <w:rsid w:val="00E57D7C"/>
    <w:rsid w:val="00E860E3"/>
    <w:rsid w:val="00E901C9"/>
    <w:rsid w:val="00E936C1"/>
    <w:rsid w:val="00F21B44"/>
    <w:rsid w:val="00FA3BE9"/>
    <w:rsid w:val="00FD43BC"/>
    <w:rsid w:val="00FD5BF7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DF8C78-31EF-4E28-B68D-5DC9095B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5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538"/>
    <w:rPr>
      <w:sz w:val="18"/>
      <w:szCs w:val="18"/>
    </w:rPr>
  </w:style>
  <w:style w:type="table" w:styleId="a5">
    <w:name w:val="Table Grid"/>
    <w:basedOn w:val="a1"/>
    <w:uiPriority w:val="59"/>
    <w:rsid w:val="00392538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3513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35F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CB10FD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批注文字 Char"/>
    <w:basedOn w:val="a0"/>
    <w:link w:val="a7"/>
    <w:uiPriority w:val="99"/>
    <w:semiHidden/>
    <w:rsid w:val="00CB10FD"/>
    <w:rPr>
      <w:rFonts w:ascii="Times New Roman" w:eastAsia="宋体" w:hAnsi="Times New Roman" w:cs="Times New Roman"/>
      <w:szCs w:val="20"/>
    </w:rPr>
  </w:style>
  <w:style w:type="character" w:styleId="a8">
    <w:name w:val="annotation reference"/>
    <w:basedOn w:val="a0"/>
    <w:uiPriority w:val="99"/>
    <w:semiHidden/>
    <w:unhideWhenUsed/>
    <w:rsid w:val="00CB10FD"/>
    <w:rPr>
      <w:sz w:val="21"/>
      <w:szCs w:val="21"/>
    </w:rPr>
  </w:style>
  <w:style w:type="paragraph" w:styleId="a9">
    <w:name w:val="List Paragraph"/>
    <w:basedOn w:val="a"/>
    <w:uiPriority w:val="34"/>
    <w:qFormat/>
    <w:rsid w:val="00A21F7E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D5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613AF"/>
  </w:style>
  <w:style w:type="character" w:customStyle="1" w:styleId="shorttext">
    <w:name w:val="short_text"/>
    <w:basedOn w:val="a0"/>
    <w:rsid w:val="00CF3607"/>
  </w:style>
  <w:style w:type="character" w:styleId="ab">
    <w:name w:val="Hyperlink"/>
    <w:basedOn w:val="a0"/>
    <w:uiPriority w:val="99"/>
    <w:unhideWhenUsed/>
    <w:rsid w:val="000E0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0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5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1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9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0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/226445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Yong Wu</cp:lastModifiedBy>
  <cp:revision>13</cp:revision>
  <cp:lastPrinted>2013-12-30T01:19:00Z</cp:lastPrinted>
  <dcterms:created xsi:type="dcterms:W3CDTF">2014-02-10T02:51:00Z</dcterms:created>
  <dcterms:modified xsi:type="dcterms:W3CDTF">2015-02-02T07:47:00Z</dcterms:modified>
</cp:coreProperties>
</file>