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数据结构课设｜校园灭蚊排查系统（无图、无路径规划，适配你更新的片区）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广东医科大学东莞校区，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七大片区按你给的实际场景重新整理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，去掉图与最短路径模块，只用顺序表、单链表、优先队列、排序、二分查找，适合大二课设。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一、项目背景与需求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东医科大学东莞校区绿化丰富，水域、宿舍、食堂集中，蚊虫滋生隐患突出。重点灭蚊片区包括宿舍区、两大食堂、中心人工湖、运动场。后勤人员人工排查存在隐患点位杂乱、高危区域没有优先处理、排查记录不易追溯、无法统计隐患分布等问题。</w:t>
        <w:br/>
      </w:r>
      <w:r>
        <w:rPr>
          <w:rFonts w:eastAsia="等线" w:ascii="Arial" w:cs="Arial" w:hAnsi="Arial"/>
          <w:sz w:val="22"/>
        </w:rPr>
        <w:t>本系统使用基础数据结构，实现隐患点位管理、排查日志存档、任务优先级调度、检索、排序与统计，辅助校园灭蚊排查工作。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本设计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不使用图结构、不做路径规划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，选用顺序表、单链表、优先队列、排序、二分查找，知识点均为大二课程基础内容。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二、七大重点灭蚊片区（完全按照你写的实际场景）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5-10 栋宿舍 + 留一、留二宿舍</w:t>
      </w:r>
      <w:r>
        <w:rPr>
          <w:rFonts w:eastAsia="等线" w:ascii="Arial" w:cs="Arial" w:hAnsi="Arial"/>
          <w:sz w:val="22"/>
        </w:rPr>
        <w:t>：楼下垃圾桶多、绿植密集、积水死角多，高危滋生区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1-4 栋、15 栋宿舍片区</w:t>
      </w:r>
      <w:r>
        <w:rPr>
          <w:rFonts w:eastAsia="等线" w:ascii="Arial" w:cs="Arial" w:hAnsi="Arial"/>
          <w:sz w:val="22"/>
        </w:rPr>
        <w:t>：生活区潮湿阴暗，蚊虫密度较高，绿植密集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13–16 栋宿舍片区</w:t>
      </w:r>
      <w:r>
        <w:rPr>
          <w:rFonts w:eastAsia="等线" w:ascii="Arial" w:cs="Arial" w:hAnsi="Arial"/>
          <w:sz w:val="22"/>
        </w:rPr>
        <w:t>：校园生活区，绿化带密集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第一食堂</w:t>
      </w:r>
      <w:r>
        <w:rPr>
          <w:rFonts w:eastAsia="等线" w:ascii="Arial" w:cs="Arial" w:hAnsi="Arial"/>
          <w:sz w:val="22"/>
        </w:rPr>
        <w:t>：后厨排水、餐厨垃圾点、潮湿积水，核心高危区域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第二食堂</w:t>
      </w:r>
      <w:r>
        <w:rPr>
          <w:rFonts w:eastAsia="等线" w:ascii="Arial" w:cs="Arial" w:hAnsi="Arial"/>
          <w:sz w:val="22"/>
        </w:rPr>
        <w:t>：后厨排水、餐厨垃圾点、潮湿积水，核心高危区域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中心人工湖</w:t>
      </w:r>
      <w:r>
        <w:rPr>
          <w:rFonts w:eastAsia="等线" w:ascii="Arial" w:cs="Arial" w:hAnsi="Arial"/>
          <w:sz w:val="22"/>
        </w:rPr>
        <w:t>：大面积静态水域，蚊虫幼虫主要滋生地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运动场</w:t>
      </w:r>
      <w:r>
        <w:rPr>
          <w:rFonts w:eastAsia="等线" w:ascii="Arial" w:cs="Arial" w:hAnsi="Arial"/>
          <w:sz w:val="22"/>
        </w:rPr>
        <w:t>：看台缝隙、排水沟、草坪低洼积水，易滋生蚊虫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风险等级约定：</w:t>
              <w:br/>
              <w:t>1 = 高危；2 = 中危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片区 1、4、5、6：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高危（1 级）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片区 2、3、7：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中危（2 级）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三、数据结构选型表（报告直接复制）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使用的数据结构 / 算法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隐患点位基础信息管理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顺序表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 7 个片区信息，支持增、删、改、查看，随机访问速度快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历次排查记录存档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单链表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每次排查新增一条记录，记录数量不固定，动态扩容，方便追溯历史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排查任务调度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优先队列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高危未整改隐患优先安排排查</w:t>
            </w:r>
            <w:r>
              <w:rPr>
                <w:rFonts w:eastAsia="等线" w:ascii="Arial" w:cs="Arial" w:hAnsi="Arial"/>
                <w:sz w:val="22"/>
              </w:rPr>
              <w:t>，自动生成每日任务清单，为本系统核心亮点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点位数据整理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冒泡 / 快速排序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可以按风险等级、整改状态对片区进行排序展示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点位快速查找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二分查找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根据片区编号快速检索点位信息，查看该片区隐患与备注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隐患汇总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遍历统计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统计高危数量、未整改数量，各片区隐患情况汇总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四、系统功能模块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模块 1：隐患点位管理（顺序表）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存储校园 7 个灭蚊片区信息。</w:t>
        <w:br/>
        <w:t>字段：点位编号、片区名称、风险等级、整改状态、隐患备注。</w:t>
        <w:br/>
      </w:r>
      <w:r>
        <w:rPr>
          <w:rFonts w:eastAsia="等线" w:ascii="Arial" w:cs="Arial" w:hAnsi="Arial"/>
          <w:sz w:val="22"/>
        </w:rPr>
        <w:t>功能：新增片区、修改片区信息、删除片区、浏览全部片区。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整改状态：0 = 未整改，1 = 已整改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模块 2：排查日志管理（单链表）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每次现场排查消杀之后，录入一条日志。</w:t>
        <w:br/>
        <w:t>字段：片区编号、排查时间、隐患描述、消杀处理方式、本次整改结果。</w:t>
        <w:br/>
      </w:r>
      <w:r>
        <w:rPr>
          <w:rFonts w:eastAsia="等线" w:ascii="Arial" w:cs="Arial" w:hAnsi="Arial"/>
          <w:sz w:val="22"/>
        </w:rPr>
        <w:t>功能：新增排查记录、查询某片区全部历史排查日志。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使用链表：排查记录会不断新增，不需要预先固定长度，适合长期记录。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模块 3：任务优先级队列（核心功能）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生成每日排查任务清单。</w:t>
        <w:br/>
      </w:r>
      <w:r>
        <w:rPr>
          <w:rFonts w:eastAsia="等线" w:ascii="Arial" w:cs="Arial" w:hAnsi="Arial"/>
          <w:sz w:val="22"/>
        </w:rPr>
        <w:t>优先级规则（从高到低）：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高危 + 未整改（优先处理）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中危 + 未整改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已整改区域（最后安排常规复查）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模块 4：排序与二分查找</w:t>
      </w:r>
      <w:bookmarkEnd w:id="7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排序：所有片区按风险等级、整改状态排序输出。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二分查找：输入片区编号，快速定位该片区，查看隐患信息。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模块 5：隐患数据统计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统计输出：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高危片区总数、中危片区总数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未整改隐患片区数量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已完成整改片区数量</w:t>
        <w:br/>
      </w:r>
      <w:r>
        <w:rPr>
          <w:rFonts w:eastAsia="等线" w:ascii="Arial" w:cs="Arial" w:hAnsi="Arial"/>
          <w:sz w:val="22"/>
        </w:rPr>
        <w:t>方便后勤人员直观掌握校园蚊虫隐患分布。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五、结构体定义（直接复制写代码）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#define MAXSITE 20    //顺序表最大片区数量，7个片区足够用</w:t>
              <w:br/>
              <w:br/>
              <w:t>// 隐患点位（顺序表存储）</w:t>
              <w:br/>
              <w:t>typedef struct{</w:t>
              <w:br/>
              <w:t xml:space="preserve">    int id;             //片区编号</w:t>
              <w:br/>
              <w:t xml:space="preserve">    char name[60];      //片区名称</w:t>
              <w:br/>
              <w:t xml:space="preserve">    int risk;           //风险等级：1高危，2中危</w:t>
              <w:br/>
              <w:t xml:space="preserve">    int status;         //0未整改，1已整改</w:t>
              <w:br/>
              <w:t xml:space="preserve">    char note[120];     //隐患备注</w:t>
              <w:br/>
              <w:t>} Site;</w:t>
              <w:br/>
              <w:br/>
              <w:t>// 顺序表结构</w:t>
              <w:br/>
              <w:t>typedef struct{</w:t>
              <w:br/>
              <w:t xml:space="preserve">    Site data[MAXSITE];</w:t>
              <w:br/>
              <w:t xml:space="preserve">    int length;</w:t>
              <w:br/>
              <w:t>} SiteList;</w:t>
              <w:br/>
              <w:br/>
              <w:t>// 排查日志，单链表节点</w:t>
              <w:br/>
              <w:t>typedef struct LogNode{</w:t>
              <w:br/>
              <w:t xml:space="preserve">    int siteId;         //对应片区编号</w:t>
              <w:br/>
              <w:t xml:space="preserve">    char time[25];      //排查时间</w:t>
              <w:br/>
              <w:t xml:space="preserve">    char problem[120];  //隐患描述</w:t>
              <w:br/>
              <w:t xml:space="preserve">    char handle[120];   //消杀处理方式</w:t>
              <w:br/>
              <w:t xml:space="preserve">    int result;         //0未完成整改，1完成整改</w:t>
              <w:br/>
              <w:t xml:space="preserve">    struct LogNode *next;</w:t>
              <w:br/>
              <w:t>} LogNode, *LogList;</w:t>
              <w:br/>
              <w:br/>
              <w:t>//优先队列任务节点</w:t>
              <w:br/>
              <w:t>typedef struct{</w:t>
              <w:br/>
              <w:t xml:space="preserve">    int siteId;</w:t>
              <w:br/>
              <w:t xml:space="preserve">    int risk;</w:t>
              <w:br/>
              <w:t xml:space="preserve">    int status;</w:t>
              <w:br/>
            </w:r>
            <w:r>
              <w:rPr>
                <w:rFonts w:eastAsia="Consolas" w:ascii="Consolas" w:cs="Consolas" w:hAnsi="Consolas"/>
                <w:sz w:val="22"/>
              </w:rPr>
              <w:t>} Task;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六、预设初始化片区数据（代码可直接加载，7 个片区）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//初始化7个片区数据，可直接放进顺序表</w:t>
              <w:br/>
              <w:t>Site initData[] = {</w:t>
              <w:br/>
              <w:t xml:space="preserve">    {1, "5-10栋宿舍+留一、留二宿舍", 1, 0, "楼下垃圾桶多、绿植密集、积水死角多"},</w:t>
              <w:br/>
              <w:t xml:space="preserve">    {2, "1-4栋、15栋宿舍片区", 2, 0, "生活区潮湿阴暗，蚊虫密度较高，绿植密集"},</w:t>
              <w:br/>
              <w:t xml:space="preserve">    {3, "13–16栋宿舍片区", 2, 0, "校园生活区，绿化带密集"},</w:t>
              <w:br/>
              <w:t xml:space="preserve">    {4, "第一食堂", 1, 0, "后厨排水、餐厨垃圾点、潮湿积水，核心高危区域"},</w:t>
              <w:br/>
              <w:t xml:space="preserve">    {5, "第二食堂", 1, 0, "后厨排水、餐厨垃圾点、潮湿积水，核心高危区域"},</w:t>
              <w:br/>
              <w:t xml:space="preserve">    {6, "中心人工湖", 1, 0, "大面积静态水域，蚊虫幼虫主要滋生地"},</w:t>
              <w:br/>
              <w:t xml:space="preserve">    {7, "运动场", 2, 0, "看台缝隙、排水沟、草坪低洼积水，易滋生蚊虫"}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七、课设报告【系统亮点】段落</w:t>
      </w:r>
      <w:bookmarkEnd w:id="1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场景贴合广东医科大学东莞校区真实校园，片区划分完全按照校园宿舍、食堂、水域分布，实用性强。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选用知识点为大二数据结构核心基础：顺序表、单链表、优先队列、排序、二分查找，无超纲复杂算法。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核心逻辑突出：优先队列实现高危隐患优先排查，解决后勤灭蚊工作优先顺序问题。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数据闭环：片区信息维护、排查日志存档、任务调度、检索统计一体化，逻辑完整。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八、开发步骤</w:t>
      </w:r>
      <w:bookmarkEnd w:id="12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定义全部结构体，初始化顺序表，导入 7 个片区基础数据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编写顺序表函数：点位增删改查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编写单链表函数：新增日志、查询片区历史记录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编写优先队列，实现任务按优先级排序输出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编写排序函数、二分查找函数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编写统计函数，汇总隐患数据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编写控制台菜单，整合全部功能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需要我直接写整套</w:t>
      </w:r>
      <w:r>
        <w:rPr>
          <w:rFonts w:eastAsia="等线" w:ascii="Arial" w:cs="Arial" w:hAnsi="Arial"/>
          <w:b w:val="true"/>
          <w:sz w:val="22"/>
        </w:rPr>
        <w:t>可编译运行的 C 语言完整源码</w:t>
      </w:r>
      <w:r>
        <w:rPr>
          <w:rFonts w:eastAsia="等线" w:ascii="Arial" w:cs="Arial" w:hAnsi="Arial"/>
          <w:sz w:val="22"/>
        </w:rPr>
        <w:t>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7842">
    <w:lvl>
      <w:start w:val="1"/>
      <w:numFmt w:val="decimal"/>
      <w:suff w:val="tab"/>
      <w:lvlText w:val="%1."/>
      <w:rPr>
        <w:color w:val="3370ff"/>
      </w:rPr>
    </w:lvl>
  </w:abstractNum>
  <w:abstractNum w:abstractNumId="387843">
    <w:lvl>
      <w:start w:val="2"/>
      <w:numFmt w:val="decimal"/>
      <w:suff w:val="tab"/>
      <w:lvlText w:val="%1."/>
      <w:rPr>
        <w:color w:val="3370ff"/>
      </w:rPr>
    </w:lvl>
  </w:abstractNum>
  <w:abstractNum w:abstractNumId="387844">
    <w:lvl>
      <w:start w:val="3"/>
      <w:numFmt w:val="decimal"/>
      <w:suff w:val="tab"/>
      <w:lvlText w:val="%1."/>
      <w:rPr>
        <w:color w:val="3370ff"/>
      </w:rPr>
    </w:lvl>
  </w:abstractNum>
  <w:abstractNum w:abstractNumId="387845">
    <w:lvl>
      <w:start w:val="4"/>
      <w:numFmt w:val="decimal"/>
      <w:suff w:val="tab"/>
      <w:lvlText w:val="%1."/>
      <w:rPr>
        <w:color w:val="3370ff"/>
      </w:rPr>
    </w:lvl>
  </w:abstractNum>
  <w:abstractNum w:abstractNumId="387846">
    <w:lvl>
      <w:start w:val="5"/>
      <w:numFmt w:val="decimal"/>
      <w:suff w:val="tab"/>
      <w:lvlText w:val="%1."/>
      <w:rPr>
        <w:color w:val="3370ff"/>
      </w:rPr>
    </w:lvl>
  </w:abstractNum>
  <w:abstractNum w:abstractNumId="387847">
    <w:lvl>
      <w:start w:val="6"/>
      <w:numFmt w:val="decimal"/>
      <w:suff w:val="tab"/>
      <w:lvlText w:val="%1."/>
      <w:rPr>
        <w:color w:val="3370ff"/>
      </w:rPr>
    </w:lvl>
  </w:abstractNum>
  <w:abstractNum w:abstractNumId="387848">
    <w:lvl>
      <w:start w:val="7"/>
      <w:numFmt w:val="decimal"/>
      <w:suff w:val="tab"/>
      <w:lvlText w:val="%1."/>
      <w:rPr>
        <w:color w:val="3370ff"/>
      </w:rPr>
    </w:lvl>
  </w:abstractNum>
  <w:abstractNum w:abstractNumId="387849">
    <w:lvl>
      <w:numFmt w:val="bullet"/>
      <w:suff w:val="tab"/>
      <w:lvlText w:val="•"/>
      <w:rPr>
        <w:color w:val="3370ff"/>
      </w:rPr>
    </w:lvl>
  </w:abstractNum>
  <w:abstractNum w:abstractNumId="387850">
    <w:lvl>
      <w:start w:val="1"/>
      <w:numFmt w:val="decimal"/>
      <w:suff w:val="tab"/>
      <w:lvlText w:val="%1."/>
      <w:rPr>
        <w:color w:val="3370ff"/>
      </w:rPr>
    </w:lvl>
  </w:abstractNum>
  <w:abstractNum w:abstractNumId="387851">
    <w:lvl>
      <w:start w:val="2"/>
      <w:numFmt w:val="decimal"/>
      <w:suff w:val="tab"/>
      <w:lvlText w:val="%1."/>
      <w:rPr>
        <w:color w:val="3370ff"/>
      </w:rPr>
    </w:lvl>
  </w:abstractNum>
  <w:abstractNum w:abstractNumId="387852">
    <w:lvl>
      <w:start w:val="3"/>
      <w:numFmt w:val="decimal"/>
      <w:suff w:val="tab"/>
      <w:lvlText w:val="%1."/>
      <w:rPr>
        <w:color w:val="3370ff"/>
      </w:rPr>
    </w:lvl>
  </w:abstractNum>
  <w:abstractNum w:abstractNumId="387853">
    <w:lvl>
      <w:numFmt w:val="bullet"/>
      <w:suff w:val="tab"/>
      <w:lvlText w:val="•"/>
      <w:rPr>
        <w:color w:val="3370ff"/>
      </w:rPr>
    </w:lvl>
  </w:abstractNum>
  <w:abstractNum w:abstractNumId="387854">
    <w:lvl>
      <w:numFmt w:val="bullet"/>
      <w:suff w:val="tab"/>
      <w:lvlText w:val="•"/>
      <w:rPr>
        <w:color w:val="3370ff"/>
      </w:rPr>
    </w:lvl>
  </w:abstractNum>
  <w:abstractNum w:abstractNumId="387855">
    <w:lvl>
      <w:start w:val="1"/>
      <w:numFmt w:val="decimal"/>
      <w:suff w:val="tab"/>
      <w:lvlText w:val="%1."/>
      <w:rPr>
        <w:color w:val="3370ff"/>
      </w:rPr>
    </w:lvl>
  </w:abstractNum>
  <w:abstractNum w:abstractNumId="387856">
    <w:lvl>
      <w:start w:val="2"/>
      <w:numFmt w:val="decimal"/>
      <w:suff w:val="tab"/>
      <w:lvlText w:val="%1."/>
      <w:rPr>
        <w:color w:val="3370ff"/>
      </w:rPr>
    </w:lvl>
  </w:abstractNum>
  <w:abstractNum w:abstractNumId="387857">
    <w:lvl>
      <w:start w:val="3"/>
      <w:numFmt w:val="decimal"/>
      <w:suff w:val="tab"/>
      <w:lvlText w:val="%1."/>
      <w:rPr>
        <w:color w:val="3370ff"/>
      </w:rPr>
    </w:lvl>
  </w:abstractNum>
  <w:abstractNum w:abstractNumId="387858">
    <w:lvl>
      <w:start w:val="1"/>
      <w:numFmt w:val="decimal"/>
      <w:suff w:val="tab"/>
      <w:lvlText w:val="%1."/>
      <w:rPr>
        <w:color w:val="3370ff"/>
      </w:rPr>
    </w:lvl>
  </w:abstractNum>
  <w:abstractNum w:abstractNumId="387859">
    <w:lvl>
      <w:start w:val="2"/>
      <w:numFmt w:val="decimal"/>
      <w:suff w:val="tab"/>
      <w:lvlText w:val="%1."/>
      <w:rPr>
        <w:color w:val="3370ff"/>
      </w:rPr>
    </w:lvl>
  </w:abstractNum>
  <w:abstractNum w:abstractNumId="387860">
    <w:lvl>
      <w:start w:val="3"/>
      <w:numFmt w:val="decimal"/>
      <w:suff w:val="tab"/>
      <w:lvlText w:val="%1."/>
      <w:rPr>
        <w:color w:val="3370ff"/>
      </w:rPr>
    </w:lvl>
  </w:abstractNum>
  <w:abstractNum w:abstractNumId="387861">
    <w:lvl>
      <w:start w:val="4"/>
      <w:numFmt w:val="decimal"/>
      <w:suff w:val="tab"/>
      <w:lvlText w:val="%1."/>
      <w:rPr>
        <w:color w:val="3370ff"/>
      </w:rPr>
    </w:lvl>
  </w:abstractNum>
  <w:abstractNum w:abstractNumId="387862">
    <w:lvl>
      <w:start w:val="1"/>
      <w:numFmt w:val="decimal"/>
      <w:suff w:val="tab"/>
      <w:lvlText w:val="%1."/>
      <w:rPr>
        <w:color w:val="3370ff"/>
      </w:rPr>
    </w:lvl>
  </w:abstractNum>
  <w:abstractNum w:abstractNumId="387863">
    <w:lvl>
      <w:start w:val="2"/>
      <w:numFmt w:val="decimal"/>
      <w:suff w:val="tab"/>
      <w:lvlText w:val="%1."/>
      <w:rPr>
        <w:color w:val="3370ff"/>
      </w:rPr>
    </w:lvl>
  </w:abstractNum>
  <w:abstractNum w:abstractNumId="387864">
    <w:lvl>
      <w:start w:val="3"/>
      <w:numFmt w:val="decimal"/>
      <w:suff w:val="tab"/>
      <w:lvlText w:val="%1."/>
      <w:rPr>
        <w:color w:val="3370ff"/>
      </w:rPr>
    </w:lvl>
  </w:abstractNum>
  <w:abstractNum w:abstractNumId="387865">
    <w:lvl>
      <w:start w:val="4"/>
      <w:numFmt w:val="decimal"/>
      <w:suff w:val="tab"/>
      <w:lvlText w:val="%1."/>
      <w:rPr>
        <w:color w:val="3370ff"/>
      </w:rPr>
    </w:lvl>
  </w:abstractNum>
  <w:abstractNum w:abstractNumId="387866">
    <w:lvl>
      <w:start w:val="5"/>
      <w:numFmt w:val="decimal"/>
      <w:suff w:val="tab"/>
      <w:lvlText w:val="%1."/>
      <w:rPr>
        <w:color w:val="3370ff"/>
      </w:rPr>
    </w:lvl>
  </w:abstractNum>
  <w:abstractNum w:abstractNumId="387867">
    <w:lvl>
      <w:start w:val="6"/>
      <w:numFmt w:val="decimal"/>
      <w:suff w:val="tab"/>
      <w:lvlText w:val="%1."/>
      <w:rPr>
        <w:color w:val="3370ff"/>
      </w:rPr>
    </w:lvl>
  </w:abstractNum>
  <w:abstractNum w:abstractNumId="387868">
    <w:lvl>
      <w:start w:val="7"/>
      <w:numFmt w:val="decimal"/>
      <w:suff w:val="tab"/>
      <w:lvlText w:val="%1."/>
      <w:rPr>
        <w:color w:val="3370ff"/>
      </w:rPr>
    </w:lvl>
  </w:abstractNum>
  <w:num w:numId="1">
    <w:abstractNumId w:val="387842"/>
  </w:num>
  <w:num w:numId="2">
    <w:abstractNumId w:val="387843"/>
  </w:num>
  <w:num w:numId="3">
    <w:abstractNumId w:val="387844"/>
  </w:num>
  <w:num w:numId="4">
    <w:abstractNumId w:val="387845"/>
  </w:num>
  <w:num w:numId="5">
    <w:abstractNumId w:val="387846"/>
  </w:num>
  <w:num w:numId="6">
    <w:abstractNumId w:val="387847"/>
  </w:num>
  <w:num w:numId="7">
    <w:abstractNumId w:val="387848"/>
  </w:num>
  <w:num w:numId="8">
    <w:abstractNumId w:val="387849"/>
  </w:num>
  <w:num w:numId="9">
    <w:abstractNumId w:val="387850"/>
  </w:num>
  <w:num w:numId="10">
    <w:abstractNumId w:val="387851"/>
  </w:num>
  <w:num w:numId="11">
    <w:abstractNumId w:val="387852"/>
  </w:num>
  <w:num w:numId="12">
    <w:abstractNumId w:val="387853"/>
  </w:num>
  <w:num w:numId="13">
    <w:abstractNumId w:val="387854"/>
  </w:num>
  <w:num w:numId="14">
    <w:abstractNumId w:val="387855"/>
  </w:num>
  <w:num w:numId="15">
    <w:abstractNumId w:val="387856"/>
  </w:num>
  <w:num w:numId="16">
    <w:abstractNumId w:val="387857"/>
  </w:num>
  <w:num w:numId="17">
    <w:abstractNumId w:val="387858"/>
  </w:num>
  <w:num w:numId="18">
    <w:abstractNumId w:val="387859"/>
  </w:num>
  <w:num w:numId="19">
    <w:abstractNumId w:val="387860"/>
  </w:num>
  <w:num w:numId="20">
    <w:abstractNumId w:val="387861"/>
  </w:num>
  <w:num w:numId="21">
    <w:abstractNumId w:val="387862"/>
  </w:num>
  <w:num w:numId="22">
    <w:abstractNumId w:val="387863"/>
  </w:num>
  <w:num w:numId="23">
    <w:abstractNumId w:val="387864"/>
  </w:num>
  <w:num w:numId="24">
    <w:abstractNumId w:val="387865"/>
  </w:num>
  <w:num w:numId="25">
    <w:abstractNumId w:val="387866"/>
  </w:num>
  <w:num w:numId="26">
    <w:abstractNumId w:val="387867"/>
  </w:num>
  <w:num w:numId="27">
    <w:abstractNumId w:val="3878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2026-09-10T14:19:53Z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{"Label":"1","ContentProducer":"001191110102MACQD9K64010000","ProduceID":"7683911171946499052","ReservedCode1":"","ContentPropagator":"","PropagateID":"","ReservedCode2":""}</vt:lpwstr>
  </property>
</Properties>
</file>