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1. Identificación de Pares: Enumera tres claves (keys) presentes en el nivel superior del objeto JSON.</w:t>
      </w:r>
      <w:r/>
      <w:r>
        <w:rPr>
          <w:highlight w:val="none"/>
        </w:rPr>
      </w:r>
    </w:p>
    <w:p w14:paraId="2D181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"hostname"</w:t>
      </w:r>
      <w:r>
        <w:rPr>
          <w:rFonts w:ascii="Arial" w:hAnsi="Arial" w:eastAsia="Arial" w:cs="Arial"/>
          <w:color w:val="000000"/>
          <w:sz w:val="24"/>
          <w:lang w:val="es-MX"/>
        </w:rPr>
        <w:t xml:space="preserve">, </w:t>
      </w:r>
      <w:r/>
      <w:r>
        <w:rPr>
          <w:rFonts w:ascii="Arial" w:hAnsi="Arial" w:eastAsia="Arial" w:cs="Arial"/>
          <w:color w:val="000000"/>
          <w:sz w:val="24"/>
        </w:rPr>
        <w:t xml:space="preserve">"uptime_days"</w:t>
      </w:r>
      <w:r>
        <w:rPr>
          <w:rFonts w:ascii="Arial" w:hAnsi="Arial" w:eastAsia="Arial" w:cs="Arial"/>
          <w:color w:val="000000"/>
          <w:sz w:val="24"/>
          <w:lang w:val="es-MX"/>
        </w:rPr>
        <w:t xml:space="preserve"> ,</w:t>
      </w:r>
      <w:r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"managed_by_apic"</w:t>
      </w:r>
      <w:r>
        <w:rPr>
          <w:rFonts w:ascii="Arial" w:hAnsi="Arial" w:eastAsia="Arial" w:cs="Arial"/>
          <w:color w:val="000000"/>
          <w:sz w:val="24"/>
          <w:lang w:val="es-MX"/>
        </w:rPr>
        <w:t xml:space="preserve">, </w:t>
      </w:r>
      <w:r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"interfaces"</w:t>
      </w:r>
      <w:r/>
      <w:r>
        <w:rPr>
          <w:rFonts w:ascii="Arial" w:hAnsi="Arial" w:eastAsia="Arial" w:cs="Arial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sz w:val="24"/>
        </w:rPr>
      </w:r>
    </w:p>
    <w:p w14:paraId="4AB183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2. Tipos de Datos: Identifica un ejemplo de cada uno de los siguientes tipos en el código: String, Number, Boolean y Null. </w:t>
      </w:r>
      <w:r>
        <w:rPr>
          <w:highlight w:val="none"/>
        </w:rPr>
      </w:r>
      <w:r/>
    </w:p>
    <w:p w14:paraId="72437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String (Cadena de texto)</w:t>
      </w:r>
      <w:r>
        <w:rPr>
          <w:b w:val="0"/>
          <w:bCs w:val="0"/>
        </w:rPr>
      </w:r>
    </w:p>
    <w:p w14:paraId="04AE7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Number (Número)</w:t>
      </w:r>
      <w:r>
        <w:rPr>
          <w:b w:val="0"/>
          <w:bCs w:val="0"/>
        </w:rPr>
      </w:r>
    </w:p>
    <w:p w14:paraId="58EFB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Boolean (Booleano)</w:t>
      </w:r>
      <w:r>
        <w:rPr>
          <w:b w:val="0"/>
          <w:bCs w:val="0"/>
        </w:rPr>
      </w:r>
    </w:p>
    <w:p w14:paraId="11B91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Null (Nulo)</w:t>
      </w:r>
      <w:r>
        <w:rPr>
          <w:b w:val="0"/>
          <w:bCs w:val="0"/>
        </w:rPr>
      </w:r>
    </w:p>
    <w:p w14:paraId="451EE28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5BEE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2026-09-29T21:14:19Z</dcterms:modified>
</cp:coreProperties>
</file>