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1. Identificación de Pares: Enumera tres claves (keys) presentes en el nivel superior del objeto JSON. </w:t>
      </w:r>
      <w:r w:rsidDel="00000000" w:rsidR="00000000" w:rsidRPr="00000000">
        <w:rPr>
          <w:rtl w:val="0"/>
        </w:rPr>
        <w:t xml:space="preserve">Hostname, uptime_days, managed_by_apic, interfaces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Tipos de Datos: Identifica un ejemplo de cada uno de los siguientes tipos en el código: String, Number, Boolean y Null.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"hostname": "R1-Core" es String-Cadena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"uptime_days": 45   es int-numerico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"managed_by_apic": true  es booleano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interfaces es una lista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¿Qué errores de sintaxis impiden que este JSON sea válido según los estándares de red y programación?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C) Existe una coma final (trailing comma) después del valor de 'description'.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D) Faltan comas para separar los pares clave-valor después de 'vlan_id' y 'name'.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Reflexión Técnica: Explica por qué es crítico que un controlador como Cisco DNA Center reciba un JSON perfectamente validado antes de aplicar cambios en la red.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 crítico porque un JSON mal estructurado o con datos inválidos puede propagar configuraciones incorrectas a gran escala, provocando caídas masivas del servicio y comprometiendo la seguridad de toda la infraestructura.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 2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Escribe el pseudocódigo o completa el script de Python necesario para procesar la variable inventario_json (que contiene el texto anterior). El script debe filtrar e imprimir únicamente los hostnames de los dispositivos cuyo estado sea 'down' 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print("Dispo en down")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Imprimir todos los que estan en down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d in inventario: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d["status"] == "down":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print(d["hostname"])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Común en REST APIs modernas por ser mas ligero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Más común en sistemas heredados y protocolos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 llaves {} y pares claves y valores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etiquetas de aperturas y cierre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 "hostname": "R1",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"status": "up" 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8763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