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2774" w:firstLineChars="1535"/>
        <w:rPr>
          <w:b/>
          <w:bCs/>
          <w:sz w:val="18"/>
        </w:rPr>
      </w:pPr>
      <w:bookmarkStart w:id="2" w:name="_GoBack"/>
      <w:bookmarkEnd w:id="2"/>
      <w:r>
        <w:rPr>
          <w:b/>
          <w:bCs/>
          <w:sz w:val="18"/>
        </w:rPr>
        <w:drawing>
          <wp:inline distT="0" distB="0" distL="0" distR="0">
            <wp:extent cx="2200275" cy="400050"/>
            <wp:effectExtent l="0" t="0" r="9525" b="0"/>
            <wp:docPr id="43" name="图片 43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毕业设计（论文）任务书</w:t>
      </w:r>
    </w:p>
    <w:p>
      <w:pPr>
        <w:spacing w:line="240" w:lineRule="auto"/>
        <w:rPr>
          <w:sz w:val="21"/>
        </w:rPr>
      </w:pPr>
    </w:p>
    <w:tbl>
      <w:tblPr>
        <w:tblStyle w:val="2"/>
        <w:tblW w:w="9680" w:type="dxa"/>
        <w:tblInd w:w="0" w:type="dxa"/>
        <w:tbl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9680" w:type="dxa"/>
          </w:tcPr>
          <w:p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hint="eastAsia" w:ascii="楷体_GB2312" w:eastAsia="楷体_GB2312"/>
                <w:b/>
              </w:rPr>
              <w:t>I、毕业设计(论文)题目：</w:t>
            </w:r>
            <w:r>
              <w:rPr>
                <w:rFonts w:ascii="楷体_GB2312" w:eastAsia="楷体_GB2312"/>
                <w:b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</w:tcPr>
          <w:p>
            <w:pPr>
              <w:jc w:val="center"/>
              <w:textAlignment w:val="bottom"/>
              <w:rPr>
                <w:rFonts w:hint="eastAsia" w:ascii="楷体_GB2312" w:eastAsia="楷体_GB2312"/>
                <w:b/>
                <w:lang w:eastAsia="zh-CN"/>
              </w:rPr>
            </w:pPr>
            <w:r>
              <w:rPr>
                <w:rFonts w:hint="eastAsia" w:ascii="楷体" w:hAnsi="楷体" w:eastAsia="楷体"/>
                <w:lang w:eastAsia="zh-CN"/>
              </w:rPr>
              <w:t>网络阅卷任务分发系统设计与实现</w:t>
            </w:r>
          </w:p>
          <w:p>
            <w:pPr>
              <w:jc w:val="left"/>
              <w:textAlignment w:val="bottom"/>
              <w:rPr>
                <w:rFonts w:ascii="楷体_GB2312" w:eastAsia="楷体_GB2312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</w:tcPr>
          <w:p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hint="eastAsia" w:ascii="楷体_GB2312" w:eastAsia="楷体_GB2312"/>
                <w:b/>
                <w:spacing w:val="-20"/>
              </w:rPr>
              <w:t>II、毕</w:t>
            </w:r>
            <w:r>
              <w:rPr>
                <w:rFonts w:ascii="楷体_GB2312" w:eastAsia="楷体_GB2312"/>
                <w:b/>
                <w:spacing w:val="-20"/>
              </w:rPr>
              <w:t xml:space="preserve"> </w:t>
            </w:r>
            <w:r>
              <w:rPr>
                <w:rFonts w:hint="eastAsia" w:ascii="楷体_GB2312" w:eastAsia="楷体_GB2312"/>
                <w:b/>
              </w:rPr>
              <w:t>业设计(论文)使用的原始资料(数据)及设计技术要求：</w:t>
            </w:r>
          </w:p>
          <w:p>
            <w:pPr>
              <w:textAlignment w:val="bottom"/>
              <w:rPr>
                <w:rFonts w:ascii="楷体_GB2312" w:eastAsia="楷体_GB2312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exact"/>
        </w:trPr>
        <w:tc>
          <w:tcPr>
            <w:tcW w:w="9680" w:type="dxa"/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调研七天网络或科大讯飞网络阅卷</w:t>
            </w:r>
            <w:r>
              <w:rPr>
                <w:rFonts w:ascii="楷体" w:hAnsi="楷体" w:eastAsia="楷体"/>
              </w:rPr>
              <w:t>系统</w:t>
            </w:r>
            <w:r>
              <w:rPr>
                <w:rFonts w:hint="eastAsia" w:ascii="楷体" w:hAnsi="楷体" w:eastAsia="楷体"/>
              </w:rPr>
              <w:t>，主要</w:t>
            </w:r>
            <w:r>
              <w:rPr>
                <w:rFonts w:hint="eastAsia" w:ascii="楷体" w:hAnsi="楷体" w:eastAsia="楷体"/>
                <w:lang w:eastAsia="zh-CN"/>
              </w:rPr>
              <w:t>工作</w:t>
            </w:r>
            <w:r>
              <w:rPr>
                <w:rFonts w:ascii="楷体" w:hAnsi="楷体" w:eastAsia="楷体"/>
              </w:rPr>
              <w:t>内容包括</w:t>
            </w:r>
            <w:r>
              <w:rPr>
                <w:rFonts w:hint="eastAsia" w:ascii="楷体" w:hAnsi="楷体" w:eastAsia="楷体"/>
                <w:lang w:eastAsia="zh-CN"/>
              </w:rPr>
              <w:t>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按科目（数学、英语、语文等科目）导入阅卷老师花名册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实现</w:t>
            </w:r>
            <w:r>
              <w:rPr>
                <w:rFonts w:hint="eastAsia" w:ascii="楷体" w:hAnsi="楷体" w:eastAsia="楷体"/>
                <w:lang w:eastAsia="zh-CN"/>
              </w:rPr>
              <w:t>教师阅卷任务分配</w:t>
            </w:r>
            <w:r>
              <w:rPr>
                <w:rFonts w:ascii="楷体" w:hAnsi="楷体" w:eastAsia="楷体"/>
              </w:rPr>
              <w:t>功能</w:t>
            </w:r>
            <w:r>
              <w:rPr>
                <w:rFonts w:hint="eastAsia" w:ascii="楷体" w:hAnsi="楷体" w:eastAsia="楷体"/>
              </w:rPr>
              <w:t>，</w:t>
            </w:r>
            <w:r>
              <w:rPr>
                <w:rFonts w:hint="eastAsia" w:ascii="楷体" w:hAnsi="楷体" w:eastAsia="楷体"/>
                <w:lang w:eastAsia="zh-CN"/>
              </w:rPr>
              <w:t>可以采用平均分配或权重分配等灵活分配策略；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教师可以调阅阅卷任务，并进行试卷评分，成绩入库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lang w:eastAsia="zh-CN"/>
              </w:rPr>
              <w:t>创建考试，可按时间查询考试，并监控阅卷进度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系统前台界面的开发与</w:t>
            </w:r>
            <w:r>
              <w:rPr>
                <w:rFonts w:ascii="楷体" w:hAnsi="楷体" w:eastAsia="楷体"/>
              </w:rPr>
              <w:t>后台页面的开发</w:t>
            </w:r>
            <w:r>
              <w:rPr>
                <w:rFonts w:hint="eastAsia" w:ascii="楷体" w:hAnsi="楷体" w:eastAsia="楷体"/>
                <w:lang w:eastAsia="zh-CN"/>
              </w:rPr>
              <w:t>及数据库设计</w:t>
            </w:r>
            <w:r>
              <w:rPr>
                <w:rFonts w:hint="eastAsia" w:ascii="楷体" w:hAnsi="楷体" w:eastAsia="楷体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测试完成</w:t>
            </w:r>
            <w:r>
              <w:rPr>
                <w:rFonts w:ascii="楷体" w:hAnsi="楷体" w:eastAsia="楷体"/>
              </w:rPr>
              <w:t>的</w:t>
            </w:r>
            <w:r>
              <w:rPr>
                <w:rFonts w:hint="eastAsia" w:ascii="楷体" w:hAnsi="楷体" w:eastAsia="楷体"/>
                <w:lang w:eastAsia="zh-CN"/>
              </w:rPr>
              <w:t>网络阅卷任务分发</w:t>
            </w:r>
            <w:r>
              <w:rPr>
                <w:rFonts w:hint="eastAsia" w:ascii="楷体" w:hAnsi="楷体" w:eastAsia="楷体"/>
              </w:rPr>
              <w:t>系统。进而验证该系统的功能是否能满足实际要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ind w:left="840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求，是否具有较好的实用性。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textAlignment w:val="bottom"/>
              <w:rPr>
                <w:rFonts w:ascii="楷体" w:hAnsi="楷体" w:eastAsia="楷体"/>
              </w:rPr>
            </w:pPr>
            <w:bookmarkStart w:id="0" w:name="OLE_LINK2"/>
            <w:bookmarkStart w:id="1" w:name="OLE_LINK1"/>
            <w:r>
              <w:rPr>
                <w:rFonts w:hint="eastAsia" w:ascii="楷体" w:hAnsi="楷体" w:eastAsia="楷体"/>
              </w:rPr>
              <w:t>翻译一篇英文</w:t>
            </w:r>
            <w:bookmarkEnd w:id="0"/>
            <w:bookmarkEnd w:id="1"/>
            <w:r>
              <w:rPr>
                <w:rFonts w:hint="eastAsia" w:ascii="楷体" w:hAnsi="楷体" w:eastAsia="楷体"/>
              </w:rPr>
              <w:t>文献。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</w:tcPr>
          <w:p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hint="eastAsia" w:ascii="楷体_GB2312" w:eastAsia="楷体_GB2312"/>
                <w:b/>
                <w:spacing w:val="-30"/>
              </w:rPr>
              <w:t>III、毕</w:t>
            </w:r>
            <w:r>
              <w:rPr>
                <w:rFonts w:ascii="楷体_GB2312" w:eastAsia="楷体_GB2312"/>
                <w:b/>
                <w:spacing w:val="-30"/>
              </w:rPr>
              <w:t xml:space="preserve"> </w:t>
            </w:r>
            <w:r>
              <w:rPr>
                <w:rFonts w:hint="eastAsia" w:ascii="楷体_GB2312" w:eastAsia="楷体_GB2312"/>
                <w:b/>
              </w:rPr>
              <w:t>业设计(论文)工作内容及完成时间：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  <w:bCs/>
              </w:rPr>
            </w:pPr>
            <w:r>
              <w:rPr>
                <w:rFonts w:hint="eastAsia" w:ascii="楷体" w:hAnsi="楷体" w:eastAsia="楷体"/>
                <w:bCs/>
              </w:rPr>
              <w:t>第01周至第04周：师生见面、检索文献、翻译论文、撰写开题报告并交给指导教师修改；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第05周至第10周：按任务书和指导教师的要求进行设计，并接受毕业设计中期检查；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第11周至第15周：完成设计部分，完成毕业设计论文的撰写，并交给指导教师审阅、修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改；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第16周至第16周：完成毕业设计论文的修改、装订，上交指导教师，准备答辩。</w:t>
            </w:r>
          </w:p>
        </w:tc>
      </w:tr>
    </w:tbl>
    <w:p>
      <w:r>
        <w:br w:type="page"/>
      </w:r>
    </w:p>
    <w:tbl>
      <w:tblPr>
        <w:tblStyle w:val="2"/>
        <w:tblW w:w="9680" w:type="dxa"/>
        <w:tblInd w:w="0" w:type="dxa"/>
        <w:tbl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_GB2312" w:eastAsia="楷体_GB2312"/>
                <w:b/>
                <w:spacing w:val="-42"/>
              </w:rPr>
            </w:pPr>
            <w:r>
              <w:rPr>
                <w:rFonts w:hint="eastAsia" w:ascii="楷体_GB2312" w:eastAsia="楷体_GB2312"/>
                <w:b/>
                <w:spacing w:val="-42"/>
              </w:rPr>
              <w:t>Ⅳ 、主</w:t>
            </w:r>
            <w:r>
              <w:rPr>
                <w:rFonts w:ascii="楷体_GB2312" w:eastAsia="楷体_GB2312"/>
                <w:b/>
                <w:spacing w:val="-42"/>
              </w:rPr>
              <w:t xml:space="preserve">  </w:t>
            </w:r>
            <w:r>
              <w:rPr>
                <w:rFonts w:hint="eastAsia" w:ascii="楷体_GB2312" w:eastAsia="楷体_GB2312"/>
                <w:b/>
              </w:rPr>
              <w:t>要参考资料：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[1]徐咏梅.网络阅卷的实践与思考[J].中小学数字化教学,2019(01):88-91.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</w:rPr>
              <w:t>]张敬科,李洪双.基于网络阅卷大数据的数学诊断式教学[J].中学数学研究(华南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师范大学版),2018(02):12-13+23.</w:t>
            </w:r>
          </w:p>
          <w:p>
            <w:pPr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3</w:t>
            </w:r>
            <w:r>
              <w:rPr>
                <w:rFonts w:hint="eastAsia" w:ascii="楷体" w:hAnsi="楷体" w:eastAsia="楷体"/>
              </w:rPr>
              <w:t>]张一飞.网络阅卷中的一种涂点识别算法[J].物联网技术,2016,6(11):34-35+38.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4</w:t>
            </w:r>
            <w:r>
              <w:rPr>
                <w:rFonts w:hint="eastAsia" w:ascii="楷体" w:hAnsi="楷体" w:eastAsia="楷体"/>
              </w:rPr>
              <w:t>]张士伟,杨海青.基于网络阅卷大数据的物理诊断式教学[J].湖南中学物理,2016,</w:t>
            </w:r>
          </w:p>
          <w:p>
            <w:pPr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31(08):97-98.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5</w:t>
            </w:r>
            <w:r>
              <w:rPr>
                <w:rFonts w:hint="eastAsia" w:ascii="楷体" w:hAnsi="楷体" w:eastAsia="楷体"/>
              </w:rPr>
              <w:t>]吕书龙,刘文丽,江巧洪,朱玉灿.网络阅卷系统中一体化试卷模板的探讨[J].福建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电脑,2016,32(05):10-11.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[</w:t>
            </w:r>
            <w:r>
              <w:rPr>
                <w:rFonts w:hint="eastAsia" w:ascii="楷体" w:hAnsi="楷体" w:eastAsia="楷体"/>
                <w:lang w:val="en-US" w:eastAsia="zh-CN"/>
              </w:rPr>
              <w:t>6</w:t>
            </w:r>
            <w:r>
              <w:rPr>
                <w:rFonts w:hint="eastAsia" w:ascii="楷体" w:hAnsi="楷体" w:eastAsia="楷体"/>
              </w:rPr>
              <w:t>]樊希国,姜小明.网络阅卷提升教学质量研究[J].湖南师范大学教育科学学报,2015,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14(04):105-109.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rPr>
                <w:rFonts w:ascii="楷体" w:hAnsi="楷体" w:eastAsia="楷体"/>
                <w:kern w:val="0"/>
              </w:rPr>
            </w:pPr>
            <w:r>
              <w:rPr>
                <w:rFonts w:hint="eastAsia" w:ascii="楷体" w:hAnsi="楷体" w:eastAsia="楷体"/>
                <w:kern w:val="0"/>
              </w:rPr>
              <w:t>[</w:t>
            </w:r>
            <w:r>
              <w:rPr>
                <w:rFonts w:hint="eastAsia" w:ascii="楷体" w:hAnsi="楷体" w:eastAsia="楷体"/>
                <w:kern w:val="0"/>
                <w:lang w:val="en-US" w:eastAsia="zh-CN"/>
              </w:rPr>
              <w:t>7</w:t>
            </w:r>
            <w:r>
              <w:rPr>
                <w:rFonts w:hint="eastAsia" w:ascii="楷体" w:hAnsi="楷体" w:eastAsia="楷体"/>
                <w:kern w:val="0"/>
              </w:rPr>
              <w:t>]曹雷.县域教研部门网络阅卷的应用与实践思考[J].中国教育技术装备,2012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kern w:val="0"/>
              </w:rPr>
              <w:t>(35):54-56.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spacing w:line="240" w:lineRule="auto"/>
              <w:ind w:left="480" w:hanging="480" w:hangingChars="200"/>
              <w:textAlignment w:val="bottom"/>
              <w:rPr>
                <w:rFonts w:eastAsia="楷体"/>
              </w:rPr>
            </w:pPr>
            <w:r>
              <w:rPr>
                <w:rFonts w:hint="eastAsia" w:ascii="楷体" w:hAnsi="楷体" w:eastAsia="楷体"/>
                <w:kern w:val="0"/>
              </w:rPr>
              <w:t>[</w:t>
            </w:r>
            <w:r>
              <w:rPr>
                <w:rFonts w:hint="eastAsia" w:ascii="楷体" w:hAnsi="楷体" w:eastAsia="楷体"/>
                <w:kern w:val="0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kern w:val="0"/>
              </w:rPr>
              <w:t>]</w:t>
            </w:r>
            <w:r>
              <w:rPr>
                <w:rFonts w:hint="eastAsia" w:eastAsia="楷体"/>
              </w:rPr>
              <w:t xml:space="preserve">Ling S . Task Scheduler Strategy Based on Multiple Threads in Java[J]. Computer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680" w:type="dxa"/>
            <w:vAlign w:val="center"/>
          </w:tcPr>
          <w:p>
            <w:pPr>
              <w:rPr>
                <w:rFonts w:hint="eastAsia" w:eastAsia="楷体"/>
              </w:rPr>
            </w:pPr>
            <w:r>
              <w:rPr>
                <w:rFonts w:hint="eastAsia" w:eastAsia="楷体"/>
              </w:rPr>
              <w:t>Engineering, 2004.</w:t>
            </w:r>
          </w:p>
          <w:p>
            <w:pPr>
              <w:rPr>
                <w:rFonts w:hint="eastAsia" w:eastAsia="楷体"/>
              </w:rPr>
            </w:pPr>
          </w:p>
          <w:p>
            <w:pPr>
              <w:rPr>
                <w:rFonts w:eastAsia="楷体"/>
              </w:rPr>
            </w:pPr>
          </w:p>
        </w:tc>
      </w:tr>
    </w:tbl>
    <w:p>
      <w:pPr>
        <w:spacing w:line="240" w:lineRule="auto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209550</wp:posOffset>
                </wp:positionV>
                <wp:extent cx="11334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16.5pt;height:0pt;width:89.25pt;z-index:251659264;mso-width-relative:page;mso-height-relative:page;" filled="f" stroked="t" coordsize="21600,21600" o:gfxdata="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a+GyrWAAAACQEAAA8AAAAAAAAAAQAgAAAAIgAAAGRycy9k&#10;b3ducmV2LnhtbFBLAQIUABQAAAAIAIdO4kAMNwkuywEAAF4DAAAOAAAAAAAAAAEAIAAAACU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b/>
          <w:kern w:val="0"/>
        </w:rPr>
        <w:t>信息工程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ascii="楷体_GB2312" w:eastAsia="楷体_GB2312"/>
          <w:b/>
        </w:rPr>
        <w:t xml:space="preserve"> </w:t>
      </w:r>
      <w:r>
        <w:rPr>
          <w:rFonts w:hint="eastAsia" w:ascii="楷体_GB2312" w:eastAsia="楷体_GB2312"/>
          <w:b/>
        </w:rPr>
        <w:t xml:space="preserve">  学院     </w:t>
      </w:r>
      <w:r>
        <w:rPr>
          <w:rFonts w:ascii="楷体_GB2312" w:eastAsia="楷体_GB2312"/>
          <w:b/>
        </w:rPr>
        <w:t xml:space="preserve">  </w:t>
      </w:r>
      <w:r>
        <w:rPr>
          <w:rFonts w:hint="eastAsia" w:ascii="楷体" w:hAnsi="楷体" w:eastAsia="楷体"/>
          <w:b/>
          <w:kern w:val="0"/>
        </w:rPr>
        <w:t>网络工程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     </w:t>
      </w:r>
      <w:r>
        <w:rPr>
          <w:rFonts w:ascii="楷体_GB2312" w:eastAsia="楷体_GB2312"/>
          <w:b/>
        </w:rPr>
        <w:t xml:space="preserve">    </w:t>
      </w:r>
      <w:r>
        <w:rPr>
          <w:rFonts w:hint="eastAsia" w:ascii="楷体_GB2312" w:eastAsia="楷体_GB2312"/>
          <w:b/>
        </w:rPr>
        <w:t xml:space="preserve">专业类      </w:t>
      </w:r>
      <w:r>
        <w:rPr>
          <w:rFonts w:hint="eastAsia" w:ascii="楷体_GB2312" w:eastAsia="楷体_GB2312"/>
          <w:b/>
          <w:lang w:val="en-US" w:eastAsia="zh-CN"/>
        </w:rPr>
        <w:t xml:space="preserve">  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     班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12700</wp:posOffset>
                </wp:positionV>
                <wp:extent cx="126682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5pt;margin-top:1pt;height:0pt;width:99.75pt;z-index:251661312;mso-width-relative:page;mso-height-relative:page;" filled="f" stroked="t" coordsize="21600,21600" o:gfxdata="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veOgfWAAAABwEAAA8AAAAAAAAAAQAgAAAAIgAAAGRycy9kb3du&#10;cmV2LnhtbFBLAQIUABQAAAAIAIdO4kCKMUYkyAEAAF4DAAAOAAAAAAAAAAEAIAAAACU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30480</wp:posOffset>
                </wp:positionV>
                <wp:extent cx="180022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35pt;margin-top:2.4pt;height:0pt;width:141.75pt;z-index:251660288;mso-width-relative:page;mso-height-relative:page;" filled="f" stroked="t" coordsize="21600,21600" o:gfxdata="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2NcDi1AAAAAcBAAAPAAAAAAAAAAEAIAAAACIAAABkcnMvZG93bnJl&#10;di54bWxQSwECFAAUAAAACACHTuJAzSTY3sgBAABeAwAADgAAAAAAAAABACAAAAAj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eastAsia="楷体_GB2312"/>
          <w:b/>
        </w:rPr>
        <w:t xml:space="preserve">   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 xml:space="preserve">学生（签名）：     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30480</wp:posOffset>
                </wp:positionV>
                <wp:extent cx="181927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pt;margin-top:2.4pt;height:0pt;width:143.25pt;z-index:251662336;mso-width-relative:page;mso-height-relative:page;" filled="f" stroked="t" coordsize="21600,21600" o:gfxdata="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w+EjTUAAAABwEAAA8AAAAAAAAAAQAgAAAAIgAAAGRycy9kb3du&#10;cmV2LnhtbFBLAQIUABQAAAAIAIdO4kD3xXbwygEAAF4DAAAOAAAAAAAAAAEAIAAAACM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 xml:space="preserve">日期：    自   </w:t>
      </w:r>
      <w:r>
        <w:rPr>
          <w:rFonts w:hint="eastAsia" w:ascii="楷体" w:hAnsi="楷体" w:eastAsia="楷体"/>
          <w:b/>
          <w:kern w:val="0"/>
        </w:rPr>
        <w:t>201</w:t>
      </w:r>
      <w:r>
        <w:rPr>
          <w:rFonts w:hint="eastAsia" w:ascii="楷体" w:hAnsi="楷体" w:eastAsia="楷体"/>
          <w:b/>
          <w:kern w:val="0"/>
          <w:lang w:val="en-US" w:eastAsia="zh-CN"/>
        </w:rPr>
        <w:t>9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 年  </w:t>
      </w:r>
      <w:r>
        <w:rPr>
          <w:rFonts w:hint="eastAsia" w:ascii="楷体" w:hAnsi="楷体" w:eastAsia="楷体"/>
          <w:b/>
          <w:kern w:val="0"/>
        </w:rPr>
        <w:t>2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月   </w:t>
      </w:r>
      <w:r>
        <w:rPr>
          <w:rFonts w:hint="eastAsia" w:ascii="楷体" w:hAnsi="楷体" w:eastAsia="楷体"/>
          <w:b/>
          <w:kern w:val="0"/>
        </w:rPr>
        <w:t>26</w:t>
      </w:r>
      <w:r>
        <w:rPr>
          <w:rFonts w:hint="eastAsia" w:ascii="楷体" w:hAnsi="楷体" w:eastAsia="楷体"/>
          <w:kern w:val="0"/>
        </w:rPr>
        <w:t xml:space="preserve">  </w:t>
      </w:r>
      <w:r>
        <w:rPr>
          <w:rFonts w:hint="eastAsia" w:ascii="楷体_GB2312" w:eastAsia="楷体_GB2312"/>
          <w:b/>
        </w:rPr>
        <w:t>日 至</w:t>
      </w:r>
      <w:r>
        <w:rPr>
          <w:rFonts w:hint="eastAsia" w:ascii="仿宋_GB2312" w:eastAsia="仿宋_GB2312"/>
          <w:bCs/>
        </w:rPr>
        <w:t xml:space="preserve"> </w:t>
      </w:r>
      <w:r>
        <w:rPr>
          <w:rFonts w:hint="eastAsia" w:ascii="仿宋_GB2312" w:eastAsia="仿宋_GB2312"/>
          <w:b/>
          <w:bCs/>
        </w:rPr>
        <w:t xml:space="preserve"> </w:t>
      </w:r>
      <w:r>
        <w:rPr>
          <w:rFonts w:hint="eastAsia" w:ascii="楷体" w:hAnsi="楷体" w:eastAsia="楷体"/>
          <w:b/>
          <w:kern w:val="0"/>
        </w:rPr>
        <w:t>201</w:t>
      </w:r>
      <w:r>
        <w:rPr>
          <w:rFonts w:hint="eastAsia" w:ascii="楷体" w:hAnsi="楷体" w:eastAsia="楷体"/>
          <w:b/>
          <w:kern w:val="0"/>
          <w:lang w:val="en-US" w:eastAsia="zh-CN"/>
        </w:rPr>
        <w:t>9</w:t>
      </w:r>
      <w:r>
        <w:rPr>
          <w:rFonts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 xml:space="preserve">年  </w:t>
      </w:r>
      <w:r>
        <w:rPr>
          <w:rFonts w:hint="eastAsia" w:ascii="楷体" w:hAnsi="楷体" w:eastAsia="楷体"/>
          <w:b/>
          <w:kern w:val="0"/>
        </w:rPr>
        <w:t>6</w:t>
      </w:r>
      <w:r>
        <w:rPr>
          <w:rFonts w:hint="eastAsia" w:ascii="楷体" w:hAnsi="楷体" w:eastAsia="楷体"/>
          <w:kern w:val="0"/>
        </w:rPr>
        <w:t xml:space="preserve">   </w:t>
      </w:r>
      <w:r>
        <w:rPr>
          <w:rFonts w:hint="eastAsia" w:ascii="楷体_GB2312" w:eastAsia="楷体_GB2312"/>
          <w:b/>
        </w:rPr>
        <w:t xml:space="preserve">月   </w:t>
      </w:r>
      <w:r>
        <w:rPr>
          <w:rFonts w:ascii="楷体" w:hAnsi="楷体" w:eastAsia="楷体"/>
          <w:b/>
          <w:kern w:val="0"/>
        </w:rPr>
        <w:t xml:space="preserve"> 8</w:t>
      </w:r>
      <w:r>
        <w:rPr>
          <w:rFonts w:hint="eastAsia" w:ascii="楷体" w:hAnsi="楷体" w:eastAsia="楷体"/>
          <w:kern w:val="0"/>
        </w:rPr>
        <w:t xml:space="preserve"> </w:t>
      </w:r>
      <w:r>
        <w:rPr>
          <w:rFonts w:hint="eastAsia" w:ascii="楷体_GB2312" w:eastAsia="楷体_GB2312"/>
          <w:b/>
        </w:rPr>
        <w:t>日</w:t>
      </w:r>
    </w:p>
    <w:p>
      <w:pPr>
        <w:spacing w:line="240" w:lineRule="auto"/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11430</wp:posOffset>
                </wp:positionV>
                <wp:extent cx="40005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6.1pt;margin-top:0.9pt;height:0pt;width:31.5pt;z-index:251670528;mso-width-relative:page;mso-height-relative:page;" filled="f" stroked="t" coordsize="21600,21600" o:allowincell="f" o:gfxdata="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ke7WzTAAAABwEAAA8AAAAAAAAAAQAgAAAAIgAAAGRycy9kb3ducmV2&#10;LnhtbFBLAQIUABQAAAAIAIdO4kDyTeXGyAEAAF0DAAAOAAAAAAAAAAEAIAAAACI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11430</wp:posOffset>
                </wp:positionV>
                <wp:extent cx="40005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pt;margin-top:0.9pt;height:0pt;width:31.5pt;z-index:251669504;mso-width-relative:page;mso-height-relative:page;" filled="f" stroked="t" coordsize="21600,21600" o:allowincell="f" o:gfxdata="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4OVG/TAAAABwEAAA8AAAAAAAAAAQAgAAAAIgAAAGRycy9kb3ducmV2&#10;LnhtbFBLAQIUABQAAAAIAIdO4kDvy8FAyAEAAF0DAAAOAAAAAAAAAAEAIAAAACI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11430</wp:posOffset>
                </wp:positionV>
                <wp:extent cx="60007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85pt;margin-top:0.9pt;height:0pt;width:47.25pt;z-index:251668480;mso-width-relative:page;mso-height-relative:page;" filled="f" stroked="t" coordsize="21600,21600" o:allowincell="f" o:gfxdata="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516o1AAAAAcBAAAPAAAAAAAAAAEAIAAAACIAAABkcnMvZG93bnJl&#10;di54bWxQSwECFAAUAAAACACHTuJAMrVFv8gBAABdAwAADgAAAAAAAAABACAAAAAj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11430</wp:posOffset>
                </wp:positionV>
                <wp:extent cx="46672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65pt;margin-top:0.9pt;height:0pt;width:36.75pt;z-index:251667456;mso-width-relative:page;mso-height-relative:page;" filled="f" stroked="t" coordsize="21600,21600" o:allowincell="f" o:gfxdata="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xcXKrUAAAABwEAAA8AAAAAAAAAAQAgAAAAIgAAAGRycy9kb3ducmV2&#10;LnhtbFBLAQIUABQAAAAIAIdO4kBs6w1vxwEAAF0DAAAOAAAAAAAAAAEAIAAAACM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11430</wp:posOffset>
                </wp:positionV>
                <wp:extent cx="33337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45pt;margin-top:0.9pt;height:0pt;width:26.25pt;z-index:251666432;mso-width-relative:page;mso-height-relative:page;" filled="f" stroked="t" coordsize="21600,21600" o:allowincell="f" o:gfxdata="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zKTzHUAAAABwEAAA8AAAAAAAAAAQAgAAAAIgAAAGRycy9kb3ducmV2&#10;LnhtbFBLAQIUABQAAAAIAIdO4kDjegd/xwEAAF0DAAAOAAAAAAAAAAEAIAAAACM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11430</wp:posOffset>
                </wp:positionV>
                <wp:extent cx="60007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05pt;margin-top:0.9pt;height:0pt;width:47.25pt;z-index:251665408;mso-width-relative:page;mso-height-relative:page;" filled="f" stroked="t" coordsize="21600,21600" o:allowincell="f" o:gfxdata="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9JEHTTAAAABwEAAA8AAAAAAAAAAQAgAAAAIgAAAGRycy9kb3ducmV2&#10;LnhtbFBLAQIUABQAAAAIAIdO4kADZ+FuyAEAAF0DAAAOAAAAAAAAAAEAIAAAACI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ind w:left="120" w:leftChars="50"/>
        <w:rPr>
          <w:rFonts w:ascii="仿宋_GB2312" w:eastAsia="仿宋_GB2312"/>
          <w:bCs/>
        </w:rPr>
      </w:pPr>
      <w:r>
        <w:rPr>
          <w:rFonts w:hint="eastAsia" w:ascii="楷体_GB2312" w:eastAsia="楷体_GB2312"/>
          <w:b/>
        </w:rPr>
        <w:t xml:space="preserve">指导教师（签名）：  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>助理指导教师(并指出所负责的部分)：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</w:p>
    <w:p>
      <w:pPr>
        <w:spacing w:line="240" w:lineRule="auto"/>
        <w:ind w:firstLine="1063" w:firstLineChars="441"/>
        <w:rPr>
          <w:rFonts w:ascii="楷体_GB2312" w:eastAsia="楷体_GB2312"/>
          <w:b/>
        </w:rPr>
      </w:pPr>
      <w:r>
        <w:rPr>
          <w:rFonts w:hint="eastAsia" w:ascii="楷体" w:hAnsi="楷体" w:eastAsia="楷体"/>
          <w:b/>
          <w:bCs/>
        </w:rPr>
        <w:t>网络工程</w:t>
      </w:r>
      <w:r>
        <w:rPr>
          <w:rFonts w:hint="eastAsia" w:ascii="楷体" w:hAnsi="楷体" w:eastAsia="楷体"/>
          <w:b/>
        </w:rPr>
        <w:t xml:space="preserve">  </w:t>
      </w:r>
      <w:r>
        <w:rPr>
          <w:rFonts w:ascii="楷体" w:hAnsi="楷体" w:eastAsia="楷体"/>
          <w:b/>
        </w:rPr>
        <w:t xml:space="preserve">    </w:t>
      </w:r>
      <w:r>
        <w:rPr>
          <w:rFonts w:hint="eastAsia" w:ascii="楷体_GB2312" w:eastAsia="楷体_GB2312"/>
          <w:b/>
        </w:rPr>
        <w:t xml:space="preserve">  系（室）     主任（签名）：</w:t>
      </w: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ascii="楷体" w:hAnsi="楷体" w:eastAsia="楷体"/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112395</wp:posOffset>
                </wp:positionV>
                <wp:extent cx="14668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9pt;margin-top:8.85pt;height:0pt;width:115.5pt;z-index:251663360;mso-width-relative:page;mso-height-relative:page;" filled="f" stroked="t" coordsize="21600,21600" o:gfxdata="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xHPN9YAAAAJAQAADwAAAAAAAAABACAAAAAiAAAAZHJzL2Rv&#10;d25yZXYueG1sUEsBAhQAFAAAAAgAh07iQF74RgTKAQAAXg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" w:hAnsi="楷体" w:eastAsia="楷体"/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112395</wp:posOffset>
                </wp:positionV>
                <wp:extent cx="14097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5pt;margin-top:8.85pt;height:0pt;width:111pt;z-index:251664384;mso-width-relative:page;mso-height-relative:page;" filled="f" stroked="t" coordsize="21600,21600" o:allowincell="f" o:gfxdata="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86Co1QAAAAgBAAAPAAAAAAAAAAEAIAAAACIAAABkcnMvZG93&#10;bnJldi54bWxQSwECFAAUAAAACACHTuJA17+oQsoBAABe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rPr>
          <w:rFonts w:ascii="楷体_GB2312" w:eastAsia="楷体_GB2312"/>
          <w:b/>
        </w:rPr>
      </w:pPr>
    </w:p>
    <w:p>
      <w:pPr>
        <w:spacing w:line="240" w:lineRule="auto"/>
        <w:ind w:left="120" w:leftChars="50"/>
        <w:rPr>
          <w:rFonts w:ascii="楷体_GB2312" w:eastAsia="楷体_GB2312"/>
          <w:b/>
        </w:rPr>
      </w:pPr>
      <w:r>
        <w:rPr>
          <w:rFonts w:hint="eastAsia" w:ascii="楷体_GB2312" w:eastAsia="楷体_GB2312"/>
          <w:b/>
        </w:rPr>
        <w:t>附注:任务书应该附在已完成的毕业设计说明书首页。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092"/>
    <w:multiLevelType w:val="multilevel"/>
    <w:tmpl w:val="0B643092"/>
    <w:lvl w:ilvl="0" w:tentative="0">
      <w:start w:val="1"/>
      <w:numFmt w:val="decimal"/>
      <w:lvlText w:val="(%1)"/>
      <w:lvlJc w:val="left"/>
      <w:pPr>
        <w:tabs>
          <w:tab w:val="left" w:pos="405"/>
        </w:tabs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8444CDE"/>
    <w:multiLevelType w:val="multilevel"/>
    <w:tmpl w:val="38444CDE"/>
    <w:lvl w:ilvl="0" w:tentative="0">
      <w:start w:val="2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50158"/>
    <w:rsid w:val="0C8A789B"/>
    <w:rsid w:val="12296908"/>
    <w:rsid w:val="18D6043A"/>
    <w:rsid w:val="24E70FCF"/>
    <w:rsid w:val="2CAB2B0F"/>
    <w:rsid w:val="2F250158"/>
    <w:rsid w:val="3498089F"/>
    <w:rsid w:val="3F783CAA"/>
    <w:rsid w:val="46CD7B0B"/>
    <w:rsid w:val="77B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2019-03-05T12:19:00Z</dcterms:created>
  <dc:creator>Administrator</dc:creator>
  <cp:lastModifiedBy>Administrator</cp:lastModifiedBy>
  <dcterms:modified xsi:type="dcterms:W3CDTF">2019-03-05T12:53:25Z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