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95FA1" w14:textId="77777777" w:rsidR="003D3185" w:rsidRPr="003D3185" w:rsidRDefault="003D3185" w:rsidP="003D3185">
      <w:pPr>
        <w:rPr>
          <w:b/>
          <w:bCs/>
        </w:rPr>
      </w:pPr>
      <w:r w:rsidRPr="003D3185">
        <w:rPr>
          <w:b/>
          <w:bCs/>
        </w:rPr>
        <w:t>How GRC and IRM Work Together in ServiceNow</w:t>
      </w:r>
    </w:p>
    <w:p w14:paraId="0F964C67" w14:textId="77777777" w:rsidR="003D3185" w:rsidRPr="003D3185" w:rsidRDefault="003D3185" w:rsidP="003D3185">
      <w:pPr>
        <w:numPr>
          <w:ilvl w:val="0"/>
          <w:numId w:val="1"/>
        </w:numPr>
      </w:pPr>
      <w:r w:rsidRPr="003D3185">
        <w:rPr>
          <w:b/>
          <w:bCs/>
        </w:rPr>
        <w:t>Shared Data and Integration</w:t>
      </w:r>
      <w:r w:rsidRPr="003D3185">
        <w:t>: Both modules share a unified data model, enabling seamless integration of governance, compliance, and risk activities.</w:t>
      </w:r>
    </w:p>
    <w:p w14:paraId="13FDC5A4" w14:textId="77777777" w:rsidR="003D3185" w:rsidRPr="003D3185" w:rsidRDefault="003D3185" w:rsidP="003D3185">
      <w:pPr>
        <w:numPr>
          <w:ilvl w:val="0"/>
          <w:numId w:val="1"/>
        </w:numPr>
      </w:pPr>
      <w:r w:rsidRPr="003D3185">
        <w:rPr>
          <w:b/>
          <w:bCs/>
        </w:rPr>
        <w:t>Automation and Efficiency</w:t>
      </w:r>
      <w:r w:rsidRPr="003D3185">
        <w:t>: Automation reduces the manual effort required for tasks like policy updates, risk assessments, compliance testing, and audit management.</w:t>
      </w:r>
    </w:p>
    <w:p w14:paraId="0993DD3A" w14:textId="77777777" w:rsidR="003D3185" w:rsidRPr="003D3185" w:rsidRDefault="003D3185" w:rsidP="003D3185">
      <w:pPr>
        <w:numPr>
          <w:ilvl w:val="0"/>
          <w:numId w:val="1"/>
        </w:numPr>
      </w:pPr>
      <w:r w:rsidRPr="003D3185">
        <w:rPr>
          <w:b/>
          <w:bCs/>
        </w:rPr>
        <w:t>End-to-End Visibility</w:t>
      </w:r>
      <w:r w:rsidRPr="003D3185">
        <w:t>: Combines risk, compliance, and audit data into a single source of truth for decision-making.</w:t>
      </w:r>
    </w:p>
    <w:p w14:paraId="089AB9D7" w14:textId="77777777" w:rsidR="003D3185" w:rsidRPr="003D3185" w:rsidRDefault="003D3185" w:rsidP="003D3185">
      <w:pPr>
        <w:numPr>
          <w:ilvl w:val="0"/>
          <w:numId w:val="1"/>
        </w:numPr>
      </w:pPr>
      <w:r w:rsidRPr="003D3185">
        <w:rPr>
          <w:b/>
          <w:bCs/>
        </w:rPr>
        <w:t>Proactive Risk Management</w:t>
      </w:r>
      <w:r w:rsidRPr="003D3185">
        <w:t>: IRM extends the capabilities of GRC by enabling organizations to shift from reactive to proactive risk management through continuous monitoring and advanced analytics.</w:t>
      </w:r>
    </w:p>
    <w:p w14:paraId="45955CBF" w14:textId="77777777" w:rsidR="003D3185" w:rsidRPr="003D3185" w:rsidRDefault="003D3185" w:rsidP="003D3185">
      <w:pPr>
        <w:rPr>
          <w:b/>
          <w:bCs/>
        </w:rPr>
      </w:pPr>
      <w:r w:rsidRPr="003D3185">
        <w:rPr>
          <w:b/>
          <w:bCs/>
        </w:rPr>
        <w:t>Benefits of Using GRC and IRM Together in ServiceNow</w:t>
      </w:r>
    </w:p>
    <w:p w14:paraId="0E13ED52" w14:textId="77777777" w:rsidR="003D3185" w:rsidRPr="003D3185" w:rsidRDefault="003D3185" w:rsidP="003D3185">
      <w:pPr>
        <w:numPr>
          <w:ilvl w:val="0"/>
          <w:numId w:val="2"/>
        </w:numPr>
      </w:pPr>
      <w:r w:rsidRPr="003D3185">
        <w:rPr>
          <w:b/>
          <w:bCs/>
        </w:rPr>
        <w:t>Enhanced Collaboration</w:t>
      </w:r>
      <w:r w:rsidRPr="003D3185">
        <w:t>: Breaks down silos between risk, compliance, audit, and IT teams.</w:t>
      </w:r>
    </w:p>
    <w:p w14:paraId="2D8425C7" w14:textId="77777777" w:rsidR="003D3185" w:rsidRPr="003D3185" w:rsidRDefault="003D3185" w:rsidP="003D3185">
      <w:pPr>
        <w:numPr>
          <w:ilvl w:val="0"/>
          <w:numId w:val="2"/>
        </w:numPr>
      </w:pPr>
      <w:r w:rsidRPr="003D3185">
        <w:rPr>
          <w:b/>
          <w:bCs/>
        </w:rPr>
        <w:t>Improved Efficiency</w:t>
      </w:r>
      <w:r w:rsidRPr="003D3185">
        <w:t>: Automates workflows and testing to reduce manual errors and effort.</w:t>
      </w:r>
    </w:p>
    <w:p w14:paraId="41AA059B" w14:textId="77777777" w:rsidR="003D3185" w:rsidRPr="003D3185" w:rsidRDefault="003D3185" w:rsidP="003D3185">
      <w:pPr>
        <w:numPr>
          <w:ilvl w:val="0"/>
          <w:numId w:val="2"/>
        </w:numPr>
      </w:pPr>
      <w:r w:rsidRPr="003D3185">
        <w:rPr>
          <w:b/>
          <w:bCs/>
        </w:rPr>
        <w:t>Holistic Insights</w:t>
      </w:r>
      <w:r w:rsidRPr="003D3185">
        <w:t>: Provides a comprehensive view of the organization's risk and compliance posture.</w:t>
      </w:r>
    </w:p>
    <w:p w14:paraId="32A5DBA2" w14:textId="77777777" w:rsidR="003D3185" w:rsidRPr="003D3185" w:rsidRDefault="003D3185" w:rsidP="003D3185">
      <w:pPr>
        <w:numPr>
          <w:ilvl w:val="0"/>
          <w:numId w:val="2"/>
        </w:numPr>
      </w:pPr>
      <w:r w:rsidRPr="003D3185">
        <w:rPr>
          <w:b/>
          <w:bCs/>
        </w:rPr>
        <w:t>Regulatory Confidence</w:t>
      </w:r>
      <w:r w:rsidRPr="003D3185">
        <w:t>: Ensures adherence to standards and prepares for audits with minimal disruption.</w:t>
      </w:r>
    </w:p>
    <w:p w14:paraId="1FE7A4E7" w14:textId="77777777" w:rsidR="003D3185" w:rsidRPr="003D3185" w:rsidRDefault="003D3185" w:rsidP="003D3185">
      <w:pPr>
        <w:numPr>
          <w:ilvl w:val="0"/>
          <w:numId w:val="2"/>
        </w:numPr>
      </w:pPr>
      <w:r w:rsidRPr="003D3185">
        <w:rPr>
          <w:b/>
          <w:bCs/>
        </w:rPr>
        <w:t>Scalability</w:t>
      </w:r>
      <w:r w:rsidRPr="003D3185">
        <w:t>: Grows with the organization’s needs, whether adding new compliance requirements or expanding risk management.</w:t>
      </w:r>
    </w:p>
    <w:p w14:paraId="22D8FD9D" w14:textId="77777777" w:rsidR="003D3185" w:rsidRDefault="003D3185"/>
    <w:sectPr w:rsidR="003D3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70B2D"/>
    <w:multiLevelType w:val="multilevel"/>
    <w:tmpl w:val="FB826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9715AA"/>
    <w:multiLevelType w:val="multilevel"/>
    <w:tmpl w:val="84F4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961421">
    <w:abstractNumId w:val="1"/>
  </w:num>
  <w:num w:numId="2" w16cid:durableId="31845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85"/>
    <w:rsid w:val="003D3185"/>
    <w:rsid w:val="0041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89ED4"/>
  <w15:chartTrackingRefBased/>
  <w15:docId w15:val="{251B30E1-7ED8-6645-ABD6-43254F02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0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Desyiny Hathorn</dc:creator>
  <cp:keywords/>
  <dc:description/>
  <cp:lastModifiedBy>Desyiny Hathorn</cp:lastModifiedBy>
  <cp:revision>1</cp:revision>
  <dcterms:created xsi:type="dcterms:W3CDTF">2025-01-24T13:06:00Z</dcterms:created>
  <dcterms:modified xsi:type="dcterms:W3CDTF">2025-01-24T13:07:00Z</dcterms:modified>
</cp:coreProperties>
</file>