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E633" w14:textId="0ACF102E"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Overview (What is kano model)</w:t>
      </w:r>
    </w:p>
    <w:p w14:paraId="234B7C67" w14:textId="18FB7992"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Dissatisfiers</w:t>
      </w:r>
    </w:p>
    <w:p w14:paraId="586ACA49" w14:textId="729BE3C4"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Satisfiers</w:t>
      </w:r>
    </w:p>
    <w:p w14:paraId="44AC7393" w14:textId="617DC3D2"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delighters.</w:t>
      </w:r>
    </w:p>
    <w:p w14:paraId="6C3A973E" w14:textId="7450F783" w:rsidR="00910D12"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Elicitation Techniques Selection</w:t>
      </w:r>
    </w:p>
    <w:p w14:paraId="6134633C" w14:textId="04D4469C"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Brainstorming Sessions Plan</w:t>
      </w:r>
    </w:p>
    <w:p w14:paraId="60A7AA29" w14:textId="1F7B0269" w:rsidR="0055589B" w:rsidRPr="0055589B" w:rsidRDefault="005D39AC" w:rsidP="0055589B">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Session Structure:</w:t>
      </w:r>
    </w:p>
    <w:p w14:paraId="5F0CA52F" w14:textId="4798A785"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5856D77" w14:textId="41F1B245" w:rsidR="0055589B" w:rsidRPr="00D62AC7" w:rsidRDefault="0055589B" w:rsidP="0055589B">
      <w:pPr>
        <w:pStyle w:val="ListParagraph"/>
        <w:ind w:left="1224"/>
        <w:jc w:val="both"/>
        <w:rPr>
          <w:rFonts w:ascii="Times New Roman" w:hAnsi="Times New Roman" w:cs="Times New Roman"/>
          <w:sz w:val="24"/>
          <w:szCs w:val="24"/>
        </w:rPr>
      </w:pPr>
      <w:r w:rsidRPr="0055589B">
        <w:rPr>
          <w:rFonts w:ascii="Times New Roman" w:hAnsi="Times New Roman" w:cs="Times New Roman"/>
          <w:sz w:val="24"/>
          <w:szCs w:val="24"/>
        </w:rPr>
        <w:t>To ensure the brainstorming sessions reflect the diverse needs of the University Communication and Services Portal, the sessions will include representatives from all major stakeholder groups. These individuals were selected based on their interactions with the existing university services and systems.</w:t>
      </w:r>
    </w:p>
    <w:p w14:paraId="2FD4AA24"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565A8FAE" w14:textId="51205A04"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Students are the primary end-users of the portal. They require access to</w:t>
      </w:r>
      <w:r>
        <w:rPr>
          <w:rFonts w:ascii="Times New Roman" w:hAnsi="Times New Roman" w:cs="Times New Roman"/>
          <w:sz w:val="24"/>
          <w:szCs w:val="24"/>
        </w:rPr>
        <w:t xml:space="preserve"> </w:t>
      </w:r>
      <w:r w:rsidRPr="0055589B">
        <w:rPr>
          <w:rFonts w:ascii="Times New Roman" w:hAnsi="Times New Roman" w:cs="Times New Roman"/>
          <w:sz w:val="24"/>
          <w:szCs w:val="24"/>
        </w:rPr>
        <w:t>academic performance, attendance data, tuition information, facility</w:t>
      </w:r>
      <w:r>
        <w:rPr>
          <w:rFonts w:ascii="Times New Roman" w:hAnsi="Times New Roman" w:cs="Times New Roman"/>
          <w:sz w:val="24"/>
          <w:szCs w:val="24"/>
        </w:rPr>
        <w:t xml:space="preserve"> </w:t>
      </w:r>
      <w:r w:rsidRPr="0055589B">
        <w:rPr>
          <w:rFonts w:ascii="Times New Roman" w:hAnsi="Times New Roman" w:cs="Times New Roman"/>
          <w:sz w:val="24"/>
          <w:szCs w:val="24"/>
        </w:rPr>
        <w:t>booking, and consultations. Their involvement in the brainstorming</w:t>
      </w:r>
      <w:r>
        <w:rPr>
          <w:rFonts w:ascii="Times New Roman" w:hAnsi="Times New Roman" w:cs="Times New Roman"/>
          <w:sz w:val="24"/>
          <w:szCs w:val="24"/>
        </w:rPr>
        <w:t xml:space="preserve"> </w:t>
      </w:r>
      <w:r w:rsidRPr="0055589B">
        <w:rPr>
          <w:rFonts w:ascii="Times New Roman" w:hAnsi="Times New Roman" w:cs="Times New Roman"/>
          <w:sz w:val="24"/>
          <w:szCs w:val="24"/>
        </w:rPr>
        <w:t>sessions is crucial for identifying both expected and desired features that</w:t>
      </w:r>
      <w:r>
        <w:rPr>
          <w:rFonts w:ascii="Times New Roman" w:hAnsi="Times New Roman" w:cs="Times New Roman"/>
          <w:sz w:val="24"/>
          <w:szCs w:val="24"/>
        </w:rPr>
        <w:t xml:space="preserve"> </w:t>
      </w:r>
      <w:r w:rsidRPr="0055589B">
        <w:rPr>
          <w:rFonts w:ascii="Times New Roman" w:hAnsi="Times New Roman" w:cs="Times New Roman"/>
          <w:sz w:val="24"/>
          <w:szCs w:val="24"/>
        </w:rPr>
        <w:t>will influence daily usability, transparency, and convenience.</w:t>
      </w:r>
    </w:p>
    <w:p w14:paraId="1C38BFED" w14:textId="24A992E7" w:rsidR="0055589B" w:rsidRPr="0055589B"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Key contribution: Identify pain points in communication, desired services for self-service access, and the most effective alert mechanisms.</w:t>
      </w:r>
    </w:p>
    <w:p w14:paraId="65019831" w14:textId="4827B53F" w:rsidR="0055589B" w:rsidRPr="00D62AC7"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Selection criteria: Undergraduate and postgraduate students from various faculties.</w:t>
      </w:r>
    </w:p>
    <w:p w14:paraId="0C8FFA07"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69206A3E" w14:textId="44E0C88A"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Lecturers act as both users and facilitators of academic communication.</w:t>
      </w:r>
      <w:r>
        <w:rPr>
          <w:rFonts w:ascii="Times New Roman" w:hAnsi="Times New Roman" w:cs="Times New Roman"/>
          <w:sz w:val="24"/>
          <w:szCs w:val="24"/>
        </w:rPr>
        <w:t xml:space="preserve"> </w:t>
      </w:r>
      <w:r w:rsidRPr="0055589B">
        <w:rPr>
          <w:rFonts w:ascii="Times New Roman" w:hAnsi="Times New Roman" w:cs="Times New Roman"/>
          <w:sz w:val="24"/>
          <w:szCs w:val="24"/>
        </w:rPr>
        <w:t>Their role in the brainstorming sessions will help identify academic-side</w:t>
      </w:r>
      <w:r>
        <w:rPr>
          <w:rFonts w:ascii="Times New Roman" w:hAnsi="Times New Roman" w:cs="Times New Roman"/>
          <w:sz w:val="24"/>
          <w:szCs w:val="24"/>
        </w:rPr>
        <w:t xml:space="preserve"> </w:t>
      </w:r>
      <w:r w:rsidRPr="0055589B">
        <w:rPr>
          <w:rFonts w:ascii="Times New Roman" w:hAnsi="Times New Roman" w:cs="Times New Roman"/>
          <w:sz w:val="24"/>
          <w:szCs w:val="24"/>
        </w:rPr>
        <w:t>requirements such as student performance monitoring, mass</w:t>
      </w:r>
      <w:r>
        <w:rPr>
          <w:rFonts w:ascii="Times New Roman" w:hAnsi="Times New Roman" w:cs="Times New Roman"/>
          <w:sz w:val="24"/>
          <w:szCs w:val="24"/>
        </w:rPr>
        <w:t xml:space="preserve"> </w:t>
      </w:r>
      <w:r w:rsidRPr="0055589B">
        <w:rPr>
          <w:rFonts w:ascii="Times New Roman" w:hAnsi="Times New Roman" w:cs="Times New Roman"/>
          <w:sz w:val="24"/>
          <w:szCs w:val="24"/>
        </w:rPr>
        <w:t>communication with students, and feedback features.</w:t>
      </w:r>
    </w:p>
    <w:p w14:paraId="4EB69B78" w14:textId="78D11A71" w:rsidR="0055589B" w:rsidRPr="0055589B"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Key contribution: Provide input on features related to class announcements, consultation booking, and academic document verification.</w:t>
      </w:r>
    </w:p>
    <w:p w14:paraId="29C6CD01" w14:textId="4E771CF0" w:rsidR="0055589B" w:rsidRPr="00D62AC7"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Selection criteria: Full-time academic staff, preferably with experience using the current CMS.</w:t>
      </w:r>
    </w:p>
    <w:p w14:paraId="0A7794F2"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307E9202" w14:textId="4AA7D4CD"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Administrative staff manage a wide range of services—from tuition and</w:t>
      </w:r>
      <w:r>
        <w:rPr>
          <w:rFonts w:ascii="Times New Roman" w:hAnsi="Times New Roman" w:cs="Times New Roman"/>
          <w:sz w:val="24"/>
          <w:szCs w:val="24"/>
        </w:rPr>
        <w:t xml:space="preserve"> </w:t>
      </w:r>
      <w:r w:rsidRPr="0055589B">
        <w:rPr>
          <w:rFonts w:ascii="Times New Roman" w:hAnsi="Times New Roman" w:cs="Times New Roman"/>
          <w:sz w:val="24"/>
          <w:szCs w:val="24"/>
        </w:rPr>
        <w:t>records to facilities and announcements. Their input is vital to ensure the</w:t>
      </w:r>
      <w:r>
        <w:rPr>
          <w:rFonts w:ascii="Times New Roman" w:hAnsi="Times New Roman" w:cs="Times New Roman"/>
          <w:sz w:val="24"/>
          <w:szCs w:val="24"/>
        </w:rPr>
        <w:t xml:space="preserve"> </w:t>
      </w:r>
      <w:r w:rsidRPr="0055589B">
        <w:rPr>
          <w:rFonts w:ascii="Times New Roman" w:hAnsi="Times New Roman" w:cs="Times New Roman"/>
          <w:sz w:val="24"/>
          <w:szCs w:val="24"/>
        </w:rPr>
        <w:t>portal supports workflow integration, efficient service management, and</w:t>
      </w:r>
      <w:r>
        <w:rPr>
          <w:rFonts w:ascii="Times New Roman" w:hAnsi="Times New Roman" w:cs="Times New Roman"/>
          <w:sz w:val="24"/>
          <w:szCs w:val="24"/>
        </w:rPr>
        <w:t xml:space="preserve"> </w:t>
      </w:r>
      <w:r w:rsidRPr="0055589B">
        <w:rPr>
          <w:rFonts w:ascii="Times New Roman" w:hAnsi="Times New Roman" w:cs="Times New Roman"/>
          <w:sz w:val="24"/>
          <w:szCs w:val="24"/>
        </w:rPr>
        <w:t>reliable communication.</w:t>
      </w:r>
    </w:p>
    <w:p w14:paraId="52D25DB6" w14:textId="0381A3F0" w:rsidR="0055589B" w:rsidRPr="0055589B"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Key contribution: Suggest necessary backend tools, reporting functions, and alert triggers (e.g., low attendance, unpaid fees).</w:t>
      </w:r>
    </w:p>
    <w:p w14:paraId="7D5C5421" w14:textId="6B6203EE" w:rsidR="0055589B" w:rsidRPr="00D62AC7"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Selection criteria: Staff from finance, registry, facilities, and IT departments.</w:t>
      </w:r>
    </w:p>
    <w:p w14:paraId="465F812B" w14:textId="407B4904"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7149B2D5" w14:textId="7F16B0C7"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Parents are passive users who primarily rely on the system for updates on their child’s academic status and financial obligations. Including them</w:t>
      </w:r>
      <w:r>
        <w:rPr>
          <w:rFonts w:ascii="Times New Roman" w:hAnsi="Times New Roman" w:cs="Times New Roman"/>
          <w:sz w:val="24"/>
          <w:szCs w:val="24"/>
        </w:rPr>
        <w:t xml:space="preserve"> </w:t>
      </w:r>
      <w:r w:rsidRPr="0055589B">
        <w:rPr>
          <w:rFonts w:ascii="Times New Roman" w:hAnsi="Times New Roman" w:cs="Times New Roman"/>
          <w:sz w:val="24"/>
          <w:szCs w:val="24"/>
        </w:rPr>
        <w:lastRenderedPageBreak/>
        <w:t>ensures that the SMS Gateway integration delivers meaningful and expected alerts.</w:t>
      </w:r>
    </w:p>
    <w:p w14:paraId="4C220388" w14:textId="3160C66F" w:rsidR="0055589B" w:rsidRPr="0055589B"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Key contribution: Clarify what types of notifications are most important and how frequently they wish to receive them.</w:t>
      </w:r>
    </w:p>
    <w:p w14:paraId="5E309953" w14:textId="4FEE55C4" w:rsidR="0055589B" w:rsidRPr="00D62AC7"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Selection criteria: Parents of current undergraduate students, contacted through student-parent associations or surveys.</w:t>
      </w:r>
    </w:p>
    <w:p w14:paraId="4AEA0841" w14:textId="18A34711"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4F542475"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6A078720"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brainstorming session will follow this detailed process:</w:t>
      </w:r>
    </w:p>
    <w:p w14:paraId="3DD7C2AC"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Planning:</w:t>
      </w:r>
    </w:p>
    <w:p w14:paraId="195417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Define the session's objective (based on the Kano category).</w:t>
      </w:r>
    </w:p>
    <w:p w14:paraId="4A1578BD"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Develop a list of open-ended and targeted guiding questions.</w:t>
      </w:r>
    </w:p>
    <w:p w14:paraId="34C5C73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Schedule the session and invite relevant participants (6–8 per session).</w:t>
      </w:r>
    </w:p>
    <w:p w14:paraId="2277AF85"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Prepare collaborative materials: digital whiteboards (e.g., Miro), Google Docs, or physical sticky notes.</w:t>
      </w:r>
    </w:p>
    <w:p w14:paraId="64953970"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Execution:</w:t>
      </w:r>
    </w:p>
    <w:p w14:paraId="4BC9596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0677847C"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222482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8363E4E"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Post-Session Analysis:</w:t>
      </w:r>
    </w:p>
    <w:p w14:paraId="04011D24"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Organize and transcribe collected ideas.</w:t>
      </w:r>
    </w:p>
    <w:p w14:paraId="39C7A9A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Assign each suggestion to a Kano category.</w:t>
      </w:r>
    </w:p>
    <w:p w14:paraId="3BC4084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Refine and document clear requirement statements.</w:t>
      </w:r>
    </w:p>
    <w:p w14:paraId="6A7EE78E"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Upload session outcomes and categorized requirements to the GitHub repository as proof of elicitation.</w:t>
      </w:r>
    </w:p>
    <w:p w14:paraId="21862946"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Moderation:</w:t>
      </w:r>
    </w:p>
    <w:p w14:paraId="32EA31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264849A2" w14:textId="658DB14C"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Sessions can be conducted both online (via Zoom/Teams) and offline (physical meeting rooms).</w:t>
      </w:r>
    </w:p>
    <w:p w14:paraId="7E88E1FD" w14:textId="5B7934A5" w:rsidR="00D62AC7" w:rsidRPr="00D62AC7" w:rsidRDefault="00D62AC7"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w:t>
      </w:r>
    </w:p>
    <w:p w14:paraId="5C8AC291" w14:textId="0E4169EA"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1: Basic Requirements (Dissatisfiers)</w:t>
      </w:r>
    </w:p>
    <w:p w14:paraId="47A990B3" w14:textId="77777777"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Identify the fundamental features the system must provide. Without these, the system would fail to meet user expectations.</w:t>
      </w:r>
    </w:p>
    <w:p w14:paraId="4F21093B" w14:textId="77777777" w:rsidR="00F811B9" w:rsidRPr="00F811B9" w:rsidRDefault="00F811B9" w:rsidP="00F811B9">
      <w:pPr>
        <w:pStyle w:val="ListParagraph"/>
        <w:ind w:left="1224"/>
        <w:rPr>
          <w:rFonts w:ascii="Times New Roman" w:hAnsi="Times New Roman" w:cs="Times New Roman"/>
          <w:sz w:val="24"/>
          <w:szCs w:val="24"/>
        </w:rPr>
      </w:pPr>
    </w:p>
    <w:p w14:paraId="3F663617"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lastRenderedPageBreak/>
        <w:t xml:space="preserve">Sample Guiding Question: </w:t>
      </w:r>
    </w:p>
    <w:p w14:paraId="20F6C59E" w14:textId="7FC7D56C" w:rsidR="00F811B9"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features do you consider absolutely necessary in a university portal</w:t>
      </w:r>
      <w:r>
        <w:rPr>
          <w:rFonts w:ascii="Times New Roman" w:hAnsi="Times New Roman" w:cs="Times New Roman"/>
          <w:sz w:val="24"/>
          <w:szCs w:val="24"/>
        </w:rPr>
        <w:t>?</w:t>
      </w:r>
    </w:p>
    <w:p w14:paraId="1093ED8B" w14:textId="303EA996" w:rsidR="00F811B9" w:rsidRPr="00D62AC7"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processes should never require you to physically visit an office</w:t>
      </w:r>
      <w:r>
        <w:rPr>
          <w:rFonts w:ascii="Times New Roman" w:hAnsi="Times New Roman" w:cs="Times New Roman"/>
          <w:sz w:val="24"/>
          <w:szCs w:val="24"/>
        </w:rPr>
        <w:t>?</w:t>
      </w:r>
    </w:p>
    <w:p w14:paraId="525722E5"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2: Performance Requirements (Satisfiers)</w:t>
      </w:r>
    </w:p>
    <w:p w14:paraId="4E8841AB" w14:textId="5844D80C"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Explore features that users consciously value and that improve satisfaction when implemented well.</w:t>
      </w:r>
    </w:p>
    <w:p w14:paraId="4E00FFB4"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7078B963" w14:textId="42839BE9" w:rsidR="00F811B9"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What functions would improve your experience when accessing university services?</w:t>
      </w:r>
    </w:p>
    <w:p w14:paraId="42938FA2" w14:textId="6B5748AB" w:rsidR="00F811B9" w:rsidRPr="00D62AC7"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How should academic consultations or document requests be handled digitally</w:t>
      </w:r>
      <w:r>
        <w:rPr>
          <w:rFonts w:ascii="Times New Roman" w:hAnsi="Times New Roman" w:cs="Times New Roman"/>
          <w:sz w:val="24"/>
          <w:szCs w:val="24"/>
        </w:rPr>
        <w:t>?</w:t>
      </w:r>
    </w:p>
    <w:p w14:paraId="73E28C72"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3: Excitement Requirements (Delighters)</w:t>
      </w:r>
    </w:p>
    <w:p w14:paraId="0964F221" w14:textId="47D7A5E1"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Uncover features that exceed user expectations and deliver added value.</w:t>
      </w:r>
    </w:p>
    <w:p w14:paraId="3E8AB608"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8E8C90" w14:textId="386CBC90" w:rsidR="00F811B9" w:rsidRDefault="00F811B9" w:rsidP="00F811B9">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What features would pleasantly surprise you or make the portal more enjoyable to use?</w:t>
      </w:r>
    </w:p>
    <w:p w14:paraId="20778B4A" w14:textId="40258BBC" w:rsidR="00F811B9" w:rsidRPr="00D62AC7" w:rsidRDefault="00F811B9" w:rsidP="00F811B9">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If the system could offer smart suggestions or reminders, what would you want it to do?</w:t>
      </w:r>
    </w:p>
    <w:p w14:paraId="5532E8C6" w14:textId="25D7ACB0" w:rsidR="005D39AC" w:rsidRPr="00D62AC7" w:rsidRDefault="005D39AC" w:rsidP="005D39AC">
      <w:pPr>
        <w:pStyle w:val="ListParagraph"/>
        <w:ind w:left="792"/>
        <w:rPr>
          <w:rFonts w:ascii="Times New Roman" w:hAnsi="Times New Roman" w:cs="Times New Roman"/>
          <w:sz w:val="24"/>
          <w:szCs w:val="24"/>
        </w:rPr>
      </w:pPr>
      <w:r w:rsidRPr="00D62AC7">
        <w:rPr>
          <w:rFonts w:ascii="Times New Roman" w:hAnsi="Times New Roman" w:cs="Times New Roman"/>
          <w:sz w:val="24"/>
          <w:szCs w:val="24"/>
        </w:rPr>
        <w:t>Below image can reference</w:t>
      </w:r>
    </w:p>
    <w:p w14:paraId="5E08B16E" w14:textId="0E8BAC78" w:rsidR="005D39AC" w:rsidRPr="00D62AC7" w:rsidRDefault="005D39AC" w:rsidP="005D39AC">
      <w:pPr>
        <w:pStyle w:val="ListParagraph"/>
        <w:ind w:left="792"/>
        <w:rPr>
          <w:rFonts w:ascii="Times New Roman" w:hAnsi="Times New Roman" w:cs="Times New Roman"/>
          <w:sz w:val="24"/>
          <w:szCs w:val="24"/>
        </w:rPr>
      </w:pPr>
      <w:r w:rsidRPr="00D62AC7">
        <w:rPr>
          <w:rFonts w:ascii="Times New Roman" w:hAnsi="Times New Roman" w:cs="Times New Roman"/>
          <w:noProof/>
          <w:sz w:val="24"/>
          <w:szCs w:val="24"/>
        </w:rPr>
        <w:drawing>
          <wp:inline distT="0" distB="0" distL="0" distR="0" wp14:anchorId="1F643377" wp14:editId="5554C8B8">
            <wp:extent cx="4259580" cy="2632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2371" cy="2634585"/>
                    </a:xfrm>
                    <a:prstGeom prst="rect">
                      <a:avLst/>
                    </a:prstGeom>
                  </pic:spPr>
                </pic:pic>
              </a:graphicData>
            </a:graphic>
          </wp:inline>
        </w:drawing>
      </w:r>
    </w:p>
    <w:p w14:paraId="5EA580DF" w14:textId="258CDA72"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1D2C922E" w14:textId="314C77A7" w:rsidR="00D62AC7" w:rsidRP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51F09DFD" w14:textId="77777777"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16E9E45B"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25EA2AB0"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23745B2F"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41DAEB39"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52DFEA88" w14:textId="1BA294B9"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6DB8EE17" w14:textId="6B0D22E8"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148242D7" w14:textId="267F1CED" w:rsidR="005D39AC" w:rsidRDefault="00D62AC7"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Application</w:t>
      </w:r>
    </w:p>
    <w:p w14:paraId="75857F38" w14:textId="5B2BAAAA" w:rsid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64"/>
        <w:gridCol w:w="2765"/>
        <w:gridCol w:w="2695"/>
      </w:tblGrid>
      <w:tr w:rsidR="00D62AC7" w14:paraId="3800B87C" w14:textId="77777777" w:rsidTr="00D62AC7">
        <w:tc>
          <w:tcPr>
            <w:tcW w:w="3005" w:type="dxa"/>
          </w:tcPr>
          <w:p w14:paraId="2A8E3869" w14:textId="65782FFC"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3005" w:type="dxa"/>
          </w:tcPr>
          <w:p w14:paraId="2D16D0B0" w14:textId="5F4188AD"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3006" w:type="dxa"/>
          </w:tcPr>
          <w:p w14:paraId="5F50C0C9" w14:textId="5956379F"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D62AC7" w14:paraId="2BA78977" w14:textId="77777777" w:rsidTr="00D62AC7">
        <w:tc>
          <w:tcPr>
            <w:tcW w:w="3005" w:type="dxa"/>
          </w:tcPr>
          <w:p w14:paraId="0EB2423E" w14:textId="708DDA5B" w:rsidR="00D62AC7" w:rsidRDefault="008A657F" w:rsidP="00D62AC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lastRenderedPageBreak/>
              <w:t>Must-Be (Basic)</w:t>
            </w:r>
          </w:p>
        </w:tc>
        <w:tc>
          <w:tcPr>
            <w:tcW w:w="3005" w:type="dxa"/>
          </w:tcPr>
          <w:p w14:paraId="67A40C27"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1B7326E3" w14:textId="77777777" w:rsidR="00D62AC7" w:rsidRDefault="00D62AC7" w:rsidP="00D62AC7">
            <w:pPr>
              <w:pStyle w:val="ListParagraph"/>
              <w:ind w:left="0"/>
              <w:rPr>
                <w:rFonts w:ascii="Times New Roman" w:hAnsi="Times New Roman" w:cs="Times New Roman"/>
                <w:sz w:val="24"/>
                <w:szCs w:val="24"/>
              </w:rPr>
            </w:pPr>
          </w:p>
        </w:tc>
      </w:tr>
      <w:tr w:rsidR="00D62AC7" w14:paraId="312429CC" w14:textId="77777777" w:rsidTr="00D62AC7">
        <w:tc>
          <w:tcPr>
            <w:tcW w:w="3005" w:type="dxa"/>
          </w:tcPr>
          <w:p w14:paraId="55515A25" w14:textId="3A4E706C" w:rsidR="00D62AC7" w:rsidRDefault="008A657F" w:rsidP="00D62AC7">
            <w:pPr>
              <w:pStyle w:val="ListParagraph"/>
              <w:ind w:left="0"/>
              <w:rPr>
                <w:rFonts w:ascii="Times New Roman" w:hAnsi="Times New Roman" w:cs="Times New Roman"/>
                <w:sz w:val="24"/>
                <w:szCs w:val="24"/>
              </w:rPr>
            </w:pPr>
            <w:r>
              <w:t>One-Dimensional (Performance)</w:t>
            </w:r>
          </w:p>
        </w:tc>
        <w:tc>
          <w:tcPr>
            <w:tcW w:w="3005" w:type="dxa"/>
          </w:tcPr>
          <w:p w14:paraId="2CFC14F6"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5DBCDAD6" w14:textId="77777777" w:rsidR="00D62AC7" w:rsidRDefault="00D62AC7" w:rsidP="00D62AC7">
            <w:pPr>
              <w:pStyle w:val="ListParagraph"/>
              <w:ind w:left="0"/>
              <w:rPr>
                <w:rFonts w:ascii="Times New Roman" w:hAnsi="Times New Roman" w:cs="Times New Roman"/>
                <w:sz w:val="24"/>
                <w:szCs w:val="24"/>
              </w:rPr>
            </w:pPr>
          </w:p>
        </w:tc>
      </w:tr>
      <w:tr w:rsidR="00D62AC7" w14:paraId="7440897C" w14:textId="77777777" w:rsidTr="00D62AC7">
        <w:tc>
          <w:tcPr>
            <w:tcW w:w="3005" w:type="dxa"/>
          </w:tcPr>
          <w:p w14:paraId="536439B8" w14:textId="07B4E814" w:rsidR="00D62AC7" w:rsidRDefault="008A657F" w:rsidP="00D62AC7">
            <w:pPr>
              <w:pStyle w:val="ListParagraph"/>
              <w:ind w:left="0"/>
              <w:rPr>
                <w:rFonts w:ascii="Times New Roman" w:hAnsi="Times New Roman" w:cs="Times New Roman"/>
                <w:sz w:val="24"/>
                <w:szCs w:val="24"/>
              </w:rPr>
            </w:pPr>
            <w:r>
              <w:t>Attractive (Delighters)</w:t>
            </w:r>
          </w:p>
        </w:tc>
        <w:tc>
          <w:tcPr>
            <w:tcW w:w="3005" w:type="dxa"/>
          </w:tcPr>
          <w:p w14:paraId="4707340A"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7A64488F" w14:textId="77777777" w:rsidR="00D62AC7" w:rsidRDefault="00D62AC7" w:rsidP="00D62AC7">
            <w:pPr>
              <w:pStyle w:val="ListParagraph"/>
              <w:ind w:left="0"/>
              <w:rPr>
                <w:rFonts w:ascii="Times New Roman" w:hAnsi="Times New Roman" w:cs="Times New Roman"/>
                <w:sz w:val="24"/>
                <w:szCs w:val="24"/>
              </w:rPr>
            </w:pPr>
          </w:p>
        </w:tc>
      </w:tr>
    </w:tbl>
    <w:p w14:paraId="353F288E" w14:textId="77777777" w:rsidR="00D62AC7" w:rsidRDefault="00D62AC7" w:rsidP="00D62AC7">
      <w:pPr>
        <w:pStyle w:val="ListParagraph"/>
        <w:ind w:left="792"/>
        <w:rPr>
          <w:rFonts w:ascii="Times New Roman" w:hAnsi="Times New Roman" w:cs="Times New Roman"/>
          <w:sz w:val="24"/>
          <w:szCs w:val="24"/>
        </w:rPr>
      </w:pPr>
    </w:p>
    <w:p w14:paraId="7BA619A5" w14:textId="61301B2D" w:rsidR="008A657F" w:rsidRDefault="00D62AC7" w:rsidP="008A657F">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Kano Evaluation Table</w:t>
      </w:r>
    </w:p>
    <w:p w14:paraId="0D8F70C8" w14:textId="77777777" w:rsidR="008A657F" w:rsidRPr="008A657F" w:rsidRDefault="008A657F" w:rsidP="008A657F">
      <w:pPr>
        <w:pStyle w:val="ListParagraph"/>
        <w:ind w:left="792"/>
        <w:rPr>
          <w:rFonts w:ascii="Times New Roman" w:hAnsi="Times New Roman" w:cs="Times New Roman"/>
          <w:sz w:val="24"/>
          <w:szCs w:val="24"/>
        </w:rPr>
      </w:pPr>
    </w:p>
    <w:p w14:paraId="3E66B3B0" w14:textId="7204A5BB" w:rsidR="00D62AC7" w:rsidRPr="008A657F" w:rsidRDefault="008A657F" w:rsidP="005D39AC">
      <w:pPr>
        <w:pStyle w:val="ListParagraph"/>
        <w:numPr>
          <w:ilvl w:val="0"/>
          <w:numId w:val="2"/>
        </w:numPr>
        <w:rPr>
          <w:rFonts w:ascii="Times New Roman" w:hAnsi="Times New Roman" w:cs="Times New Roman"/>
          <w:sz w:val="24"/>
          <w:szCs w:val="24"/>
        </w:rPr>
      </w:pPr>
      <w:r>
        <w:t>Implementation Timeline</w:t>
      </w:r>
    </w:p>
    <w:tbl>
      <w:tblPr>
        <w:tblStyle w:val="TableGrid"/>
        <w:tblW w:w="0" w:type="auto"/>
        <w:tblInd w:w="360" w:type="dxa"/>
        <w:tblLook w:val="04A0" w:firstRow="1" w:lastRow="0" w:firstColumn="1" w:lastColumn="0" w:noHBand="0" w:noVBand="1"/>
      </w:tblPr>
      <w:tblGrid>
        <w:gridCol w:w="2868"/>
        <w:gridCol w:w="2885"/>
        <w:gridCol w:w="2903"/>
      </w:tblGrid>
      <w:tr w:rsidR="008A657F" w14:paraId="36772003" w14:textId="77777777" w:rsidTr="008A657F">
        <w:tc>
          <w:tcPr>
            <w:tcW w:w="3005" w:type="dxa"/>
          </w:tcPr>
          <w:p w14:paraId="4CD0DC12" w14:textId="1C98EEFC" w:rsidR="008A657F" w:rsidRDefault="008A657F" w:rsidP="008A657F">
            <w:pPr>
              <w:pStyle w:val="ListParagraph"/>
              <w:ind w:left="0"/>
              <w:rPr>
                <w:rFonts w:ascii="Times New Roman" w:hAnsi="Times New Roman" w:cs="Times New Roman"/>
                <w:sz w:val="24"/>
                <w:szCs w:val="24"/>
              </w:rPr>
            </w:pPr>
            <w:r>
              <w:t>Week</w:t>
            </w:r>
          </w:p>
        </w:tc>
        <w:tc>
          <w:tcPr>
            <w:tcW w:w="3005" w:type="dxa"/>
          </w:tcPr>
          <w:p w14:paraId="03978A37" w14:textId="5A74DAF6" w:rsidR="008A657F" w:rsidRDefault="008A657F" w:rsidP="008A657F">
            <w:pPr>
              <w:pStyle w:val="ListParagraph"/>
              <w:ind w:left="0"/>
              <w:rPr>
                <w:rFonts w:ascii="Times New Roman" w:hAnsi="Times New Roman" w:cs="Times New Roman"/>
                <w:sz w:val="24"/>
                <w:szCs w:val="24"/>
              </w:rPr>
            </w:pPr>
            <w:r>
              <w:t>Activities</w:t>
            </w:r>
          </w:p>
        </w:tc>
        <w:tc>
          <w:tcPr>
            <w:tcW w:w="3006" w:type="dxa"/>
          </w:tcPr>
          <w:p w14:paraId="679E1421" w14:textId="1D9B5261" w:rsidR="008A657F" w:rsidRDefault="008A657F" w:rsidP="008A657F">
            <w:pPr>
              <w:pStyle w:val="ListParagraph"/>
              <w:ind w:left="0"/>
              <w:rPr>
                <w:rFonts w:ascii="Times New Roman" w:hAnsi="Times New Roman" w:cs="Times New Roman"/>
                <w:sz w:val="24"/>
                <w:szCs w:val="24"/>
              </w:rPr>
            </w:pPr>
            <w:r>
              <w:t>Deliverables</w:t>
            </w:r>
          </w:p>
        </w:tc>
      </w:tr>
      <w:tr w:rsidR="008A657F" w14:paraId="5B1C3E7A" w14:textId="77777777" w:rsidTr="008A657F">
        <w:tc>
          <w:tcPr>
            <w:tcW w:w="3005" w:type="dxa"/>
          </w:tcPr>
          <w:p w14:paraId="1313EDC2"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7E94D6B5"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2EFDD68A" w14:textId="77777777" w:rsidR="008A657F" w:rsidRDefault="008A657F" w:rsidP="008A657F">
            <w:pPr>
              <w:pStyle w:val="ListParagraph"/>
              <w:ind w:left="0"/>
              <w:rPr>
                <w:rFonts w:ascii="Times New Roman" w:hAnsi="Times New Roman" w:cs="Times New Roman"/>
                <w:sz w:val="24"/>
                <w:szCs w:val="24"/>
              </w:rPr>
            </w:pPr>
          </w:p>
        </w:tc>
      </w:tr>
      <w:tr w:rsidR="008A657F" w14:paraId="5F5C7D15" w14:textId="77777777" w:rsidTr="008A657F">
        <w:tc>
          <w:tcPr>
            <w:tcW w:w="3005" w:type="dxa"/>
          </w:tcPr>
          <w:p w14:paraId="6595C00F"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3CF5F550"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42D0CD30" w14:textId="77777777" w:rsidR="008A657F" w:rsidRDefault="008A657F" w:rsidP="008A657F">
            <w:pPr>
              <w:pStyle w:val="ListParagraph"/>
              <w:ind w:left="0"/>
              <w:rPr>
                <w:rFonts w:ascii="Times New Roman" w:hAnsi="Times New Roman" w:cs="Times New Roman"/>
                <w:sz w:val="24"/>
                <w:szCs w:val="24"/>
              </w:rPr>
            </w:pPr>
          </w:p>
        </w:tc>
      </w:tr>
    </w:tbl>
    <w:p w14:paraId="3756EC0C" w14:textId="77777777" w:rsidR="008A657F" w:rsidRDefault="008A657F" w:rsidP="008A657F">
      <w:pPr>
        <w:pStyle w:val="ListParagraph"/>
        <w:ind w:left="360"/>
        <w:rPr>
          <w:rFonts w:ascii="Times New Roman" w:hAnsi="Times New Roman" w:cs="Times New Roman"/>
          <w:sz w:val="24"/>
          <w:szCs w:val="24"/>
        </w:rPr>
      </w:pPr>
    </w:p>
    <w:p w14:paraId="6A9FF390" w14:textId="1198912C" w:rsidR="008A657F" w:rsidRDefault="00515E6D" w:rsidP="005D39AC">
      <w:pPr>
        <w:pStyle w:val="ListParagraph"/>
        <w:numPr>
          <w:ilvl w:val="0"/>
          <w:numId w:val="2"/>
        </w:numPr>
        <w:rPr>
          <w:rFonts w:ascii="Times New Roman" w:hAnsi="Times New Roman" w:cs="Times New Roman"/>
          <w:sz w:val="24"/>
          <w:szCs w:val="24"/>
        </w:rPr>
      </w:pPr>
      <w:r>
        <w:t>Expected Outcomes</w:t>
      </w:r>
    </w:p>
    <w:p w14:paraId="14C0DC0C" w14:textId="702612FD" w:rsidR="00515E6D" w:rsidRPr="00D62AC7" w:rsidRDefault="00515E6D" w:rsidP="005D39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w:t>
      </w:r>
    </w:p>
    <w:p w14:paraId="406D4BB0" w14:textId="760B2D59" w:rsidR="005D39AC" w:rsidRPr="00D62AC7" w:rsidRDefault="005D39AC" w:rsidP="005D39AC">
      <w:pPr>
        <w:pStyle w:val="ListParagraph"/>
        <w:ind w:left="792"/>
        <w:rPr>
          <w:rFonts w:ascii="Times New Roman" w:hAnsi="Times New Roman" w:cs="Times New Roman"/>
          <w:sz w:val="24"/>
          <w:szCs w:val="24"/>
        </w:rPr>
      </w:pPr>
    </w:p>
    <w:sectPr w:rsidR="005D39AC" w:rsidRPr="00D62A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3"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5"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7"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8"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num w:numId="1" w16cid:durableId="401604616">
    <w:abstractNumId w:val="1"/>
  </w:num>
  <w:num w:numId="2" w16cid:durableId="54551177">
    <w:abstractNumId w:val="3"/>
  </w:num>
  <w:num w:numId="3" w16cid:durableId="1455322222">
    <w:abstractNumId w:val="7"/>
  </w:num>
  <w:num w:numId="4" w16cid:durableId="1149787274">
    <w:abstractNumId w:val="6"/>
  </w:num>
  <w:num w:numId="5" w16cid:durableId="362754910">
    <w:abstractNumId w:val="5"/>
  </w:num>
  <w:num w:numId="6" w16cid:durableId="1542742133">
    <w:abstractNumId w:val="2"/>
  </w:num>
  <w:num w:numId="7" w16cid:durableId="21129820">
    <w:abstractNumId w:val="8"/>
  </w:num>
  <w:num w:numId="8" w16cid:durableId="1616062561">
    <w:abstractNumId w:val="4"/>
  </w:num>
  <w:num w:numId="9" w16cid:durableId="597451641">
    <w:abstractNumId w:val="9"/>
  </w:num>
  <w:num w:numId="10" w16cid:durableId="373389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3A5F03"/>
    <w:rsid w:val="00515E6D"/>
    <w:rsid w:val="0055589B"/>
    <w:rsid w:val="00584FB1"/>
    <w:rsid w:val="005D39AC"/>
    <w:rsid w:val="008A657F"/>
    <w:rsid w:val="00910D12"/>
    <w:rsid w:val="00C821D6"/>
    <w:rsid w:val="00D62AC7"/>
    <w:rsid w:val="00E0776C"/>
    <w:rsid w:val="00E21199"/>
    <w:rsid w:val="00F811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loqman fariz</cp:lastModifiedBy>
  <cp:revision>4</cp:revision>
  <dcterms:created xsi:type="dcterms:W3CDTF">2025-05-05T04:58:00Z</dcterms:created>
  <dcterms:modified xsi:type="dcterms:W3CDTF">2025-05-06T15:11:00Z</dcterms:modified>
</cp:coreProperties>
</file>