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5A47F">
      <w:pPr>
        <w:pStyle w:val="3"/>
        <w:spacing w:line="360" w:lineRule="auto"/>
        <w:jc w:val="center"/>
        <w:rPr>
          <w:rFonts w:hint="eastAsia"/>
          <w:sz w:val="36"/>
        </w:rPr>
      </w:pPr>
      <w:r>
        <w:rPr>
          <w:sz w:val="36"/>
        </w:rPr>
        <w:t>作品名称</w:t>
      </w:r>
    </w:p>
    <w:p w14:paraId="2B84681E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（不要出现任何涉及学校名称和指导老师等内容）</w:t>
      </w:r>
    </w:p>
    <w:p w14:paraId="112B1E08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7DE0D0B7">
      <w:pPr>
        <w:pStyle w:val="11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8</w:t>
      </w:r>
      <w:r>
        <w:rPr>
          <w:rFonts w:ascii="Times New Roman" w:hAnsi="Times New Roman" w:eastAsia="宋体" w:cs="Times New Roman"/>
          <w:sz w:val="24"/>
        </w:rPr>
        <w:t>00</w:t>
      </w:r>
      <w:r>
        <w:rPr>
          <w:rFonts w:hint="eastAsia" w:ascii="Times New Roman" w:hAnsi="Times New Roman" w:eastAsia="宋体" w:cs="Times New Roman"/>
          <w:sz w:val="24"/>
        </w:rPr>
        <w:t>字内</w:t>
      </w:r>
    </w:p>
    <w:p w14:paraId="1A685068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54BFA9CD">
      <w:pPr>
        <w:numPr>
          <w:ilvl w:val="0"/>
          <w:numId w:val="1"/>
        </w:numPr>
        <w:spacing w:line="360" w:lineRule="auto"/>
        <w:rPr>
          <w:rFonts w:hint="eastAsia" w:ascii="Times New Roman" w:hAnsi="Times New Roman" w:eastAsia="宋体" w:cs="Times New Roman"/>
          <w:b/>
          <w:sz w:val="24"/>
        </w:rPr>
      </w:pP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307DED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1.1 功能与特性（400 字内）</w:t>
      </w:r>
    </w:p>
    <w:p w14:paraId="1F1F5E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本系统依托小型流水线硬件平台与 RDK X5 边缘视觉算法，实现医用手套流水线全流程自动化视觉检测，核心功能如下：</w:t>
      </w:r>
    </w:p>
    <w:p w14:paraId="15C906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动态实时目标检测：依托板载 BPU 硬件加速轻量化 YOLO 算法，对匀速传送带上运动的医用手套实时识别，输出精准像素检测框，检测帧率稳定 25FPS 以上，无漏检、拖影问题；</w:t>
      </w:r>
    </w:p>
    <w:p w14:paraId="4C5F98D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相机标定与物理坐标换算：内置棋盘格全自动标定算法，自动求解相机畸变、内外参数，将手套像素坐标转换为毫米级真实空间坐标，满足定位尺寸检测需求；</w:t>
      </w:r>
    </w:p>
    <w:p w14:paraId="4452E0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多规格手套自动分类：集成轻量化 OCR 文字识别模块，读取手套表面印刷标识，自动区分不同型号医用手套；</w:t>
      </w:r>
    </w:p>
    <w:p w14:paraId="3088DB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自适应图像预处理：集成降噪、亮度校正、镜头畸变矫正功能，适配赛场强光、暗光等多变光照环境；</w:t>
      </w:r>
    </w:p>
    <w:p w14:paraId="476768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可视化现场调试功能：配套实时可视化 Demo，同步展示原图、检测框、物理坐标与识别文字，便于赛场快速调参；</w:t>
      </w:r>
    </w:p>
    <w:p w14:paraId="7445F0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bdr w:val="none" w:color="auto" w:sz="0" w:space="0"/>
        </w:rPr>
        <w:t>轻量化拓展能力：预留代码接口，可快速新增缺陷检测、多目标优先级筛选等拓展功能</w:t>
      </w:r>
    </w:p>
    <w:p w14:paraId="7B3901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b/>
          <w:bCs/>
          <w:color w:val="000000"/>
          <w:sz w:val="19"/>
          <w:szCs w:val="19"/>
          <w:lang w:val="en-US" w:eastAsia="zh-CN"/>
        </w:rPr>
        <w:t>1.2 应用领域（400字内</w:t>
      </w:r>
      <w:r>
        <w:rPr>
          <w:color w:val="000000"/>
          <w:sz w:val="19"/>
          <w:szCs w:val="19"/>
          <w:lang w:val="en-US" w:eastAsia="zh-CN"/>
        </w:rPr>
        <w:t>）</w:t>
      </w:r>
    </w:p>
    <w:p w14:paraId="74BC07D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380" w:firstLineChars="20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本系统主要面向医用乳胶手套生产质检流水线，同时适配机器人竞赛视觉分拣考核场景。在工业生产端，可替代人工完成流水线手套在线识别、尺寸定位、规格分类，降低人工分拣漏检、错检率，提升医疗器械出厂质检自动化水平；在竞赛场景中，整套硬件流水线+边缘视觉方案完全匹配赛事动态目标识别、坐标转换、物料分类考核要求，可直接用于赛场演示与功能测试。此外系统具备轻量化拓展能力，更换样本数据集后，可迁移至食品包装、小型零件分拣等小型流水线视觉检测场景，通用性较强。 </w:t>
      </w:r>
      <w:r>
        <w:rPr>
          <w:rFonts w:hint="eastAsia"/>
          <w:color w:val="000000"/>
          <w:sz w:val="19"/>
          <w:szCs w:val="19"/>
          <w:lang w:val="en-US" w:eastAsia="zh-CN"/>
        </w:rPr>
        <w:t xml:space="preserve">                                                       </w:t>
      </w:r>
      <w:r>
        <w:rPr>
          <w:color w:val="000000"/>
          <w:sz w:val="19"/>
          <w:szCs w:val="19"/>
          <w:lang w:val="en-US" w:eastAsia="zh-CN"/>
        </w:rPr>
        <w:t xml:space="preserve"> </w:t>
      </w:r>
      <w:r>
        <w:rPr>
          <w:rFonts w:hint="eastAsia"/>
          <w:color w:val="000000"/>
          <w:sz w:val="19"/>
          <w:szCs w:val="19"/>
          <w:lang w:val="en-US" w:eastAsia="zh-CN"/>
        </w:rPr>
        <w:t xml:space="preserve">                  </w:t>
      </w:r>
      <w:r>
        <w:rPr>
          <w:b/>
          <w:bCs/>
          <w:color w:val="000000"/>
          <w:sz w:val="19"/>
          <w:szCs w:val="19"/>
          <w:lang w:val="en-US" w:eastAsia="zh-CN"/>
        </w:rPr>
        <w:t>1.3 主要技术特点（400字内）</w:t>
      </w:r>
    </w:p>
    <w:p w14:paraId="340F51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 w:firstLine="0" w:firstLine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>边缘端硬件加速：基于RDK X5 BPU神经网络加速单元，离线YOLO模型本地推理，无需依赖云端算力，低功耗且实时性强；</w:t>
      </w:r>
    </w:p>
    <w:p w14:paraId="576D56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 w:firstLine="0" w:firstLine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一体化相机标定方案：集成完整棋盘格标定算法，自动求解相机畸变、内外参，实现像素至真实物理坐标精准映射； </w:t>
      </w:r>
    </w:p>
    <w:p w14:paraId="7BDF32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 w:firstLine="0" w:firstLine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>多模块解耦分层架构：图像预处理、目标检测、坐标转换、OCR识别分层独立，代码模块化便于调试与功能增减；</w:t>
      </w:r>
    </w:p>
    <w:p w14:paraId="26B48E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 w:firstLine="0" w:firstLine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自适应图像预处理：内置降噪、亮度校正、畸变矫正算法，兼容赛场、工厂多变光照环境； </w:t>
      </w:r>
    </w:p>
    <w:p w14:paraId="5D9665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 w:firstLine="0" w:firstLine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开箱即用工程工具链：提供一键编译脚本、依赖管理文件、可视化调试Demo，大幅缩短现场部署调试时间。 </w:t>
      </w:r>
    </w:p>
    <w:p w14:paraId="6486B8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b/>
          <w:bCs/>
          <w:color w:val="000000"/>
          <w:sz w:val="19"/>
          <w:szCs w:val="19"/>
          <w:lang w:val="en-US" w:eastAsia="zh-CN"/>
        </w:rPr>
      </w:pPr>
      <w:r>
        <w:rPr>
          <w:b/>
          <w:bCs/>
          <w:color w:val="000000"/>
          <w:sz w:val="19"/>
          <w:szCs w:val="19"/>
          <w:lang w:val="en-US" w:eastAsia="zh-CN"/>
        </w:rPr>
        <w:t xml:space="preserve"> 1.4 主要性能指标（表格版，200字内）</w:t>
      </w:r>
    </w:p>
    <w:p w14:paraId="12A9F4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b/>
          <w:bCs/>
          <w:color w:val="000000"/>
          <w:sz w:val="19"/>
          <w:szCs w:val="19"/>
          <w:lang w:val="en-US" w:eastAsia="zh-CN"/>
        </w:rPr>
        <w:t xml:space="preserve"> </w:t>
      </w:r>
      <w:r>
        <w:rPr>
          <w:color w:val="000000"/>
          <w:sz w:val="19"/>
          <w:szCs w:val="19"/>
          <w:lang w:val="en-US" w:eastAsia="zh-CN"/>
        </w:rPr>
        <w:t xml:space="preserve">| 检测指标 | 参数规格 | | ---- | ---- | | 实时推理帧率 | ≥25FPS（流水线动态画面） | | 坐标转换误差 | ＜1mm | | 手套识别准确率 | ≥98% | | OCR文字识别正确率 | ≥95% | | 连续稳定运行时长 | ≥2h无过热卡顿 | </w:t>
      </w:r>
    </w:p>
    <w:p w14:paraId="0F1B90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b/>
          <w:bCs/>
          <w:color w:val="000000"/>
          <w:sz w:val="19"/>
          <w:szCs w:val="19"/>
          <w:lang w:val="en-US" w:eastAsia="zh-CN"/>
        </w:rPr>
        <w:t xml:space="preserve"> 1.5 主要创新点（200字以内，逐点</w:t>
      </w:r>
      <w:r>
        <w:rPr>
          <w:color w:val="000000"/>
          <w:sz w:val="19"/>
          <w:szCs w:val="19"/>
          <w:lang w:val="en-US" w:eastAsia="zh-CN"/>
        </w:rPr>
        <w:t>）</w:t>
      </w:r>
    </w:p>
    <w:p w14:paraId="7E405F5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1. 将工业相机标定与边缘端YOLO检测融合，实现流水线动态物料物理尺寸实时换算；</w:t>
      </w:r>
    </w:p>
    <w:p w14:paraId="61BF8F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2. 轻量化分层代码架构，适配竞赛现场快速修改、二次开发；</w:t>
      </w:r>
    </w:p>
    <w:p w14:paraId="748899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3. 一体化小型流水线机械平台，完整复刻真实产线工况，仿真度高；</w:t>
      </w:r>
    </w:p>
    <w:p w14:paraId="5DCDDC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4. 配套双语开源文档与一键部署工具，降低视觉系统调试门槛。</w:t>
      </w:r>
    </w:p>
    <w:p w14:paraId="05256C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1.6 设计流程（200字内）</w:t>
      </w:r>
    </w:p>
    <w:p w14:paraId="14362F6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1. 需求拆解：明确手套识别、坐标转换、规格分类三大核心视觉任务；</w:t>
      </w:r>
    </w:p>
    <w:p w14:paraId="0CD3236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2. 硬件选型：选定RDK X5开发板、工业相机，设计丝杆可调流水线机械支架；</w:t>
      </w:r>
    </w:p>
    <w:p w14:paraId="44D5D7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3. 算法开发：完成图像预处理、YOLO量化部署、棋盘格标定、OCR模块编写；</w:t>
      </w:r>
    </w:p>
    <w:p w14:paraId="336588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  <w:lang w:val="en-US" w:eastAsia="zh-CN"/>
        </w:rPr>
      </w:pPr>
      <w:r>
        <w:rPr>
          <w:color w:val="000000"/>
          <w:sz w:val="19"/>
          <w:szCs w:val="19"/>
          <w:lang w:val="en-US" w:eastAsia="zh-CN"/>
        </w:rPr>
        <w:t xml:space="preserve"> 4. 整机联调：流水线动态测试，校正光照、标定参数，优化推理速度；</w:t>
      </w:r>
    </w:p>
    <w:p w14:paraId="421C8C1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115" w:leftChars="0"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lang w:val="en-US" w:eastAsia="zh-CN"/>
        </w:rPr>
        <w:t xml:space="preserve"> 5. 文档整理：完善代码注释、中英文说明文档，整理工程部署脚本，完成最终验收。</w:t>
      </w:r>
    </w:p>
    <w:p w14:paraId="45BEE547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413F90AA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阐述具体的设计细节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（图文结合）</w:t>
      </w:r>
    </w:p>
    <w:p w14:paraId="476EA125">
      <w:pPr>
        <w:pStyle w:val="1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7A28E5CD">
      <w:pPr>
        <w:pStyle w:val="11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E04CFC1">
      <w:pPr>
        <w:pStyle w:val="11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给出系统整体框图，各子模块标注清楚，并进行整体的文字说明，需要表达出各模块之间的关系。</w:t>
      </w:r>
    </w:p>
    <w:p w14:paraId="69A2D057">
      <w:pPr>
        <w:pStyle w:val="11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ascii="宋体" w:hAnsi="宋体" w:eastAsia="宋体" w:cs="宋体"/>
          <w:sz w:val="24"/>
          <w:szCs w:val="24"/>
        </w:rPr>
        <w:t>硬件平台由小型流水线输送台、丝杆可调相机支架、USB 工业相机、地平线 RDK X5 边缘开发板、独立散热供电模块组成。 供电模块统一为开发板与相机供电，相机通过支架完成三维位置调节，适配不同拍摄视野；整套硬件小型一体化，可桌面摆放，完整复刻工业流水线作业环境。</w:t>
      </w:r>
    </w:p>
    <w:p w14:paraId="261F8069">
      <w:pPr>
        <w:pStyle w:val="11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43DAE6E6">
      <w:pPr>
        <w:pStyle w:val="11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硬件整体介绍；</w:t>
      </w:r>
    </w:p>
    <w:p w14:paraId="218DF7B7">
      <w:pPr>
        <w:pStyle w:val="11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ascii="宋体" w:hAnsi="宋体" w:eastAsia="宋体" w:cs="宋体"/>
          <w:sz w:val="24"/>
          <w:szCs w:val="24"/>
        </w:rPr>
        <w:t>硬件平台由小型流水线输送台、丝杆可调相机支架、USB 工业相机、地平线 RDK X5 边缘开发板、独立散热供电模块组成。 供电模块统一为开发板与相机供电，相机通过支架完成三维位置调节，适配不同拍摄视野；整套硬件小型一体化，可桌面摆放，完整复刻工业流水线作业环境</w:t>
      </w:r>
    </w:p>
    <w:p w14:paraId="28AD68AB">
      <w:pPr>
        <w:pStyle w:val="11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机械设计介绍（如果有的话，从总体到局部，逐级给出各组件的具体设计图，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可以是CAD文件截图或者手绘图片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3125C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9"/>
          <w:szCs w:val="19"/>
          <w:bdr w:val="none" w:color="auto" w:sz="0" w:space="0"/>
        </w:rPr>
        <w:t>底座：铝合金型材一体化底座，承重稳定，便于桌面放置；</w:t>
      </w:r>
    </w:p>
    <w:p w14:paraId="2EBD1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9"/>
          <w:szCs w:val="19"/>
          <w:bdr w:val="none" w:color="auto" w:sz="0" w:space="0"/>
        </w:rPr>
        <w:t>输送机构：同步带绿色皮带流水线，直流电机驱动匀速输送物料，模拟工厂产线；</w:t>
      </w:r>
    </w:p>
    <w:p w14:paraId="0214C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9"/>
          <w:szCs w:val="19"/>
          <w:bdr w:val="none" w:color="auto" w:sz="0" w:space="0"/>
        </w:rPr>
        <w:t>相机调节支架：丝杆 + 手轮滑动结构，支持上下、前后、左右三轴微调，可精准控制相机拍摄高度与距离；</w:t>
      </w:r>
    </w:p>
    <w:p w14:paraId="69B4F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19"/>
          <w:szCs w:val="19"/>
          <w:bdr w:val="none" w:color="auto" w:sz="0" w:space="0"/>
        </w:rPr>
        <w:t>辅助固定件：金属限位挡片，约束手套输送轨迹，保证物料始终处于相机拍摄视野内。 （报告插入机械实物实拍图、支架结构细节图）</w:t>
      </w:r>
    </w:p>
    <w:p w14:paraId="29862BFB">
      <w:pPr>
        <w:pStyle w:val="11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</w:p>
    <w:p w14:paraId="5E64EA77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电路各模块介绍（从总体到局部，逐级给出各模块的具体设计图，并标记出关键的输入、输出信号线，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可以是电路图、SCH原理图、PCB版图等截图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11669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供电电路：带散热风扇直流供电模块，输出多路稳定电压，同时给 RDK 开发板、流水线电机、工业相机供电，预留 USB 拓展接口；</w:t>
      </w:r>
    </w:p>
    <w:p w14:paraId="6E412C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2.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图像采集电路：USB 工业相机通过数据线直连 RDK X5，传输实时彩色图像流；</w:t>
      </w:r>
    </w:p>
    <w:p w14:paraId="046EB5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电机驱动电路：直流减速电机配套简易驱动，控制皮带启停与输送速度；</w:t>
      </w:r>
    </w:p>
    <w:p w14:paraId="06ACF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核心计算单元：RDK X5 开发板，搭载 BPU 硬件加速单元，负责全部视觉算法推理运算； 所有模块输入输出信号线清晰区分，无线路缠绕，长时间连续运行散热充足。</w:t>
      </w:r>
    </w:p>
    <w:p w14:paraId="1884D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</w:p>
    <w:p w14:paraId="7942E2B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4CE131A">
      <w:pPr>
        <w:pStyle w:val="11"/>
        <w:numPr>
          <w:ilvl w:val="1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70BF81B8">
      <w:pPr>
        <w:pStyle w:val="11"/>
        <w:spacing w:line="360" w:lineRule="auto"/>
        <w:ind w:left="420" w:firstLine="0" w:firstLineChars="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软件整体介绍（含PC端或云端，结合</w:t>
      </w:r>
      <w:r>
        <w:rPr>
          <w:rFonts w:hint="eastAsia" w:ascii="Times New Roman" w:hAnsi="Times New Roman" w:eastAsia="宋体" w:cs="Times New Roman"/>
          <w:color w:val="FF0000"/>
          <w:sz w:val="24"/>
        </w:rPr>
        <w:t>关键图片</w:t>
      </w:r>
      <w:r>
        <w:rPr>
          <w:rFonts w:hint="eastAsia" w:ascii="Times New Roman" w:hAnsi="Times New Roman" w:eastAsia="宋体" w:cs="Times New Roman"/>
          <w:sz w:val="24"/>
        </w:rPr>
        <w:t>）；</w:t>
      </w:r>
    </w:p>
    <w:p w14:paraId="2752A173">
      <w:pPr>
        <w:pStyle w:val="11"/>
        <w:spacing w:line="360" w:lineRule="auto"/>
        <w:ind w:left="42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软件基于Ubuntu20.04系统开发，采用分层解耦Python架构，无需上位机PC，全部算法在RDK边缘板本地运行。软件包含图像预处理、目标检测、坐标转换、OCR识别、可视化调试五大功能单元，配套一键部署脚本，可快速完成环境配置与模型加载。 （报告插入软件运行可视化界面截图） </w:t>
      </w:r>
    </w:p>
    <w:p w14:paraId="7DE0664B">
      <w:pPr>
        <w:spacing w:line="360" w:lineRule="auto"/>
        <w:ind w:firstLine="42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2.3.2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45889EE8">
      <w:pPr>
        <w:pStyle w:val="11"/>
        <w:spacing w:line="360" w:lineRule="auto"/>
        <w:ind w:left="420" w:firstLine="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 xml:space="preserve"> 1. 图像预处理模块 输入：相机实时原始图像流；输出：校正降噪后标准化图像 流程：读取原图→畸变校正→亮度自适应调节→高斯降噪→输出标准化图像至检测层。 2. YOLO目标检测模块 输入：预处理完成图像；输出：手套像素坐标、置信度检测框 流程：加载BIN量化模型→BPU硬件加速推理→过滤低置信度目标→输出手套像素边界框。 3. 坐标转换模块 输入：检测框像素坐标、预存标定参数；输出：手套实际物理坐标 流程：读取棋盘格内外参矩阵→像素点映射计算→输出毫米级真实坐标。 4. OCR分类模块 输入：手套局部裁剪图像；输出：手套规格文字分类结果 流程：裁剪检测框内手套区域→文字灰度增强→文字识别→输出型号分类。 5. 可视化调试模块 输入：所有模块中间结果；输出：带标注实时画面窗口 流程：绘制检测框、打印物理坐标、标注识别文字，用于赛场现场调参。</w:t>
      </w:r>
    </w:p>
    <w:p w14:paraId="6165605A">
      <w:pPr>
        <w:spacing w:line="360" w:lineRule="auto"/>
        <w:ind w:firstLine="420"/>
        <w:rPr>
          <w:rFonts w:hint="eastAsia" w:ascii="Times New Roman" w:hAnsi="Times New Roman" w:eastAsia="宋体" w:cs="Times New Roman"/>
          <w:sz w:val="24"/>
        </w:rPr>
      </w:pPr>
    </w:p>
    <w:p w14:paraId="3965F79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159E6A98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阐述最终实现的成果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（图文结合，实物照片为主）</w:t>
      </w:r>
    </w:p>
    <w:p w14:paraId="62C7CBC0">
      <w:pPr>
        <w:pStyle w:val="11"/>
        <w:numPr>
          <w:ilvl w:val="1"/>
          <w:numId w:val="5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整体介绍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（整个系统实物的正面、斜45°全局性照片）</w:t>
      </w:r>
    </w:p>
    <w:p w14:paraId="349C4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本系统实物为流水线医用手套视觉检测平台，整体由皮带输送机械模组、可调工业相机支架、RDK X5 边缘计算主机三大部分构成。 皮带输送机构模拟工业产线工况，可匀速输送医用手套；支架采用丝杆滑块结构，能够完成相机前后、高低、左右三维调节，适配不同拍摄距离与赛场光照环境；相机搭载散热底座，保障长时间稳定推理；配套独立带散热供电模块为 RDK 开发板持续供电，整套硬件一体化紧凑设计，可直接用于赛场动态识别测试。</w:t>
      </w:r>
    </w:p>
    <w:p w14:paraId="62BA2E3B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0872FDC">
      <w:pPr>
        <w:pStyle w:val="11"/>
        <w:numPr>
          <w:ilvl w:val="1"/>
          <w:numId w:val="5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2CF769DD">
      <w:pPr>
        <w:pStyle w:val="11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机械成果；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 w14:paraId="71D0A561">
      <w:pPr>
        <w:pStyle w:val="11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电路成果；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（实物照片）</w:t>
      </w:r>
    </w:p>
    <w:p w14:paraId="057EE7E9">
      <w:pPr>
        <w:pStyle w:val="11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>软件成果；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（界面照片）</w:t>
      </w:r>
    </w:p>
    <w:p w14:paraId="0C44CF3E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5C71D180">
      <w:pPr>
        <w:pStyle w:val="11"/>
        <w:numPr>
          <w:ilvl w:val="1"/>
          <w:numId w:val="5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特性成果（逐个展示功能、性能参数等量化指标）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（可加重要仪器测试或现场照片）；</w:t>
      </w:r>
    </w:p>
    <w:p w14:paraId="10C1FBB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实时推理性能：依托 RDK X5 板载 BPU 硬件加速，流水线动态画面检测帧率可达 25FPS 以上，无拖影、漏检现象；</w:t>
      </w:r>
    </w:p>
    <w:p w14:paraId="610D7D3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标定精度：多视角棋盘格自动标定，像素转物理坐标误差小于 1 毫米，满足尺寸检测指标；</w:t>
      </w:r>
    </w:p>
    <w:p w14:paraId="386C954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环境适应性：图像预处理模块完成亮度校正、降噪处理，赛场强光、暗光环境下均可稳定识别手套；</w:t>
      </w:r>
    </w:p>
    <w:p w14:paraId="1C10E62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分类能力：OCR 模块精准读取手套表面印刷标识，稳定区分多种规格医用手套；</w:t>
      </w:r>
    </w:p>
    <w:p w14:paraId="262EB2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现场调试便捷：配套可视化调试程序，弹窗实时展示检测框、识别文字，便于赛场快速调参。</w:t>
      </w:r>
    </w:p>
    <w:p w14:paraId="697861E1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58A3DA38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20F77175">
      <w:pPr>
        <w:pStyle w:val="11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4FC86A8C">
      <w:pPr>
        <w:pStyle w:val="11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C202A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4.1 可扩展之处（300 字内）</w:t>
      </w:r>
    </w:p>
    <w:p w14:paraId="79CFC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系统现有框架预留充足拓展接口，具备多方向升级空间。视觉层面可新增缺陷检测算法，识别手套破损、污渍等不良品，完善质检功能；硬件端可加装机械分拣执行机构，实现检测后自动分类下料，形成完整产线闭环。软件上支持多目标优先级排序逻辑，可自定义分拣规则；同时适配多类小型物料，更换数据集后可用于塑料零件、食品包装等流水线检测。此外可增加无线数据传输模块，将检测数据上传至终端实现数据统计与可视化后台，进一步提升系统智能化与工业实用性。</w:t>
      </w:r>
    </w:p>
    <w:p w14:paraId="69D1C9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4.2 心得体会（1000 字内）</w:t>
      </w:r>
    </w:p>
    <w:p w14:paraId="014C8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本次项目从硬件搭建到算法落地完整走完边缘视觉系统开发全流程，让我对嵌入式 AI、机器视觉流水线应用有了系统性认知。前期硬件调试阶段，流水线速度、相机高度、光照都会直接影响识别效果，反复调整丝杆支架位置、优化图像预处理参数的过程，让我意识到工业视觉项目硬件与算法必须同步适配，单一优化软件无法解决现场环境干扰问题。</w:t>
      </w:r>
    </w:p>
    <w:p w14:paraId="69C6E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在 RDK X5 算法部署环节，离线模型量化、BPU 推理适配、棋盘格标定矩阵运算都存在较多细节难点，多次出现坐标转换误差大、推理帧率不足等问题。通过分层拆分代码模块、编写可视化调试工具，逐步定位每一层的误差来源，也掌握了边缘端轻量化算法的优化思路，学会了兼顾实时性与检测精度。</w:t>
      </w:r>
    </w:p>
    <w:p w14:paraId="52682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团队协作过程中，机械结构设计、电路供电、软件代码分工明确，在赛场模拟联调时，我们统一规范代码目录、编写一键编译脚本、整理双语文档，大幅减少了现场部署耗时。本次竞赛项目也暴露出自身工程化能力的不足，例如缺少长期稳定性老化测试、拓展功能预留设计前期考虑不周。</w:t>
      </w:r>
    </w:p>
    <w:p w14:paraId="378F5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后续我会持续学习工业机器视觉完整方案，结合本次项目积累的硬件联调、边缘 AI 部署经验，优化系统缺陷检测、数据上传等拓展功能，真正实现可落地的小型自动化质检流水线。</w:t>
      </w:r>
    </w:p>
    <w:p w14:paraId="168DC5EE">
      <w:pPr>
        <w:spacing w:line="360" w:lineRule="auto"/>
        <w:rPr>
          <w:rFonts w:hint="eastAsia" w:ascii="Times New Roman" w:hAnsi="Times New Roman" w:eastAsia="宋体" w:cs="Times New Roman"/>
          <w:sz w:val="24"/>
          <w:lang w:eastAsia="zh-CN"/>
        </w:rPr>
      </w:pPr>
    </w:p>
    <w:p w14:paraId="57EEEF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4655DF5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0EF33DB1">
      <w:pPr>
        <w:spacing w:line="360" w:lineRule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按照标准格式，限20篇以内。</w:t>
      </w:r>
    </w:p>
    <w:p w14:paraId="60D270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[1] 杨飞，王浩。基于轻量化 YOLO 的工业工件实时检测算法 [J]. 计算机工程与应用，2023,59 (12):210-218. [2] 张磊。相机标定原理与 OpenCV 实现 [M]. 北京：电子工业出版社，2022. [3] 地平线开发者文档. RDK X5 BPU 推理开发指南 [EB/OL]. </w:t>
      </w:r>
      <w:r>
        <w:rPr>
          <w:rFonts w:ascii="宋体" w:hAnsi="宋体" w:eastAsia="宋体" w:cs="宋体"/>
          <w:color w:val="0066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0066FF"/>
          <w:kern w:val="0"/>
          <w:sz w:val="19"/>
          <w:szCs w:val="19"/>
          <w:bdr w:val="none" w:color="auto" w:sz="0" w:space="0"/>
          <w:lang w:val="en-US" w:eastAsia="zh-CN" w:bidi="ar"/>
        </w:rPr>
        <w:instrText xml:space="preserve"> HYPERLINK "https://link.wtturl.cn/?target=https://developer.horizon.ai&amp;scene=im&amp;aid=582478&amp;lang=zh" \o "autolink" \t "_blank" </w:instrText>
      </w:r>
      <w:r>
        <w:rPr>
          <w:rFonts w:ascii="宋体" w:hAnsi="宋体" w:eastAsia="宋体" w:cs="宋体"/>
          <w:color w:val="0066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separate"/>
      </w:r>
      <w:r>
        <w:rPr>
          <w:rStyle w:val="9"/>
          <w:rFonts w:ascii="宋体" w:hAnsi="宋体" w:eastAsia="宋体" w:cs="宋体"/>
          <w:color w:val="0066FF"/>
          <w:sz w:val="19"/>
          <w:szCs w:val="19"/>
          <w:bdr w:val="none" w:color="auto" w:sz="0" w:space="0"/>
        </w:rPr>
        <w:t>https://developer.horizon.ai</w:t>
      </w:r>
      <w:r>
        <w:rPr>
          <w:rFonts w:ascii="宋体" w:hAnsi="宋体" w:eastAsia="宋体" w:cs="宋体"/>
          <w:color w:val="0066FF"/>
          <w:kern w:val="0"/>
          <w:sz w:val="19"/>
          <w:szCs w:val="19"/>
          <w:bdr w:val="none" w:color="auto" w:sz="0" w:space="0"/>
          <w:lang w:val="en-US" w:eastAsia="zh-CN" w:bidi="ar"/>
        </w:rPr>
        <w:fldChar w:fldCharType="end"/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,2025. [4] 周明宇。嵌入式边缘计算平台机器视觉系统设计 [D]. 哈尔滨理工大学，2024. [5] 王睿。工业流水线目标检测坐标转换算法研究 [J]. 自动化与仪表，2024,39 (03):45-49. [6] 朱文杰. Python OpenCV 图像预处理技术实战 [M]. 北京：机械工业出版社，2023. [7] 李松远。轻量化 YOLO 模型量化部署边缘设备方法 [J]. 计算机仿真，2023,40 (08):376-381. [8] 陈嘉树。工业 OCR 文字识别轻量化实现方案 [J]. 信息技术，2024 (02):89-93.</w:t>
      </w:r>
    </w:p>
    <w:p w14:paraId="0B3E9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摘</w:t>
      </w:r>
    </w:p>
    <w:p w14:paraId="5A5183BD">
      <w:pPr>
        <w:spacing w:line="360" w:lineRule="auto"/>
        <w:rPr>
          <w:rFonts w:hint="eastAsia" w:ascii="Times New Roman" w:hAnsi="Times New Roman" w:eastAsia="宋体" w:cs="Times New Roman"/>
          <w:sz w:val="24"/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DF66800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007435">
    <w:pPr>
      <w:pStyle w:val="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C356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100D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51E8">
    <w:pPr>
      <w:jc w:val="center"/>
      <w:rPr>
        <w:rFonts w:hint="eastAsia"/>
      </w:rPr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70AF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307DC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0117DB"/>
    <w:multiLevelType w:val="multilevel"/>
    <w:tmpl w:val="EB0117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58340F8"/>
    <w:multiLevelType w:val="singleLevel"/>
    <w:tmpl w:val="058340F8"/>
    <w:lvl w:ilvl="0" w:tentative="0">
      <w:start w:val="1"/>
      <w:numFmt w:val="chineseCounting"/>
      <w:suff w:val="space"/>
      <w:lvlText w:val="第%1部分"/>
      <w:lvlJc w:val="left"/>
      <w:rPr>
        <w:rFonts w:hint="eastAsia"/>
      </w:rPr>
    </w:lvl>
  </w:abstractNum>
  <w:abstractNum w:abstractNumId="2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47F9A825"/>
    <w:multiLevelType w:val="singleLevel"/>
    <w:tmpl w:val="47F9A825"/>
    <w:lvl w:ilvl="0" w:tentative="0">
      <w:start w:val="1"/>
      <w:numFmt w:val="decimal"/>
      <w:suff w:val="space"/>
      <w:lvlText w:val="%1."/>
      <w:lvlJc w:val="left"/>
      <w:pPr>
        <w:ind w:left="115" w:leftChars="0" w:firstLine="0" w:firstLineChars="0"/>
      </w:pPr>
    </w:lvl>
  </w:abstractNum>
  <w:abstractNum w:abstractNumId="5">
    <w:nsid w:val="6D3E97C2"/>
    <w:multiLevelType w:val="multilevel"/>
    <w:tmpl w:val="6D3E97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  <w:rsid w:val="05FE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6"/>
    <w:uiPriority w:val="99"/>
    <w:rPr>
      <w:sz w:val="18"/>
      <w:szCs w:val="18"/>
    </w:rPr>
  </w:style>
  <w:style w:type="character" w:customStyle="1" w:styleId="13">
    <w:name w:val="页脚 字符"/>
    <w:basedOn w:val="8"/>
    <w:link w:val="5"/>
    <w:uiPriority w:val="99"/>
    <w:rPr>
      <w:sz w:val="18"/>
      <w:szCs w:val="18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character" w:customStyle="1" w:styleId="15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PIC</Company>
  <Pages>5</Pages>
  <Words>631</Words>
  <Characters>691</Characters>
  <Lines>5</Lines>
  <Paragraphs>1</Paragraphs>
  <TotalTime>17</TotalTime>
  <ScaleCrop>false</ScaleCrop>
  <LinksUpToDate>false</LinksUpToDate>
  <CharactersWithSpaces>715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2023-10-07T15:25:00Z</dcterms:created>
  <dc:creator>xus</dc:creator>
  <cp:lastModifiedBy>企业用户_311588416</cp:lastModifiedBy>
  <dcterms:modified xsi:type="dcterms:W3CDTF">2026-07-07T15:11:56Z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TemplateDocerSaveRecord">
    <vt:lpwstr>eyJoZGlkIjoiZjEzNTU5ZTk2YzFkMDZlMmZkY2IxNjYzODI3NWMyYjMiLCJ1c2VySWQiOiIxNjI3ODEwNzgyIn0=</vt:lpwstr>
  </property>
  <property fmtid="{D5CDD505-2E9C-101B-9397-08002B2CF9AE}" pid="5" name="KSOProductBuildVer">
    <vt:lpwstr>2052-12.1.0.26375</vt:lpwstr>
  </property>
  <property fmtid="{D5CDD505-2E9C-101B-9397-08002B2CF9AE}" pid="6" name="ICV">
    <vt:lpwstr>7B441A87AFD24242AADD8AC61D5E379B_13</vt:lpwstr>
  </property>
</Properties>
</file>