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微软雅黑" w:hAnsi="微软雅黑" w:eastAsia="黑体"/>
          <w:b/>
          <w:color w:val="1F4E79"/>
          <w:sz w:val="34"/>
        </w:rPr>
        <w:t>CoachAI 项目工作总纲 v1.0</w:t>
      </w:r>
    </w:p>
    <w:p>
      <w:pPr>
        <w:spacing w:after="80"/>
      </w:pPr>
      <w:r>
        <w:rPr>
          <w:rFonts w:ascii="微软雅黑" w:hAnsi="微软雅黑" w:eastAsia="黑体"/>
          <w:b/>
          <w:sz w:val="22"/>
        </w:rPr>
        <w:t>Master Work Plan — for Xing (Happy) + Hermes execution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>最后更新：2026-09-16 | 依据：方向确认文档（Scope C 已确认）+ Alfos 9/16 两次补充 + Kla 意见 + 电话会议三点 + 设计 Avoid 清单</w:t>
      </w:r>
    </w:p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〇、一句话总览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</w:r>
      <w:r>
        <w:rPr>
          <w:rFonts w:ascii="微软雅黑" w:hAnsi="微软雅黑" w:eastAsia="黑体"/>
          <w:b/>
          <w:sz w:val="21"/>
        </w:rPr>
        <w:t>目标</w:t>
      </w:r>
      <w:r>
        <w:rPr>
          <w:rFonts w:ascii="微软雅黑" w:hAnsi="微软雅黑" w:eastAsia="宋体"/>
          <w:b w:val="0"/>
          <w:sz w:val="21"/>
        </w:rPr>
        <w:t xml:space="preserve">：把 CoachAI 从"已建成的批改 MVP"升级为覆盖 </w:t>
      </w:r>
      <w:r>
        <w:rPr>
          <w:rFonts w:ascii="微软雅黑" w:hAnsi="微软雅黑" w:eastAsia="黑体"/>
          <w:b/>
          <w:sz w:val="21"/>
        </w:rPr>
        <w:t>老师端 + 学生端 + 教研端</w:t>
      </w:r>
      <w:r>
        <w:rPr>
          <w:rFonts w:ascii="微软雅黑" w:hAnsi="微软雅黑" w:eastAsia="宋体"/>
          <w:b w:val="0"/>
          <w:sz w:val="21"/>
        </w:rPr>
        <w:t xml:space="preserve"> 的完整产品演示（Scope C + Alfos 增补功能分层落地）。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</w:r>
      <w:r>
        <w:rPr>
          <w:rFonts w:ascii="微软雅黑" w:hAnsi="微软雅黑" w:eastAsia="黑体"/>
          <w:b/>
          <w:sz w:val="21"/>
        </w:rPr>
        <w:t>工作方式</w:t>
      </w:r>
      <w:r>
        <w:rPr>
          <w:rFonts w:ascii="微软雅黑" w:hAnsi="微软雅黑" w:eastAsia="宋体"/>
          <w:b w:val="0"/>
          <w:sz w:val="21"/>
        </w:rPr>
        <w:t>：先设计后代码、先确认后开工、多 Agent 并行开发、总管（Hermes 主代理）只做计划-审核-验收-汇报。</w:t>
      </w:r>
    </w:p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一、现状盘点（起点资产，全部已验证）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批改引擎（Marker + Verifier 双 Agent）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 运行中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18 道 2025 HSC 真题、置信度、教师复核标记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Golden Set 验证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32 份：78.1% 完全一致、100% ±1 档内、0 离谱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题库（HSC 真题 + 官方评分标准）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data/questions.json，18 题总分 65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RAG 知识库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4 份 NESA TSR，1046 块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模型抽象层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agents/models.py，换模型一行配置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Gradio UI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已去 emoji、方正化、题目完整显示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概念站 + 报告 + 部署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GitHub Pages + Cloudflare Tunnel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转录管线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✅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faster-whisper 已实测（34 分钟会议转写完成）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二、需求总清单（全部来源汇总，每条含验收标准）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A 表：已确认范围（Scope 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99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99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9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A1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UI 重设计（anti-AI-coded）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方向文档 + avoid 清单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P0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逐项通过 avoid 检查表；撑满宽度无死空间；去 emoji</w:t>
            </w:r>
          </w:p>
        </w:tc>
      </w:tr>
      <w:tr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A2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隐私匿名化层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团队要求（proprietary data）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P0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姓名→占位符→批改→还原；可演示左右对比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A3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教案生成（勾选+导入）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电话会议 #2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P0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勾选 syllabus dot points → 导入文本 → 生成结构化教案</w:t>
            </w:r>
          </w:p>
        </w:tc>
      </w:tr>
      <w:tr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A4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批改升级（suggested mark + rubric 引用）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团队任务清单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P0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输出措辞为建议性；每条判断引用评分标准行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A5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自建题目功能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Alfos 9/16 #3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P0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老师录入题目/分值/评分标准/参考答案 → 入库 → 可批改</w:t>
            </w:r>
          </w:p>
        </w:tc>
      </w:tr>
      <w:tr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A6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报告生成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Scope C 3.5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P1</w:t>
            </w:r>
          </w:p>
        </w:tc>
        <w:tc>
          <w:tcPr>
            <w:tcW w:type="dxa" w:w="199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成绩表+老师自定义评语+性别 → NESA 风格个性化评语</w:t>
            </w:r>
          </w:p>
        </w:tc>
      </w:tr>
      <w:tr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A7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网页撑满宽度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Alfos 9/16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P0</w:t>
            </w:r>
          </w:p>
        </w:tc>
        <w:tc>
          <w:tcPr>
            <w:tcW w:type="dxa" w:w="199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宽度利用充分，无两侧死空间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B 表：Alfos 增补功能（分层落地）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分层</w:t>
            </w:r>
          </w:p>
        </w:tc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B1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学生追踪（进度+教师建议）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L2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每个学生：当前水平/趋势/薄弱点 + 建议</w:t>
            </w:r>
          </w:p>
        </w:tc>
      </w:tr>
      <w:tr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B2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学生端（出题+答疑+思维导图）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L3（出题+答疑先做）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针对性出题；对话答疑；思维导图（后置）</w:t>
            </w:r>
          </w:p>
        </w:tc>
      </w:tr>
      <w:tr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B3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课堂录音分析（转录→教研反馈）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L3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转录+对照 syllabus dot points 检查覆盖/遗漏/亮点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C 表：事务性任务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C1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项目改名（候选名列表）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Hermes 草稿 → Xing 定稿 → 团队选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C2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GitHub 加队友 admin/editor 权限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Xing（需用户名）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C3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iLearn 比赛页面研究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Xing + Hermes（CDP 抓取）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C4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查收 Alfos 的 marking criteria 邮件（Outlook）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Xing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C5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教案主题清单（syllabus dot points/outcomes 提取）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Hermes（研究+提取）→ 团队审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C6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回复 Alfos 的建议征集（报告生成专业建议）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Hermes 草稿 → Xing 发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三、架构总蓝图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      【一个引擎 · 一个知识库】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┌─────────────────────────────────────┐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│  批改引擎 + TSR RAG + 题库 + 模型抽象层   │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└─────────────────────────────────────┘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│        │        │        │        │        │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批改     教案     报告     追踪    学生端   听课分析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(现成)   (新建)   (新建)   (新建)   (新建)   (新建)</w:t>
      </w:r>
    </w:p>
    <w:p>
      <w:pPr>
        <w:spacing w:after="0" w:line="240" w:lineRule="auto"/>
      </w:pPr>
      <w:r>
        <w:rPr>
          <w:rFonts w:ascii="Consolas" w:hAnsi="Consolas" w:eastAsia="宋体"/>
          <w:b w:val="0"/>
          <w:sz w:val="18"/>
        </w:rPr>
        <w:t xml:space="preserve">        └────── 共享：SQLite 数据层 + 统一 UI 体系 ──────┘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</w:r>
      <w:r>
        <w:rPr>
          <w:rFonts w:ascii="微软雅黑" w:hAnsi="微软雅黑" w:eastAsia="黑体"/>
          <w:b/>
          <w:sz w:val="21"/>
        </w:rPr>
        <w:t>新增模块（对应文件）</w:t>
      </w:r>
      <w:r>
        <w:rPr>
          <w:rFonts w:ascii="微软雅黑" w:hAnsi="微软雅黑" w:eastAsia="宋体"/>
          <w:b w:val="0"/>
          <w:sz w:val="21"/>
        </w:rPr>
        <w:t>：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`store/` — SQLite 数据层（批改记录 / 学生 / 成绩 / 自定义评语）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`privacy/anonymizer.py` — 匿名化管道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`agents/lesson_planner.py` — 教案生成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`agents/report_writer.py` — 报告评语生成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`agents/tracker.py` — 学生追踪分析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`agents/student_coach.py` — 学生端（出题/答疑）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`tools/transcript_analyzer.py` — 课堂录音分析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`data/syllabus.json` — Enterprise Computing 大纲 dot points/outcomes（教案清单数据源）</w:t>
      </w:r>
    </w:p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四、Phase 执行路线图（7 个阶段）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0：准备（1-2 天，即时启动）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C1 项目改名：草拟 8-10 个候选名（英文为主，教育/批改/教练语义，避开 AI 味套路）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C5 syllabus 提取：NSW Enterprise Computing 大纲 dot points + outcomes → 教案勾选清单初稿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C3 iLearn 页面抓取（需 Xing 配合登录）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C4 邮件查收提醒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**验收**：候选名列表 + syllabus 清单 + iLearn 关键信息（比赛时间/评审要求）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1：数据层（2-3 天，地基）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SQLite schema：students / submissions / marks / report_comments / custom_notes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存储 API + 现有批改流程接入（每次批改自动落库）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迁移脚本（Golden Set 数据可作为演示种子）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**验收**：批改一次 → 数据库可见完整记录；重跑历史可查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2：UI 重设计 + 隐私层（3-4 天，demo 骨架）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设计稿：批改页 + 教案页（HTML mockup，先给 Xing/团队过目）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视觉落地：批改红纸感设计系统（纸 #FAFAF7 / 墨 / 批改红强调 / 撑满宽度）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avoid 清单逐项检查（表格形式留档）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匿名化管道：姓名/学校 → 占位符 → 还原；UI 对比演示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**验收**：设计稿确认版 + 新 UI 可交互 + 脱敏演示跑通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3：批改升级 + 自建题目（2-3 天）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输出语气改造（suggested mark / draft evaluation）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rubric 逐条引用（结果卡展示"依据：评分标准第 X 行"）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自建题目界面（录入表单 → questions.json → 立即可批改）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**验收**：新题录入 → 批改 → rubric 引用展示全链路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4：教案生成（3-4 天）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勾选界面（syllabus dot points 清单）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文档导入（粘贴文本 / 文件上传）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生成引擎（LLM + TSR RAG）→ 结构化教案（目标/活动/评估/时长）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**依赖**：Alfos 的参考文档（邮件）；未到则用 NESA TSR 材料先建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**验收**：完整流程演示 + 输出质量样例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5：报告生成 + 学生追踪（4-5 天）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报告生成：成绩表输入 + 老师自定义评语 + 性别代词 → NESA 风格评语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学生追踪：进度画像（水平/趋势/薄弱点）+ 教师建议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**依赖**：Alfos 真实成绩样本；marking criteria 邮件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**验收**：真实数据跑通 + 与 nswschoolreports 指南原则对照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6：学生端 + 课堂录音（L3 最小惊艳版，3-4 天）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学生端：针对性出题 + 对话答疑（复用引擎）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课堂录音分析：转录（faster-whisper 现成）→ syllabus 覆盖检查 → 教研反馈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（后置）思维导图渲染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**验收**：两个可演示原型（各 1 个完整案例）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Phase 7：整合 QA + 演示彩排（2-3 天）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全功能联调 + 回归测试（Golden Set 不降准）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团队试用轮 + 反馈修复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演示脚本设计（评委动线：批改→追问→教案→报告→追踪→听课）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☐ 部署更新 + 报告文档更新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**验收**：完整演示彩排通过 + 部署在线</w:t>
      </w:r>
    </w:p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五、职能划分（铁律）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禁止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**Hermes 主管道**（主代理）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计划制定、方案设计、子 Agent 委派、审核验收、向 Xing 汇报、用户沟通稿起草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❌ 不亲自写大模块代码（&gt;50 行交给子 Agent）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**子 Agent**（delegate_task）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模块开发（每批 ≤3 并发）、测试、修复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❌ 不碰未分配模块；输出必须落文件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**Xing（用户）**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需求确认、团队沟通（发消息/文档）、收集数据（邮件/样本）、验收演示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❌ 不做技术决策盲区（一切经 Hermes 分析）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**队友（Alfos/Kla 等）**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提供样本数据、确认反馈、iLearn 信息、优先级排序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—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六、多 Agent 协作方案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6.1 委派原则（硬性）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 xml:space="preserve">1. </w:t>
      </w:r>
      <w:r>
        <w:rPr>
          <w:rFonts w:ascii="微软雅黑" w:hAnsi="微软雅黑" w:eastAsia="黑体"/>
          <w:b/>
          <w:sz w:val="21"/>
        </w:rPr>
        <w:t>大项目必用子 Agent 并行</w:t>
      </w:r>
      <w:r>
        <w:rPr>
          <w:rFonts w:ascii="微软雅黑" w:hAnsi="微软雅黑" w:eastAsia="宋体"/>
          <w:b w:val="0"/>
          <w:sz w:val="21"/>
        </w:rPr>
        <w:t>，总管只做计划-审核-验收-汇报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>2. 多 Agent 执行方案</w:t>
      </w:r>
      <w:r>
        <w:rPr>
          <w:rFonts w:ascii="微软雅黑" w:hAnsi="微软雅黑" w:eastAsia="黑体"/>
          <w:b/>
          <w:sz w:val="21"/>
        </w:rPr>
        <w:t>先呈 Xing 确认</w:t>
      </w:r>
      <w:r>
        <w:rPr>
          <w:rFonts w:ascii="微软雅黑" w:hAnsi="微软雅黑" w:eastAsia="宋体"/>
          <w:b w:val="0"/>
          <w:sz w:val="21"/>
        </w:rPr>
        <w:t>再动工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>3. 子代理超时/报错</w:t>
      </w:r>
      <w:r>
        <w:rPr>
          <w:rFonts w:ascii="微软雅黑" w:hAnsi="微软雅黑" w:eastAsia="黑体"/>
          <w:b/>
          <w:sz w:val="21"/>
        </w:rPr>
        <w:t>先查现场</w:t>
      </w:r>
      <w:r>
        <w:rPr>
          <w:rFonts w:ascii="微软雅黑" w:hAnsi="微软雅黑" w:eastAsia="宋体"/>
          <w:b w:val="0"/>
          <w:sz w:val="21"/>
        </w:rPr>
        <w:t>（文件 mtime + live transcript）再判断，禁自行猜测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>4. 需修复时</w:t>
      </w:r>
      <w:r>
        <w:rPr>
          <w:rFonts w:ascii="微软雅黑" w:hAnsi="微软雅黑" w:eastAsia="黑体"/>
          <w:b/>
          <w:sz w:val="21"/>
        </w:rPr>
        <w:t>派专职修复代理</w:t>
      </w:r>
      <w:r>
        <w:rPr>
          <w:rFonts w:ascii="微软雅黑" w:hAnsi="微软雅黑" w:eastAsia="宋体"/>
          <w:b w:val="0"/>
          <w:sz w:val="21"/>
        </w:rPr>
        <w:t>（带崩溃现场），总管不亲自改代码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>5. 子 Agent 输出</w:t>
      </w:r>
      <w:r>
        <w:rPr>
          <w:rFonts w:ascii="微软雅黑" w:hAnsi="微软雅黑" w:eastAsia="黑体"/>
          <w:b/>
          <w:sz w:val="21"/>
        </w:rPr>
        <w:t>存文件供审阅</w:t>
      </w:r>
      <w:r>
        <w:rPr>
          <w:rFonts w:ascii="微软雅黑" w:hAnsi="微软雅黑" w:eastAsia="宋体"/>
          <w:b w:val="0"/>
          <w:sz w:val="21"/>
        </w:rPr>
        <w:t>，每 Phase 汇报</w:t>
      </w:r>
    </w:p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6.2 Agent 批次设计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Agents（≤3 并发）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Batch 1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Agent-Data（SQLite 层）+ Agent-Design（UI mockup 2 页）+ Agent-Research（syllabus 提取）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Phase 0/1 并行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Batch 2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Agent-Privacy（匿名化）+ Agent-Marking（批改升级+自建题目）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依赖 Batch 1 设计稿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Batch 3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Agent-Lesson（教案生成）+ Agent-Report（报告生成）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依赖数据层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Batch 4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Agent-Tracker（学生追踪）+ Agent-Student（学生端）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依赖数据层 + 报告架构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Batch 5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Agent-Transcript（录音分析）+ Agent-QA（全量回归验证）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依赖转录管线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黑体"/>
          <w:b/>
          <w:sz w:val="24"/>
        </w:rPr>
        <w:t>6.3 每批次交付规范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交付物：**代码文件 + 测试脚本 + 运行证据（真实输出）**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目录规范：模块自含（代码/测试/样例数据）</w:t>
      </w:r>
    </w:p>
    <w:p>
      <w:pPr>
        <w:spacing w:after="40"/>
        <w:ind w:left="340"/>
      </w:pPr>
      <w:r>
        <w:rPr>
          <w:rFonts w:ascii="微软雅黑" w:hAnsi="微软雅黑" w:eastAsia="宋体"/>
          <w:b w:val="0"/>
          <w:sz w:val="20"/>
        </w:rPr>
        <w:t>• 验收：主管道独立复跑验证，**不信任自报**</w:t>
      </w:r>
    </w:p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七、质量与验证纪律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 xml:space="preserve">1. </w:t>
      </w:r>
      <w:r>
        <w:rPr>
          <w:rFonts w:ascii="微软雅黑" w:hAnsi="微软雅黑" w:eastAsia="黑体"/>
          <w:b/>
          <w:sz w:val="21"/>
        </w:rPr>
        <w:t>数据铁律</w:t>
      </w:r>
      <w:r>
        <w:rPr>
          <w:rFonts w:ascii="微软雅黑" w:hAnsi="微软雅黑" w:eastAsia="宋体"/>
          <w:b w:val="0"/>
          <w:sz w:val="21"/>
        </w:rPr>
        <w:t>：所有数字必须真实运行产出，禁编造（违反=返工）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 xml:space="preserve">2. </w:t>
      </w:r>
      <w:r>
        <w:rPr>
          <w:rFonts w:ascii="微软雅黑" w:hAnsi="微软雅黑" w:eastAsia="黑体"/>
          <w:b/>
          <w:sz w:val="21"/>
        </w:rPr>
        <w:t>Ground Truth 验证</w:t>
      </w:r>
      <w:r>
        <w:rPr>
          <w:rFonts w:ascii="微软雅黑" w:hAnsi="微软雅黑" w:eastAsia="宋体"/>
          <w:b w:val="0"/>
          <w:sz w:val="21"/>
        </w:rPr>
        <w:t>：每个功能验收时独立复算（如报告：成绩表→评语→核对数据点）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 xml:space="preserve">3. </w:t>
      </w:r>
      <w:r>
        <w:rPr>
          <w:rFonts w:ascii="微软雅黑" w:hAnsi="微软雅黑" w:eastAsia="黑体"/>
          <w:b/>
          <w:sz w:val="21"/>
        </w:rPr>
        <w:t>设计验收</w:t>
      </w:r>
      <w:r>
        <w:rPr>
          <w:rFonts w:ascii="微软雅黑" w:hAnsi="微软雅黑" w:eastAsia="宋体"/>
          <w:b w:val="0"/>
          <w:sz w:val="21"/>
        </w:rPr>
        <w:t>：avoid 清单逐项打勾（17 条）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 xml:space="preserve">4. </w:t>
      </w:r>
      <w:r>
        <w:rPr>
          <w:rFonts w:ascii="微软雅黑" w:hAnsi="微软雅黑" w:eastAsia="黑体"/>
          <w:b/>
          <w:sz w:val="21"/>
        </w:rPr>
        <w:t>回归底线</w:t>
      </w:r>
      <w:r>
        <w:rPr>
          <w:rFonts w:ascii="微软雅黑" w:hAnsi="微软雅黑" w:eastAsia="宋体"/>
          <w:b w:val="0"/>
          <w:sz w:val="21"/>
        </w:rPr>
        <w:t>：Golden Set 32 份不得降准（78.1%/100% 为底线）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 xml:space="preserve">5. </w:t>
      </w:r>
      <w:r>
        <w:rPr>
          <w:rFonts w:ascii="微软雅黑" w:hAnsi="微软雅黑" w:eastAsia="黑体"/>
          <w:b/>
          <w:sz w:val="21"/>
        </w:rPr>
        <w:t>演示数据脱敏</w:t>
      </w:r>
      <w:r>
        <w:rPr>
          <w:rFonts w:ascii="微软雅黑" w:hAnsi="微软雅黑" w:eastAsia="宋体"/>
          <w:b w:val="0"/>
          <w:sz w:val="21"/>
        </w:rPr>
        <w:t>：展示用数据全部过匿名化管道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 xml:space="preserve">6. </w:t>
      </w:r>
      <w:r>
        <w:rPr>
          <w:rFonts w:ascii="微软雅黑" w:hAnsi="微软雅黑" w:eastAsia="黑体"/>
          <w:b/>
          <w:sz w:val="21"/>
        </w:rPr>
        <w:t>commit 纪律</w:t>
      </w:r>
      <w:r>
        <w:rPr>
          <w:rFonts w:ascii="微软雅黑" w:hAnsi="微软雅黑" w:eastAsia="宋体"/>
          <w:b w:val="0"/>
          <w:sz w:val="21"/>
        </w:rPr>
        <w:t>：每 Phase 完成 push 一次，含中文说明</w:t>
      </w:r>
    </w:p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八、沟通与交付节奏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形式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Xing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每 Phase 完成 + 关键决策点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中文汇报 + 截图/文件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团队（Alfos 等）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里程碑（每 1-2 Phase）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英文文档/群消息 + 演示链接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共享文档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关键更新时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追加式修改（原文保留）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九、风险与对策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324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比赛时间压缩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功能做不完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分层 L1→L2→L3；每层有可演示版本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样本数据未到（成绩/评分标准）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报告/追踪功能悬空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先用 Golden Set 种子数据；双轨准备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参考文档未到（教案）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教案功能演示缺真实素材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用 NESA TSR 先建；文档到了即替换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录音分析演示数据难准备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L3 功能演示不实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用现有会议转录做首次演示；找课堂录音样本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团队意见变化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返工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一切变更走文档确认流程</w:t>
            </w:r>
          </w:p>
        </w:tc>
      </w:tr>
      <w:tr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名字/IP 问题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改名连锁（文档/仓库/演示）</w:t>
            </w:r>
          </w:p>
        </w:tc>
        <w:tc>
          <w:tcPr>
            <w:tcW w:type="dxa" w:w="3324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改名列表 → 团队定；定后统一替换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十、待确认清单（阻塞项）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等待谁</w:t>
            </w:r>
          </w:p>
        </w:tc>
        <w:tc>
          <w:tcPr>
            <w:tcW w:type="dxa" w:w="2493"/>
            <w:shd w:fill="1F4E79"/>
          </w:tcPr>
          <w:p>
            <w:pPr>
              <w:spacing w:after="20" w:before="20"/>
            </w:pPr>
            <w:r/>
            <w:r>
              <w:rPr>
                <w:rFonts w:ascii="微软雅黑" w:hAnsi="微软雅黑" w:eastAsia="黑体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队友 GitHub 用户名（开权限用）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Alfos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⏳</w:t>
            </w:r>
          </w:p>
        </w:tc>
      </w:tr>
      <w:tr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2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功能优先级排序（L1/L2/L3 确认）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Alfos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⏳</w:t>
            </w:r>
          </w:p>
        </w:tc>
      </w:tr>
      <w:tr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真实成绩样本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Alfos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⏳</w:t>
            </w:r>
          </w:p>
        </w:tc>
      </w:tr>
      <w:tr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4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marking criteria 邮件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Alfos（今日）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⏳</w:t>
            </w:r>
          </w:p>
        </w:tc>
      </w:tr>
      <w:tr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iLearn 页面关键信息（比赛时间线）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Xing + Hermes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⏳</w:t>
            </w:r>
          </w:p>
        </w:tc>
      </w:tr>
      <w:tr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6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参考文档（教案用）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Alfos</w:t>
            </w:r>
          </w:p>
        </w:tc>
        <w:tc>
          <w:tcPr>
            <w:tcW w:type="dxa" w:w="2493"/>
            <w:shd w:fill="F2F6FA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⏳</w:t>
            </w:r>
          </w:p>
        </w:tc>
      </w:tr>
      <w:tr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改名列表确认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团队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rFonts w:ascii="微软雅黑" w:hAnsi="微软雅黑" w:eastAsia="宋体"/>
                <w:b w:val="0"/>
                <w:sz w:val="18"/>
              </w:rPr>
              <w:t>⏳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黑体"/>
          <w:b/>
          <w:color w:val="1F4E79"/>
          <w:sz w:val="28"/>
        </w:rPr>
        <w:t>附：设计 Avoid 清单（验收用，17 条）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  <w:t>purple-blue gradient / gradient hero text / emoji in headings / Inter everywhere / colored border cards / glassmorphism / low-contrast dark mode / 3 icon boxes in a row / badge above headline / lucide icons everywhere / untouched shadcn / fade-in-scroll + cursor beam / hover fade buttons / inconsistent spacing / em dashes / buzzword copy / serif italic accents / Space Grotesk+Instrument Serif / grain over gradient</w:t>
      </w:r>
    </w:p>
    <w:p>
      <w:pPr>
        <w:spacing w:line="312" w:lineRule="auto" w:after="80"/>
      </w:pPr>
      <w:r>
        <w:rPr>
          <w:rFonts w:ascii="微软雅黑" w:hAnsi="微软雅黑" w:eastAsia="宋体"/>
          <w:b w:val="0"/>
          <w:sz w:val="21"/>
        </w:rPr>
      </w:r>
      <w:r>
        <w:rPr>
          <w:rFonts w:ascii="微软雅黑" w:hAnsi="微软雅黑" w:eastAsia="黑体"/>
          <w:b/>
          <w:sz w:val="21"/>
        </w:rPr>
        <w:t>我们的替代</w:t>
      </w:r>
      <w:r>
        <w:rPr>
          <w:rFonts w:ascii="微软雅黑" w:hAnsi="微软雅黑" w:eastAsia="宋体"/>
          <w:b w:val="0"/>
          <w:sz w:val="21"/>
        </w:rPr>
        <w:t>：实体色（纸/墨/批改红）、系统字体栈、无图标、考试纸布局、状态型动效、具体语言、零 em dash。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